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CD967" w14:textId="77777777" w:rsidR="00A0485E" w:rsidRDefault="00A0485E" w:rsidP="007277DB">
      <w:pPr>
        <w:spacing w:after="120"/>
        <w:jc w:val="center"/>
        <w:rPr>
          <w:rFonts w:ascii="Times New Roman" w:eastAsia="Times New Roman" w:hAnsi="Times New Roman" w:cs="Times New Roman"/>
          <w:b/>
        </w:rPr>
      </w:pPr>
    </w:p>
    <w:p w14:paraId="291D388F" w14:textId="77777777" w:rsidR="00A0485E" w:rsidRDefault="00A0485E" w:rsidP="007277DB">
      <w:pPr>
        <w:spacing w:after="120"/>
        <w:jc w:val="center"/>
        <w:rPr>
          <w:rFonts w:ascii="Times New Roman" w:eastAsia="Times New Roman" w:hAnsi="Times New Roman" w:cs="Times New Roman"/>
          <w:b/>
        </w:rPr>
      </w:pPr>
    </w:p>
    <w:p w14:paraId="5900F973" w14:textId="77777777" w:rsidR="00A0485E" w:rsidRPr="00A0485E" w:rsidRDefault="00A0485E" w:rsidP="007277DB">
      <w:pPr>
        <w:spacing w:after="120"/>
        <w:jc w:val="center"/>
        <w:rPr>
          <w:rFonts w:ascii="Times New Roman" w:eastAsia="Times New Roman" w:hAnsi="Times New Roman" w:cs="Times New Roman"/>
          <w:b/>
        </w:rPr>
      </w:pPr>
      <w:r w:rsidRPr="00A0485E">
        <w:rPr>
          <w:rFonts w:ascii="Times New Roman" w:eastAsia="Times New Roman" w:hAnsi="Times New Roman" w:cs="Times New Roman"/>
          <w:b/>
        </w:rPr>
        <w:t xml:space="preserve">Political Jurisdiction in Post-Autocratic Courts: </w:t>
      </w:r>
    </w:p>
    <w:p w14:paraId="79DA4DFE" w14:textId="156E8DD7" w:rsidR="00A0485E" w:rsidRDefault="00A0485E" w:rsidP="007277DB">
      <w:pPr>
        <w:spacing w:after="120"/>
        <w:jc w:val="center"/>
        <w:rPr>
          <w:rFonts w:ascii="Times New Roman" w:eastAsia="Times New Roman" w:hAnsi="Times New Roman" w:cs="Times New Roman"/>
          <w:b/>
        </w:rPr>
      </w:pPr>
      <w:r w:rsidRPr="00A0485E">
        <w:rPr>
          <w:rFonts w:ascii="Times New Roman" w:eastAsia="Times New Roman" w:hAnsi="Times New Roman" w:cs="Times New Roman"/>
          <w:b/>
        </w:rPr>
        <w:t>A Topic Model Approach</w:t>
      </w:r>
    </w:p>
    <w:p w14:paraId="4D443B82" w14:textId="77777777" w:rsidR="00A0485E" w:rsidRDefault="00A0485E" w:rsidP="007277DB">
      <w:pPr>
        <w:spacing w:after="120"/>
        <w:jc w:val="center"/>
        <w:rPr>
          <w:rFonts w:ascii="Times New Roman" w:eastAsia="Times New Roman" w:hAnsi="Times New Roman" w:cs="Times New Roman"/>
          <w:b/>
        </w:rPr>
      </w:pPr>
    </w:p>
    <w:p w14:paraId="4DABD23A" w14:textId="77777777" w:rsidR="00A0485E" w:rsidRPr="00A0485E" w:rsidRDefault="00A0485E" w:rsidP="007277DB">
      <w:pPr>
        <w:spacing w:after="120"/>
        <w:jc w:val="center"/>
        <w:rPr>
          <w:rFonts w:ascii="Times New Roman" w:hAnsi="Times New Roman" w:cs="Times New Roman"/>
        </w:rPr>
      </w:pPr>
    </w:p>
    <w:p w14:paraId="31E562AB" w14:textId="46EEFA31" w:rsidR="00097EFA" w:rsidRDefault="00097EFA" w:rsidP="007277DB">
      <w:pPr>
        <w:spacing w:after="120"/>
        <w:jc w:val="center"/>
        <w:rPr>
          <w:rFonts w:ascii="Times New Roman" w:hAnsi="Times New Roman" w:cs="Times New Roman"/>
        </w:rPr>
      </w:pPr>
      <w:r w:rsidRPr="00097EFA">
        <w:rPr>
          <w:rFonts w:ascii="Times New Roman" w:hAnsi="Times New Roman" w:cs="Times New Roman"/>
        </w:rPr>
        <w:t>Fiona Shen-Bayh</w:t>
      </w:r>
    </w:p>
    <w:p w14:paraId="384797E6" w14:textId="2D9B1744" w:rsidR="00097EFA" w:rsidRPr="00097EFA" w:rsidRDefault="00097EFA" w:rsidP="007277DB">
      <w:pPr>
        <w:spacing w:after="120"/>
        <w:jc w:val="center"/>
        <w:rPr>
          <w:rFonts w:ascii="Times New Roman" w:hAnsi="Times New Roman" w:cs="Times New Roman"/>
        </w:rPr>
      </w:pPr>
      <w:r>
        <w:rPr>
          <w:rFonts w:ascii="Times New Roman" w:hAnsi="Times New Roman" w:cs="Times New Roman"/>
        </w:rPr>
        <w:t>fishenbayh@berkeley.edu</w:t>
      </w:r>
    </w:p>
    <w:p w14:paraId="4807086C" w14:textId="45C2902E" w:rsidR="00097EFA" w:rsidRPr="00097EFA" w:rsidRDefault="00097EFA" w:rsidP="007277DB">
      <w:pPr>
        <w:spacing w:after="120"/>
        <w:jc w:val="center"/>
        <w:rPr>
          <w:rFonts w:ascii="Times New Roman" w:hAnsi="Times New Roman" w:cs="Times New Roman"/>
        </w:rPr>
      </w:pPr>
      <w:r w:rsidRPr="00097EFA">
        <w:rPr>
          <w:rFonts w:ascii="Times New Roman" w:hAnsi="Times New Roman" w:cs="Times New Roman"/>
        </w:rPr>
        <w:t>Ph.D. Candidate</w:t>
      </w:r>
    </w:p>
    <w:p w14:paraId="794E23DB" w14:textId="542205DB" w:rsidR="00097EFA" w:rsidRDefault="00097EFA" w:rsidP="007277DB">
      <w:pPr>
        <w:spacing w:after="120"/>
        <w:jc w:val="center"/>
        <w:rPr>
          <w:rFonts w:ascii="Times New Roman" w:hAnsi="Times New Roman" w:cs="Times New Roman"/>
        </w:rPr>
      </w:pPr>
      <w:r w:rsidRPr="00097EFA">
        <w:rPr>
          <w:rFonts w:ascii="Times New Roman" w:hAnsi="Times New Roman" w:cs="Times New Roman"/>
        </w:rPr>
        <w:t>UC Berkeley</w:t>
      </w:r>
    </w:p>
    <w:p w14:paraId="1BD684C5" w14:textId="77777777" w:rsidR="002B1A0B" w:rsidRDefault="002B1A0B" w:rsidP="007277DB">
      <w:pPr>
        <w:spacing w:after="120"/>
        <w:jc w:val="center"/>
        <w:rPr>
          <w:rFonts w:ascii="Times New Roman" w:hAnsi="Times New Roman" w:cs="Times New Roman"/>
        </w:rPr>
      </w:pPr>
    </w:p>
    <w:p w14:paraId="19C07330" w14:textId="716A5A0F" w:rsidR="009D2778" w:rsidRDefault="00A0485E" w:rsidP="007277DB">
      <w:pPr>
        <w:spacing w:after="120"/>
        <w:jc w:val="center"/>
        <w:rPr>
          <w:rFonts w:ascii="Times New Roman" w:hAnsi="Times New Roman" w:cs="Times New Roman"/>
        </w:rPr>
      </w:pPr>
      <w:r>
        <w:rPr>
          <w:rFonts w:ascii="Times New Roman" w:hAnsi="Times New Roman" w:cs="Times New Roman"/>
        </w:rPr>
        <w:t>April</w:t>
      </w:r>
      <w:r w:rsidR="009D2778">
        <w:rPr>
          <w:rFonts w:ascii="Times New Roman" w:hAnsi="Times New Roman" w:cs="Times New Roman"/>
        </w:rPr>
        <w:t xml:space="preserve"> 2018</w:t>
      </w:r>
    </w:p>
    <w:p w14:paraId="5AE18BE3" w14:textId="77777777" w:rsidR="009D2778" w:rsidRDefault="009D2778" w:rsidP="007277DB">
      <w:pPr>
        <w:spacing w:after="120"/>
        <w:jc w:val="center"/>
        <w:rPr>
          <w:rFonts w:ascii="Times New Roman" w:hAnsi="Times New Roman" w:cs="Times New Roman"/>
        </w:rPr>
      </w:pPr>
    </w:p>
    <w:p w14:paraId="610F8E41" w14:textId="77777777" w:rsidR="00A0485E" w:rsidRDefault="00A0485E" w:rsidP="007277DB">
      <w:pPr>
        <w:spacing w:after="120"/>
        <w:jc w:val="center"/>
        <w:rPr>
          <w:rFonts w:ascii="Times New Roman" w:hAnsi="Times New Roman" w:cs="Times New Roman"/>
        </w:rPr>
      </w:pPr>
    </w:p>
    <w:p w14:paraId="0FB03C7B" w14:textId="474F6817" w:rsidR="002B1A0B" w:rsidRPr="00097EFA" w:rsidRDefault="002B1A0B" w:rsidP="007277DB">
      <w:pPr>
        <w:spacing w:after="120"/>
        <w:jc w:val="center"/>
        <w:rPr>
          <w:rFonts w:ascii="Times New Roman" w:hAnsi="Times New Roman" w:cs="Times New Roman"/>
        </w:rPr>
      </w:pPr>
      <w:r>
        <w:rPr>
          <w:rFonts w:ascii="Times New Roman" w:hAnsi="Times New Roman" w:cs="Times New Roman"/>
        </w:rPr>
        <w:t xml:space="preserve">&lt; </w:t>
      </w:r>
      <w:r w:rsidR="009D2778">
        <w:rPr>
          <w:rFonts w:ascii="Times New Roman" w:hAnsi="Times New Roman" w:cs="Times New Roman"/>
        </w:rPr>
        <w:t xml:space="preserve">Draft prepared for </w:t>
      </w:r>
      <w:r w:rsidR="00DB1B2F">
        <w:rPr>
          <w:rFonts w:ascii="Times New Roman" w:hAnsi="Times New Roman" w:cs="Times New Roman"/>
        </w:rPr>
        <w:t>VIM 2018</w:t>
      </w:r>
      <w:bookmarkStart w:id="0" w:name="_GoBack"/>
      <w:bookmarkEnd w:id="0"/>
      <w:r w:rsidR="00326368">
        <w:rPr>
          <w:rFonts w:ascii="Times New Roman" w:hAnsi="Times New Roman" w:cs="Times New Roman"/>
        </w:rPr>
        <w:t xml:space="preserve"> </w:t>
      </w:r>
      <w:r>
        <w:rPr>
          <w:rFonts w:ascii="Times New Roman" w:hAnsi="Times New Roman" w:cs="Times New Roman"/>
        </w:rPr>
        <w:t>&gt;</w:t>
      </w:r>
    </w:p>
    <w:p w14:paraId="2B6075E4" w14:textId="77777777" w:rsidR="00F61D6C" w:rsidRPr="009A6517" w:rsidRDefault="00F61D6C" w:rsidP="007277DB">
      <w:pPr>
        <w:spacing w:after="120"/>
        <w:jc w:val="center"/>
        <w:rPr>
          <w:rFonts w:ascii="Times New Roman" w:hAnsi="Times New Roman" w:cs="Times New Roman"/>
          <w:b/>
        </w:rPr>
      </w:pPr>
    </w:p>
    <w:p w14:paraId="22B72FCF" w14:textId="6C5A400A" w:rsidR="00320844" w:rsidRPr="009A6517" w:rsidRDefault="00DB2D35" w:rsidP="004C0E68">
      <w:pPr>
        <w:spacing w:after="120"/>
        <w:ind w:left="720"/>
        <w:rPr>
          <w:rFonts w:ascii="Times New Roman" w:hAnsi="Times New Roman" w:cs="Times New Roman"/>
        </w:rPr>
      </w:pPr>
      <w:r w:rsidRPr="009A6517">
        <w:rPr>
          <w:rFonts w:ascii="Times New Roman" w:hAnsi="Times New Roman" w:cs="Times New Roman"/>
          <w:b/>
        </w:rPr>
        <w:t xml:space="preserve">Abstract: </w:t>
      </w:r>
      <w:r w:rsidR="00E27690" w:rsidRPr="00E27690">
        <w:rPr>
          <w:rFonts w:ascii="Times New Roman" w:hAnsi="Times New Roman" w:cs="Times New Roman"/>
        </w:rPr>
        <w:t xml:space="preserve">To what extent have autocratic legacies persisted in post-autocratic courts? Existing research on judicial politics has focused on the democratic dimensions of judicial behavior, often rooted in the concept of judicial independence. However, existing concepts and metrics can obscure variation in the exercise of judicial authority, especially in countries with long histories of autocratic rule. This paper introduces a new approach to the study of judicial power based on jurisdiction, or the scope of legal decision-making. </w:t>
      </w:r>
      <w:r w:rsidR="00E27690">
        <w:rPr>
          <w:rFonts w:ascii="Times New Roman" w:hAnsi="Times New Roman" w:cs="Times New Roman"/>
        </w:rPr>
        <w:t>W</w:t>
      </w:r>
      <w:r w:rsidR="00E27690" w:rsidRPr="009A6517">
        <w:rPr>
          <w:rFonts w:ascii="Times New Roman" w:hAnsi="Times New Roman" w:cs="Times New Roman"/>
        </w:rPr>
        <w:t>hatever jurisdiction a court is allowed to exercise provides insight into the underlying relationship between political leaders and judges, as well as the types of cases that are deemed worthy of adjudication.</w:t>
      </w:r>
      <w:r w:rsidR="00E27690">
        <w:rPr>
          <w:rFonts w:ascii="Times New Roman" w:hAnsi="Times New Roman" w:cs="Times New Roman"/>
        </w:rPr>
        <w:t xml:space="preserve"> </w:t>
      </w:r>
      <w:r w:rsidR="00E27690" w:rsidRPr="00E27690">
        <w:rPr>
          <w:rFonts w:ascii="Times New Roman" w:hAnsi="Times New Roman" w:cs="Times New Roman"/>
        </w:rPr>
        <w:t xml:space="preserve">I </w:t>
      </w:r>
      <w:r w:rsidR="00E27690">
        <w:rPr>
          <w:rFonts w:ascii="Times New Roman" w:hAnsi="Times New Roman" w:cs="Times New Roman"/>
        </w:rPr>
        <w:t xml:space="preserve">develop a novel </w:t>
      </w:r>
      <w:r w:rsidR="00E27690" w:rsidRPr="00E27690">
        <w:rPr>
          <w:rFonts w:ascii="Times New Roman" w:hAnsi="Times New Roman" w:cs="Times New Roman"/>
        </w:rPr>
        <w:t xml:space="preserve">measure </w:t>
      </w:r>
      <w:r w:rsidR="00E27690">
        <w:rPr>
          <w:rFonts w:ascii="Times New Roman" w:hAnsi="Times New Roman" w:cs="Times New Roman"/>
        </w:rPr>
        <w:t xml:space="preserve">of </w:t>
      </w:r>
      <w:r w:rsidR="00E27690" w:rsidRPr="00E27690">
        <w:rPr>
          <w:rFonts w:ascii="Times New Roman" w:hAnsi="Times New Roman" w:cs="Times New Roman"/>
        </w:rPr>
        <w:t xml:space="preserve">this concept using a computational topic modelling approach, drawing on news media compiled from seven African countries that discuss judicial </w:t>
      </w:r>
      <w:r w:rsidR="00E27690">
        <w:rPr>
          <w:rFonts w:ascii="Times New Roman" w:hAnsi="Times New Roman" w:cs="Times New Roman"/>
        </w:rPr>
        <w:t>themes</w:t>
      </w:r>
      <w:r w:rsidR="00E27690" w:rsidRPr="00E27690">
        <w:rPr>
          <w:rFonts w:ascii="Times New Roman" w:hAnsi="Times New Roman" w:cs="Times New Roman"/>
        </w:rPr>
        <w:t xml:space="preserve">. </w:t>
      </w:r>
      <w:r w:rsidR="00E116F8">
        <w:rPr>
          <w:rFonts w:ascii="Times New Roman" w:hAnsi="Times New Roman" w:cs="Times New Roman"/>
        </w:rPr>
        <w:t xml:space="preserve">Using </w:t>
      </w:r>
      <w:r w:rsidR="00E27690" w:rsidRPr="00E27690">
        <w:rPr>
          <w:rFonts w:ascii="Times New Roman" w:hAnsi="Times New Roman" w:cs="Times New Roman"/>
        </w:rPr>
        <w:t>a series of static and dynamic topic models</w:t>
      </w:r>
      <w:r w:rsidR="00E116F8">
        <w:rPr>
          <w:rFonts w:ascii="Times New Roman" w:hAnsi="Times New Roman" w:cs="Times New Roman"/>
        </w:rPr>
        <w:t>, I</w:t>
      </w:r>
      <w:r w:rsidR="00E27690" w:rsidRPr="00E27690">
        <w:rPr>
          <w:rFonts w:ascii="Times New Roman" w:hAnsi="Times New Roman" w:cs="Times New Roman"/>
        </w:rPr>
        <w:t xml:space="preserve"> analyze </w:t>
      </w:r>
      <w:r w:rsidR="00E116F8">
        <w:rPr>
          <w:rFonts w:ascii="Times New Roman" w:hAnsi="Times New Roman" w:cs="Times New Roman"/>
        </w:rPr>
        <w:t>the</w:t>
      </w:r>
      <w:r w:rsidR="00E27690" w:rsidRPr="00E27690">
        <w:rPr>
          <w:rFonts w:ascii="Times New Roman" w:hAnsi="Times New Roman" w:cs="Times New Roman"/>
        </w:rPr>
        <w:t xml:space="preserve"> news corpus consisting of 18,944 articles. My findings show that contemporary patterns of jurisdiction in African courts reflect patterns of judicial power that were established decades before under autocratic rule.</w:t>
      </w:r>
    </w:p>
    <w:p w14:paraId="3CAB8CFF" w14:textId="3BA316BC" w:rsidR="00E71036" w:rsidRDefault="00E71036">
      <w:pPr>
        <w:rPr>
          <w:rFonts w:ascii="Times New Roman" w:hAnsi="Times New Roman" w:cs="Times New Roman"/>
        </w:rPr>
      </w:pPr>
      <w:r>
        <w:rPr>
          <w:rFonts w:ascii="Times New Roman" w:hAnsi="Times New Roman" w:cs="Times New Roman"/>
        </w:rPr>
        <w:br w:type="page"/>
      </w:r>
    </w:p>
    <w:p w14:paraId="2855AF43" w14:textId="77777777" w:rsidR="00320844" w:rsidRDefault="00320844">
      <w:pPr>
        <w:rPr>
          <w:rFonts w:ascii="Times New Roman" w:hAnsi="Times New Roman" w:cs="Times New Roman"/>
        </w:rPr>
      </w:pPr>
    </w:p>
    <w:p w14:paraId="7B48738F" w14:textId="2B3F7656" w:rsidR="00B8649C" w:rsidRDefault="00BA1336" w:rsidP="00085E2A">
      <w:pPr>
        <w:rPr>
          <w:rFonts w:ascii="Times New Roman" w:hAnsi="Times New Roman" w:cs="Times New Roman"/>
        </w:rPr>
      </w:pPr>
      <w:r w:rsidRPr="009A6517">
        <w:rPr>
          <w:rFonts w:ascii="Times New Roman" w:hAnsi="Times New Roman" w:cs="Times New Roman"/>
        </w:rPr>
        <w:t>I</w:t>
      </w:r>
      <w:r w:rsidR="005F3293" w:rsidRPr="009A6517">
        <w:rPr>
          <w:rFonts w:ascii="Times New Roman" w:hAnsi="Times New Roman" w:cs="Times New Roman"/>
        </w:rPr>
        <w:t xml:space="preserve">t has been nearly three decades since </w:t>
      </w:r>
      <w:r w:rsidR="00D20836" w:rsidRPr="009A6517">
        <w:rPr>
          <w:rFonts w:ascii="Times New Roman" w:hAnsi="Times New Roman" w:cs="Times New Roman"/>
        </w:rPr>
        <w:t>the end of one-party dictatorship across much of the African continent</w:t>
      </w:r>
      <w:r w:rsidR="005F3293" w:rsidRPr="009A6517">
        <w:rPr>
          <w:rFonts w:ascii="Times New Roman" w:hAnsi="Times New Roman" w:cs="Times New Roman"/>
        </w:rPr>
        <w:t>.</w:t>
      </w:r>
      <w:r w:rsidR="00430147" w:rsidRPr="009A6517">
        <w:rPr>
          <w:rFonts w:ascii="Times New Roman" w:hAnsi="Times New Roman" w:cs="Times New Roman"/>
        </w:rPr>
        <w:t xml:space="preserve"> </w:t>
      </w:r>
      <w:r w:rsidRPr="009A6517">
        <w:rPr>
          <w:rFonts w:ascii="Times New Roman" w:hAnsi="Times New Roman" w:cs="Times New Roman"/>
        </w:rPr>
        <w:t>While t</w:t>
      </w:r>
      <w:r w:rsidR="000C7458" w:rsidRPr="009A6517">
        <w:rPr>
          <w:rFonts w:ascii="Times New Roman" w:hAnsi="Times New Roman" w:cs="Times New Roman"/>
        </w:rPr>
        <w:t xml:space="preserve">he 1990s ushered in a new era of political and economic liberalization, </w:t>
      </w:r>
      <w:r w:rsidR="00B8649C" w:rsidRPr="009A6517">
        <w:rPr>
          <w:rFonts w:ascii="Times New Roman" w:hAnsi="Times New Roman" w:cs="Times New Roman"/>
        </w:rPr>
        <w:t>creating unprecedented opportunities for institutional reform</w:t>
      </w:r>
      <w:r w:rsidRPr="009A6517">
        <w:rPr>
          <w:rFonts w:ascii="Times New Roman" w:hAnsi="Times New Roman" w:cs="Times New Roman"/>
        </w:rPr>
        <w:t>,</w:t>
      </w:r>
      <w:r w:rsidR="00B8649C" w:rsidRPr="009A6517">
        <w:rPr>
          <w:rFonts w:ascii="Times New Roman" w:hAnsi="Times New Roman" w:cs="Times New Roman"/>
        </w:rPr>
        <w:t xml:space="preserve"> </w:t>
      </w:r>
      <w:r w:rsidRPr="009A6517">
        <w:rPr>
          <w:rFonts w:ascii="Times New Roman" w:hAnsi="Times New Roman" w:cs="Times New Roman"/>
        </w:rPr>
        <w:t>the</w:t>
      </w:r>
      <w:r w:rsidR="00F83EF3" w:rsidRPr="009A6517">
        <w:rPr>
          <w:rFonts w:ascii="Times New Roman" w:hAnsi="Times New Roman" w:cs="Times New Roman"/>
        </w:rPr>
        <w:t xml:space="preserve"> </w:t>
      </w:r>
      <w:r w:rsidR="00A14345" w:rsidRPr="009A6517">
        <w:rPr>
          <w:rFonts w:ascii="Times New Roman" w:hAnsi="Times New Roman" w:cs="Times New Roman"/>
        </w:rPr>
        <w:t>long-term</w:t>
      </w:r>
      <w:r w:rsidRPr="009A6517">
        <w:rPr>
          <w:rFonts w:ascii="Times New Roman" w:hAnsi="Times New Roman" w:cs="Times New Roman"/>
        </w:rPr>
        <w:t xml:space="preserve"> impact of these </w:t>
      </w:r>
      <w:r w:rsidR="00A751B6" w:rsidRPr="009A6517">
        <w:rPr>
          <w:rFonts w:ascii="Times New Roman" w:hAnsi="Times New Roman" w:cs="Times New Roman"/>
        </w:rPr>
        <w:t xml:space="preserve">initial </w:t>
      </w:r>
      <w:r w:rsidR="00B8649C" w:rsidRPr="009A6517">
        <w:rPr>
          <w:rFonts w:ascii="Times New Roman" w:hAnsi="Times New Roman" w:cs="Times New Roman"/>
        </w:rPr>
        <w:t xml:space="preserve">openings </w:t>
      </w:r>
      <w:r w:rsidR="000C7458" w:rsidRPr="009A6517">
        <w:rPr>
          <w:rFonts w:ascii="Times New Roman" w:hAnsi="Times New Roman" w:cs="Times New Roman"/>
        </w:rPr>
        <w:t>has remained</w:t>
      </w:r>
      <w:r w:rsidR="00B8649C" w:rsidRPr="009A6517">
        <w:rPr>
          <w:rFonts w:ascii="Times New Roman" w:hAnsi="Times New Roman" w:cs="Times New Roman"/>
        </w:rPr>
        <w:t xml:space="preserve"> debatable. In fact, recent scholarship has </w:t>
      </w:r>
      <w:r w:rsidR="00653B95" w:rsidRPr="009A6517">
        <w:rPr>
          <w:rFonts w:ascii="Times New Roman" w:hAnsi="Times New Roman" w:cs="Times New Roman"/>
        </w:rPr>
        <w:t>highlighted global trends of democratic backsliding (Bermeo 2016), drawing</w:t>
      </w:r>
      <w:r w:rsidR="00B8649C" w:rsidRPr="009A6517">
        <w:rPr>
          <w:rFonts w:ascii="Times New Roman" w:hAnsi="Times New Roman" w:cs="Times New Roman"/>
        </w:rPr>
        <w:t xml:space="preserve"> attention to the endurance of autocratic legacies on post-autocratic developmen</w:t>
      </w:r>
      <w:r w:rsidR="00653B95" w:rsidRPr="009A6517">
        <w:rPr>
          <w:rFonts w:ascii="Times New Roman" w:hAnsi="Times New Roman" w:cs="Times New Roman"/>
        </w:rPr>
        <w:t>t (Riedl</w:t>
      </w:r>
      <w:r w:rsidR="00E07379" w:rsidRPr="009A6517">
        <w:rPr>
          <w:rFonts w:ascii="Times New Roman" w:hAnsi="Times New Roman" w:cs="Times New Roman"/>
        </w:rPr>
        <w:t xml:space="preserve"> 2014;</w:t>
      </w:r>
      <w:r w:rsidR="00653B95" w:rsidRPr="009A6517">
        <w:rPr>
          <w:rFonts w:ascii="Times New Roman" w:hAnsi="Times New Roman" w:cs="Times New Roman"/>
        </w:rPr>
        <w:t xml:space="preserve"> Albertus</w:t>
      </w:r>
      <w:r w:rsidR="00A06690" w:rsidRPr="009A6517">
        <w:rPr>
          <w:rFonts w:ascii="Times New Roman" w:hAnsi="Times New Roman" w:cs="Times New Roman"/>
        </w:rPr>
        <w:t xml:space="preserve"> and Menaldo 2012</w:t>
      </w:r>
      <w:r w:rsidR="00653B95" w:rsidRPr="009A6517">
        <w:rPr>
          <w:rFonts w:ascii="Times New Roman" w:hAnsi="Times New Roman" w:cs="Times New Roman"/>
        </w:rPr>
        <w:t>)</w:t>
      </w:r>
      <w:r w:rsidR="00B8649C" w:rsidRPr="009A6517">
        <w:rPr>
          <w:rFonts w:ascii="Times New Roman" w:hAnsi="Times New Roman" w:cs="Times New Roman"/>
        </w:rPr>
        <w:t xml:space="preserve">. </w:t>
      </w:r>
      <w:r w:rsidR="00BD782D" w:rsidRPr="009A6517">
        <w:rPr>
          <w:rFonts w:ascii="Times New Roman" w:hAnsi="Times New Roman" w:cs="Times New Roman"/>
        </w:rPr>
        <w:t>Th</w:t>
      </w:r>
      <w:r w:rsidR="00A751B6" w:rsidRPr="009A6517">
        <w:rPr>
          <w:rFonts w:ascii="Times New Roman" w:hAnsi="Times New Roman" w:cs="Times New Roman"/>
        </w:rPr>
        <w:t>e</w:t>
      </w:r>
      <w:r w:rsidR="00BD782D" w:rsidRPr="009A6517">
        <w:rPr>
          <w:rFonts w:ascii="Times New Roman" w:hAnsi="Times New Roman" w:cs="Times New Roman"/>
        </w:rPr>
        <w:t xml:space="preserve"> e</w:t>
      </w:r>
      <w:r w:rsidR="00B8649C" w:rsidRPr="009A6517">
        <w:rPr>
          <w:rFonts w:ascii="Times New Roman" w:hAnsi="Times New Roman" w:cs="Times New Roman"/>
        </w:rPr>
        <w:t xml:space="preserve">vidence suggests that autocratic institutions are more impervious to reform than originally </w:t>
      </w:r>
      <w:r w:rsidR="00E12F9A" w:rsidRPr="009A6517">
        <w:rPr>
          <w:rFonts w:ascii="Times New Roman" w:hAnsi="Times New Roman" w:cs="Times New Roman"/>
        </w:rPr>
        <w:t>imagined</w:t>
      </w:r>
      <w:r w:rsidR="00B8649C" w:rsidRPr="009A6517">
        <w:rPr>
          <w:rFonts w:ascii="Times New Roman" w:hAnsi="Times New Roman" w:cs="Times New Roman"/>
        </w:rPr>
        <w:t xml:space="preserve"> (Carothers </w:t>
      </w:r>
      <w:r w:rsidR="00C72768" w:rsidRPr="009A6517">
        <w:rPr>
          <w:rFonts w:ascii="Times New Roman" w:hAnsi="Times New Roman" w:cs="Times New Roman"/>
        </w:rPr>
        <w:t xml:space="preserve">2002; </w:t>
      </w:r>
      <w:r w:rsidR="00B8649C" w:rsidRPr="009A6517">
        <w:rPr>
          <w:rFonts w:ascii="Times New Roman" w:hAnsi="Times New Roman" w:cs="Times New Roman"/>
        </w:rPr>
        <w:t>2006).</w:t>
      </w:r>
    </w:p>
    <w:p w14:paraId="1416BB28" w14:textId="77777777" w:rsidR="00085E2A" w:rsidRPr="009A6517" w:rsidRDefault="00085E2A" w:rsidP="00085E2A">
      <w:pPr>
        <w:rPr>
          <w:rFonts w:ascii="Times New Roman" w:hAnsi="Times New Roman" w:cs="Times New Roman"/>
        </w:rPr>
      </w:pPr>
    </w:p>
    <w:p w14:paraId="0079F849" w14:textId="7712E1C9" w:rsidR="007277A7" w:rsidRDefault="000C7458" w:rsidP="00085E2A">
      <w:pPr>
        <w:rPr>
          <w:rFonts w:ascii="Times New Roman" w:hAnsi="Times New Roman" w:cs="Times New Roman"/>
        </w:rPr>
      </w:pPr>
      <w:r w:rsidRPr="009A6517">
        <w:rPr>
          <w:rFonts w:ascii="Times New Roman" w:hAnsi="Times New Roman" w:cs="Times New Roman"/>
        </w:rPr>
        <w:t>In light of these trends, t</w:t>
      </w:r>
      <w:r w:rsidR="00C975EA" w:rsidRPr="009A6517">
        <w:rPr>
          <w:rFonts w:ascii="Times New Roman" w:hAnsi="Times New Roman" w:cs="Times New Roman"/>
        </w:rPr>
        <w:t xml:space="preserve">o what extent have autocratic legacies </w:t>
      </w:r>
      <w:r w:rsidR="00FA1B87" w:rsidRPr="009A6517">
        <w:rPr>
          <w:rFonts w:ascii="Times New Roman" w:hAnsi="Times New Roman" w:cs="Times New Roman"/>
        </w:rPr>
        <w:t xml:space="preserve">persisted </w:t>
      </w:r>
      <w:r w:rsidR="00C975EA" w:rsidRPr="009A6517">
        <w:rPr>
          <w:rFonts w:ascii="Times New Roman" w:hAnsi="Times New Roman" w:cs="Times New Roman"/>
        </w:rPr>
        <w:t xml:space="preserve">in </w:t>
      </w:r>
      <w:r w:rsidR="002B4CEE" w:rsidRPr="009A6517">
        <w:rPr>
          <w:rFonts w:ascii="Times New Roman" w:hAnsi="Times New Roman" w:cs="Times New Roman"/>
        </w:rPr>
        <w:t xml:space="preserve">African </w:t>
      </w:r>
      <w:r w:rsidR="00C975EA" w:rsidRPr="009A6517">
        <w:rPr>
          <w:rFonts w:ascii="Times New Roman" w:hAnsi="Times New Roman" w:cs="Times New Roman"/>
        </w:rPr>
        <w:t>courts?</w:t>
      </w:r>
      <w:r w:rsidR="003625FC" w:rsidRPr="009A6517">
        <w:rPr>
          <w:rFonts w:ascii="Times New Roman" w:hAnsi="Times New Roman" w:cs="Times New Roman"/>
        </w:rPr>
        <w:t xml:space="preserve"> </w:t>
      </w:r>
      <w:r w:rsidR="00E9412F" w:rsidRPr="009A6517">
        <w:rPr>
          <w:rFonts w:ascii="Times New Roman" w:hAnsi="Times New Roman" w:cs="Times New Roman"/>
        </w:rPr>
        <w:t>Existing research</w:t>
      </w:r>
      <w:r w:rsidR="00E033FE" w:rsidRPr="009A6517">
        <w:rPr>
          <w:rFonts w:ascii="Times New Roman" w:hAnsi="Times New Roman" w:cs="Times New Roman"/>
        </w:rPr>
        <w:t xml:space="preserve"> </w:t>
      </w:r>
      <w:r w:rsidR="00B07410" w:rsidRPr="009A6517">
        <w:rPr>
          <w:rFonts w:ascii="Times New Roman" w:hAnsi="Times New Roman" w:cs="Times New Roman"/>
        </w:rPr>
        <w:t xml:space="preserve">on judicial performance </w:t>
      </w:r>
      <w:r w:rsidR="00E9412F" w:rsidRPr="009A6517">
        <w:rPr>
          <w:rFonts w:ascii="Times New Roman" w:hAnsi="Times New Roman" w:cs="Times New Roman"/>
        </w:rPr>
        <w:t xml:space="preserve">has </w:t>
      </w:r>
      <w:r w:rsidR="00CE1E58" w:rsidRPr="009A6517">
        <w:rPr>
          <w:rFonts w:ascii="Times New Roman" w:hAnsi="Times New Roman" w:cs="Times New Roman"/>
        </w:rPr>
        <w:t>focused</w:t>
      </w:r>
      <w:r w:rsidR="00E033FE" w:rsidRPr="009A6517">
        <w:rPr>
          <w:rFonts w:ascii="Times New Roman" w:hAnsi="Times New Roman" w:cs="Times New Roman"/>
        </w:rPr>
        <w:t xml:space="preserve"> </w:t>
      </w:r>
      <w:r w:rsidR="00E9412F" w:rsidRPr="009A6517">
        <w:rPr>
          <w:rFonts w:ascii="Times New Roman" w:hAnsi="Times New Roman" w:cs="Times New Roman"/>
        </w:rPr>
        <w:t>on democratic</w:t>
      </w:r>
      <w:r w:rsidR="0030651E" w:rsidRPr="009A6517">
        <w:rPr>
          <w:rFonts w:ascii="Times New Roman" w:hAnsi="Times New Roman" w:cs="Times New Roman"/>
        </w:rPr>
        <w:t xml:space="preserve"> </w:t>
      </w:r>
      <w:r w:rsidR="00D946AC" w:rsidRPr="009A6517">
        <w:rPr>
          <w:rFonts w:ascii="Times New Roman" w:hAnsi="Times New Roman" w:cs="Times New Roman"/>
        </w:rPr>
        <w:t>dimensions</w:t>
      </w:r>
      <w:r w:rsidR="00712651" w:rsidRPr="009A6517">
        <w:rPr>
          <w:rFonts w:ascii="Times New Roman" w:hAnsi="Times New Roman" w:cs="Times New Roman"/>
        </w:rPr>
        <w:t>,</w:t>
      </w:r>
      <w:r w:rsidR="00B07410" w:rsidRPr="009A6517">
        <w:rPr>
          <w:rFonts w:ascii="Times New Roman" w:hAnsi="Times New Roman" w:cs="Times New Roman"/>
        </w:rPr>
        <w:t xml:space="preserve"> often</w:t>
      </w:r>
      <w:r w:rsidR="00712651" w:rsidRPr="009A6517">
        <w:rPr>
          <w:rFonts w:ascii="Times New Roman" w:hAnsi="Times New Roman" w:cs="Times New Roman"/>
        </w:rPr>
        <w:t xml:space="preserve"> </w:t>
      </w:r>
      <w:r w:rsidR="00CE1E58" w:rsidRPr="009A6517">
        <w:rPr>
          <w:rFonts w:ascii="Times New Roman" w:hAnsi="Times New Roman" w:cs="Times New Roman"/>
        </w:rPr>
        <w:t xml:space="preserve">rooted in </w:t>
      </w:r>
      <w:r w:rsidR="00712651" w:rsidRPr="009A6517">
        <w:rPr>
          <w:rFonts w:ascii="Times New Roman" w:hAnsi="Times New Roman" w:cs="Times New Roman"/>
        </w:rPr>
        <w:t>the concept of judicial independence</w:t>
      </w:r>
      <w:r w:rsidR="00CC68B7" w:rsidRPr="009A6517">
        <w:rPr>
          <w:rFonts w:ascii="Times New Roman" w:hAnsi="Times New Roman" w:cs="Times New Roman"/>
        </w:rPr>
        <w:t xml:space="preserve"> </w:t>
      </w:r>
      <w:r w:rsidR="00AA0CC8" w:rsidRPr="009A6517">
        <w:rPr>
          <w:rFonts w:ascii="Times New Roman" w:hAnsi="Times New Roman" w:cs="Times New Roman"/>
        </w:rPr>
        <w:t>(Moustafa 2015)</w:t>
      </w:r>
      <w:r w:rsidR="005B2E2D" w:rsidRPr="009A6517">
        <w:rPr>
          <w:rFonts w:ascii="Times New Roman" w:hAnsi="Times New Roman" w:cs="Times New Roman"/>
        </w:rPr>
        <w:t xml:space="preserve">. </w:t>
      </w:r>
      <w:r w:rsidR="00712651" w:rsidRPr="009A6517">
        <w:rPr>
          <w:rFonts w:ascii="Times New Roman" w:hAnsi="Times New Roman" w:cs="Times New Roman"/>
        </w:rPr>
        <w:t>T</w:t>
      </w:r>
      <w:r w:rsidR="005E0DDB" w:rsidRPr="009A6517">
        <w:rPr>
          <w:rFonts w:ascii="Times New Roman" w:hAnsi="Times New Roman" w:cs="Times New Roman"/>
        </w:rPr>
        <w:t xml:space="preserve">he </w:t>
      </w:r>
      <w:r w:rsidR="00712651" w:rsidRPr="009A6517">
        <w:rPr>
          <w:rFonts w:ascii="Times New Roman" w:hAnsi="Times New Roman" w:cs="Times New Roman"/>
        </w:rPr>
        <w:t xml:space="preserve">central idea </w:t>
      </w:r>
      <w:r w:rsidR="00EB0855" w:rsidRPr="009A6517">
        <w:rPr>
          <w:rFonts w:ascii="Times New Roman" w:hAnsi="Times New Roman" w:cs="Times New Roman"/>
        </w:rPr>
        <w:t xml:space="preserve">of </w:t>
      </w:r>
      <w:r w:rsidR="00712651" w:rsidRPr="009A6517">
        <w:rPr>
          <w:rFonts w:ascii="Times New Roman" w:hAnsi="Times New Roman" w:cs="Times New Roman"/>
        </w:rPr>
        <w:t xml:space="preserve">independence </w:t>
      </w:r>
      <w:r w:rsidR="00EB0855" w:rsidRPr="009A6517">
        <w:rPr>
          <w:rFonts w:ascii="Times New Roman" w:hAnsi="Times New Roman" w:cs="Times New Roman"/>
        </w:rPr>
        <w:t xml:space="preserve">is simple: </w:t>
      </w:r>
      <w:r w:rsidR="005E0DDB" w:rsidRPr="009A6517">
        <w:rPr>
          <w:rFonts w:ascii="Times New Roman" w:hAnsi="Times New Roman" w:cs="Times New Roman"/>
        </w:rPr>
        <w:t xml:space="preserve">judges should be autonomous agents </w:t>
      </w:r>
      <w:r w:rsidR="00A668B0" w:rsidRPr="009A6517">
        <w:rPr>
          <w:rFonts w:ascii="Times New Roman" w:hAnsi="Times New Roman" w:cs="Times New Roman"/>
        </w:rPr>
        <w:t xml:space="preserve">of the law </w:t>
      </w:r>
      <w:r w:rsidR="005E0DDB" w:rsidRPr="009A6517">
        <w:rPr>
          <w:rFonts w:ascii="Times New Roman" w:hAnsi="Times New Roman" w:cs="Times New Roman"/>
        </w:rPr>
        <w:t>who make decisions without political interference</w:t>
      </w:r>
      <w:r w:rsidR="00165EF8" w:rsidRPr="009A6517">
        <w:rPr>
          <w:rFonts w:ascii="Times New Roman" w:hAnsi="Times New Roman" w:cs="Times New Roman"/>
        </w:rPr>
        <w:t xml:space="preserve"> (Linzer and Staton 2015)</w:t>
      </w:r>
      <w:r w:rsidR="005E0DDB" w:rsidRPr="009A6517">
        <w:rPr>
          <w:rFonts w:ascii="Times New Roman" w:hAnsi="Times New Roman" w:cs="Times New Roman"/>
        </w:rPr>
        <w:t>.</w:t>
      </w:r>
      <w:r w:rsidR="008444C1" w:rsidRPr="009A6517">
        <w:rPr>
          <w:rFonts w:ascii="Times New Roman" w:hAnsi="Times New Roman" w:cs="Times New Roman"/>
        </w:rPr>
        <w:t xml:space="preserve"> This is considered a central pillar of </w:t>
      </w:r>
      <w:r w:rsidR="00814DEF" w:rsidRPr="009A6517">
        <w:rPr>
          <w:rFonts w:ascii="Times New Roman" w:hAnsi="Times New Roman" w:cs="Times New Roman"/>
        </w:rPr>
        <w:t xml:space="preserve">the </w:t>
      </w:r>
      <w:r w:rsidR="008444C1" w:rsidRPr="009A6517">
        <w:rPr>
          <w:rFonts w:ascii="Times New Roman" w:hAnsi="Times New Roman" w:cs="Times New Roman"/>
        </w:rPr>
        <w:t>rule of law</w:t>
      </w:r>
      <w:r w:rsidR="00814DEF" w:rsidRPr="009A6517">
        <w:rPr>
          <w:rFonts w:ascii="Times New Roman" w:hAnsi="Times New Roman" w:cs="Times New Roman"/>
        </w:rPr>
        <w:t xml:space="preserve">, which in turn </w:t>
      </w:r>
      <w:r w:rsidR="000F200F" w:rsidRPr="009A6517">
        <w:rPr>
          <w:rFonts w:ascii="Times New Roman" w:hAnsi="Times New Roman" w:cs="Times New Roman"/>
        </w:rPr>
        <w:t xml:space="preserve">is a critical component of </w:t>
      </w:r>
      <w:r w:rsidR="00814DEF" w:rsidRPr="009A6517">
        <w:rPr>
          <w:rFonts w:ascii="Times New Roman" w:hAnsi="Times New Roman" w:cs="Times New Roman"/>
        </w:rPr>
        <w:t>a functioning democracy</w:t>
      </w:r>
      <w:r w:rsidR="003E3CFB" w:rsidRPr="009A6517">
        <w:rPr>
          <w:rFonts w:ascii="Times New Roman" w:hAnsi="Times New Roman" w:cs="Times New Roman"/>
        </w:rPr>
        <w:t xml:space="preserve"> (</w:t>
      </w:r>
      <w:r w:rsidR="00B43F37" w:rsidRPr="009A6517">
        <w:rPr>
          <w:rFonts w:ascii="Times New Roman" w:hAnsi="Times New Roman" w:cs="Times New Roman"/>
        </w:rPr>
        <w:t>Carothers 2002</w:t>
      </w:r>
      <w:r w:rsidR="003E3CFB" w:rsidRPr="009A6517">
        <w:rPr>
          <w:rFonts w:ascii="Times New Roman" w:hAnsi="Times New Roman" w:cs="Times New Roman"/>
        </w:rPr>
        <w:t>)</w:t>
      </w:r>
      <w:r w:rsidR="008444C1" w:rsidRPr="009A6517">
        <w:rPr>
          <w:rFonts w:ascii="Times New Roman" w:hAnsi="Times New Roman" w:cs="Times New Roman"/>
        </w:rPr>
        <w:t>.</w:t>
      </w:r>
      <w:r w:rsidR="005E0DDB" w:rsidRPr="009A6517">
        <w:rPr>
          <w:rFonts w:ascii="Times New Roman" w:hAnsi="Times New Roman" w:cs="Times New Roman"/>
        </w:rPr>
        <w:t xml:space="preserve"> </w:t>
      </w:r>
      <w:r w:rsidR="00900B41" w:rsidRPr="009A6517">
        <w:rPr>
          <w:rFonts w:ascii="Times New Roman" w:hAnsi="Times New Roman" w:cs="Times New Roman"/>
        </w:rPr>
        <w:t>However,</w:t>
      </w:r>
      <w:r w:rsidR="001B6313" w:rsidRPr="009A6517">
        <w:rPr>
          <w:rFonts w:ascii="Times New Roman" w:hAnsi="Times New Roman" w:cs="Times New Roman"/>
        </w:rPr>
        <w:t xml:space="preserve"> not all courts are designed to support </w:t>
      </w:r>
      <w:r w:rsidR="00241325">
        <w:rPr>
          <w:rFonts w:ascii="Times New Roman" w:hAnsi="Times New Roman" w:cs="Times New Roman"/>
        </w:rPr>
        <w:t xml:space="preserve">a </w:t>
      </w:r>
      <w:r w:rsidR="001B6313" w:rsidRPr="009A6517">
        <w:rPr>
          <w:rFonts w:ascii="Times New Roman" w:hAnsi="Times New Roman" w:cs="Times New Roman"/>
        </w:rPr>
        <w:t>democratic rule of law</w:t>
      </w:r>
      <w:r w:rsidR="00241325">
        <w:rPr>
          <w:rFonts w:ascii="Times New Roman" w:hAnsi="Times New Roman" w:cs="Times New Roman"/>
        </w:rPr>
        <w:t>, and a</w:t>
      </w:r>
      <w:r w:rsidR="0037360A" w:rsidRPr="009A6517">
        <w:rPr>
          <w:rFonts w:ascii="Times New Roman" w:hAnsi="Times New Roman" w:cs="Times New Roman"/>
        </w:rPr>
        <w:t xml:space="preserve"> variety of </w:t>
      </w:r>
      <w:r w:rsidR="00952B6F" w:rsidRPr="009A6517">
        <w:rPr>
          <w:rFonts w:ascii="Times New Roman" w:hAnsi="Times New Roman" w:cs="Times New Roman"/>
        </w:rPr>
        <w:t xml:space="preserve">autocratic regimes </w:t>
      </w:r>
      <w:r w:rsidR="00241325">
        <w:rPr>
          <w:rFonts w:ascii="Times New Roman" w:hAnsi="Times New Roman" w:cs="Times New Roman"/>
        </w:rPr>
        <w:t xml:space="preserve">have instead </w:t>
      </w:r>
      <w:r w:rsidR="00952B6F" w:rsidRPr="009A6517">
        <w:rPr>
          <w:rFonts w:ascii="Times New Roman" w:hAnsi="Times New Roman" w:cs="Times New Roman"/>
        </w:rPr>
        <w:t>use</w:t>
      </w:r>
      <w:r w:rsidR="0037360A" w:rsidRPr="009A6517">
        <w:rPr>
          <w:rFonts w:ascii="Times New Roman" w:hAnsi="Times New Roman" w:cs="Times New Roman"/>
        </w:rPr>
        <w:t>d</w:t>
      </w:r>
      <w:r w:rsidR="00952B6F" w:rsidRPr="009A6517">
        <w:rPr>
          <w:rFonts w:ascii="Times New Roman" w:hAnsi="Times New Roman" w:cs="Times New Roman"/>
        </w:rPr>
        <w:t xml:space="preserve"> courts to </w:t>
      </w:r>
      <w:r w:rsidR="00BF5BF3" w:rsidRPr="009A6517">
        <w:rPr>
          <w:rFonts w:ascii="Times New Roman" w:hAnsi="Times New Roman" w:cs="Times New Roman"/>
        </w:rPr>
        <w:t xml:space="preserve">both </w:t>
      </w:r>
      <w:r w:rsidR="0037360A" w:rsidRPr="009A6517">
        <w:rPr>
          <w:rFonts w:ascii="Times New Roman" w:hAnsi="Times New Roman" w:cs="Times New Roman"/>
        </w:rPr>
        <w:t>consolidate and maintain autocratic power</w:t>
      </w:r>
      <w:r w:rsidR="00241325">
        <w:rPr>
          <w:rFonts w:ascii="Times New Roman" w:hAnsi="Times New Roman" w:cs="Times New Roman"/>
        </w:rPr>
        <w:t xml:space="preserve"> (Ginsburg and Moustafa 2008)</w:t>
      </w:r>
      <w:r w:rsidR="00264F89" w:rsidRPr="009A6517">
        <w:rPr>
          <w:rFonts w:ascii="Times New Roman" w:hAnsi="Times New Roman" w:cs="Times New Roman"/>
        </w:rPr>
        <w:t>.</w:t>
      </w:r>
      <w:r w:rsidR="0037360A" w:rsidRPr="009A6517">
        <w:rPr>
          <w:rFonts w:ascii="Times New Roman" w:hAnsi="Times New Roman" w:cs="Times New Roman"/>
        </w:rPr>
        <w:t xml:space="preserve"> </w:t>
      </w:r>
      <w:r w:rsidR="007277A7" w:rsidRPr="009A6517">
        <w:rPr>
          <w:rFonts w:ascii="Times New Roman" w:hAnsi="Times New Roman" w:cs="Times New Roman"/>
        </w:rPr>
        <w:t xml:space="preserve">Considering that courts </w:t>
      </w:r>
      <w:r w:rsidR="00BF5BF3" w:rsidRPr="009A6517">
        <w:rPr>
          <w:rFonts w:ascii="Times New Roman" w:hAnsi="Times New Roman" w:cs="Times New Roman"/>
        </w:rPr>
        <w:t xml:space="preserve">are often designed for </w:t>
      </w:r>
      <w:r w:rsidR="00BA68B5" w:rsidRPr="009A6517">
        <w:rPr>
          <w:rFonts w:ascii="Times New Roman" w:hAnsi="Times New Roman" w:cs="Times New Roman"/>
        </w:rPr>
        <w:t>explicitly</w:t>
      </w:r>
      <w:r w:rsidR="00D131A8" w:rsidRPr="009A6517">
        <w:rPr>
          <w:rFonts w:ascii="Times New Roman" w:hAnsi="Times New Roman" w:cs="Times New Roman"/>
        </w:rPr>
        <w:t xml:space="preserve"> partisan </w:t>
      </w:r>
      <w:r w:rsidR="00AF5C9E" w:rsidRPr="009A6517">
        <w:rPr>
          <w:rFonts w:ascii="Times New Roman" w:hAnsi="Times New Roman" w:cs="Times New Roman"/>
        </w:rPr>
        <w:t xml:space="preserve">objectives, independence may not </w:t>
      </w:r>
      <w:r w:rsidR="00E45DD5">
        <w:rPr>
          <w:rFonts w:ascii="Times New Roman" w:hAnsi="Times New Roman" w:cs="Times New Roman"/>
        </w:rPr>
        <w:t xml:space="preserve">always </w:t>
      </w:r>
      <w:r w:rsidR="00AF5C9E" w:rsidRPr="009A6517">
        <w:rPr>
          <w:rFonts w:ascii="Times New Roman" w:hAnsi="Times New Roman" w:cs="Times New Roman"/>
        </w:rPr>
        <w:t xml:space="preserve">be the best criterion by which </w:t>
      </w:r>
      <w:r w:rsidR="00BA68B5" w:rsidRPr="009A6517">
        <w:rPr>
          <w:rFonts w:ascii="Times New Roman" w:hAnsi="Times New Roman" w:cs="Times New Roman"/>
        </w:rPr>
        <w:t>judicial performance</w:t>
      </w:r>
      <w:r w:rsidR="00AF5C9E" w:rsidRPr="009A6517">
        <w:rPr>
          <w:rFonts w:ascii="Times New Roman" w:hAnsi="Times New Roman" w:cs="Times New Roman"/>
        </w:rPr>
        <w:t xml:space="preserve"> </w:t>
      </w:r>
      <w:r w:rsidR="00BA68B5" w:rsidRPr="009A6517">
        <w:rPr>
          <w:rFonts w:ascii="Times New Roman" w:hAnsi="Times New Roman" w:cs="Times New Roman"/>
        </w:rPr>
        <w:t>is</w:t>
      </w:r>
      <w:r w:rsidR="00AF5C9E" w:rsidRPr="009A6517">
        <w:rPr>
          <w:rFonts w:ascii="Times New Roman" w:hAnsi="Times New Roman" w:cs="Times New Roman"/>
        </w:rPr>
        <w:t xml:space="preserve"> appraised.</w:t>
      </w:r>
      <w:r w:rsidR="00D131A8" w:rsidRPr="009A6517">
        <w:rPr>
          <w:rFonts w:ascii="Times New Roman" w:hAnsi="Times New Roman" w:cs="Times New Roman"/>
        </w:rPr>
        <w:t xml:space="preserve"> </w:t>
      </w:r>
    </w:p>
    <w:p w14:paraId="4716A8F3" w14:textId="77777777" w:rsidR="00085E2A" w:rsidRPr="009A6517" w:rsidRDefault="00085E2A" w:rsidP="00085E2A">
      <w:pPr>
        <w:rPr>
          <w:rFonts w:ascii="Times New Roman" w:hAnsi="Times New Roman" w:cs="Times New Roman"/>
        </w:rPr>
      </w:pPr>
    </w:p>
    <w:p w14:paraId="7672A152" w14:textId="11F9C99D" w:rsidR="001C1506" w:rsidRPr="009A6517" w:rsidRDefault="00F66505" w:rsidP="00085E2A">
      <w:pPr>
        <w:rPr>
          <w:rFonts w:ascii="Times New Roman" w:hAnsi="Times New Roman" w:cs="Times New Roman"/>
        </w:rPr>
      </w:pPr>
      <w:r w:rsidRPr="009A6517">
        <w:rPr>
          <w:rFonts w:ascii="Times New Roman" w:hAnsi="Times New Roman" w:cs="Times New Roman"/>
        </w:rPr>
        <w:t>I</w:t>
      </w:r>
      <w:r w:rsidR="00281E9B" w:rsidRPr="009A6517">
        <w:rPr>
          <w:rFonts w:ascii="Times New Roman" w:hAnsi="Times New Roman" w:cs="Times New Roman"/>
        </w:rPr>
        <w:t xml:space="preserve"> propose </w:t>
      </w:r>
      <w:r w:rsidR="00DF2ADD" w:rsidRPr="009A6517">
        <w:rPr>
          <w:rFonts w:ascii="Times New Roman" w:hAnsi="Times New Roman" w:cs="Times New Roman"/>
        </w:rPr>
        <w:t xml:space="preserve">an </w:t>
      </w:r>
      <w:r w:rsidR="00281E9B" w:rsidRPr="009A6517">
        <w:rPr>
          <w:rFonts w:ascii="Times New Roman" w:hAnsi="Times New Roman" w:cs="Times New Roman"/>
        </w:rPr>
        <w:t>alternative</w:t>
      </w:r>
      <w:r w:rsidR="00DF2ADD" w:rsidRPr="009A6517">
        <w:rPr>
          <w:rFonts w:ascii="Times New Roman" w:hAnsi="Times New Roman" w:cs="Times New Roman"/>
        </w:rPr>
        <w:t xml:space="preserve"> conception of judicial power</w:t>
      </w:r>
      <w:r w:rsidR="00281E9B" w:rsidRPr="009A6517">
        <w:rPr>
          <w:rFonts w:ascii="Times New Roman" w:hAnsi="Times New Roman" w:cs="Times New Roman"/>
        </w:rPr>
        <w:t xml:space="preserve">: jurisdiction. Jurisdiction describes the </w:t>
      </w:r>
      <w:r w:rsidR="007816C9" w:rsidRPr="009A6517">
        <w:rPr>
          <w:rFonts w:ascii="Times New Roman" w:hAnsi="Times New Roman" w:cs="Times New Roman"/>
        </w:rPr>
        <w:t>scope of judicial authority</w:t>
      </w:r>
      <w:r w:rsidR="00E24587" w:rsidRPr="009A6517">
        <w:rPr>
          <w:rFonts w:ascii="Times New Roman" w:hAnsi="Times New Roman" w:cs="Times New Roman"/>
        </w:rPr>
        <w:t xml:space="preserve">, </w:t>
      </w:r>
      <w:r w:rsidR="00F444F3" w:rsidRPr="009A6517">
        <w:rPr>
          <w:rFonts w:ascii="Times New Roman" w:hAnsi="Times New Roman" w:cs="Times New Roman"/>
        </w:rPr>
        <w:t xml:space="preserve">or </w:t>
      </w:r>
      <w:r w:rsidR="00E24587" w:rsidRPr="009A6517">
        <w:rPr>
          <w:rFonts w:ascii="Times New Roman" w:hAnsi="Times New Roman" w:cs="Times New Roman"/>
        </w:rPr>
        <w:t xml:space="preserve">the </w:t>
      </w:r>
      <w:r w:rsidR="00B07410" w:rsidRPr="009A6517">
        <w:rPr>
          <w:rFonts w:ascii="Times New Roman" w:hAnsi="Times New Roman" w:cs="Times New Roman"/>
        </w:rPr>
        <w:t xml:space="preserve">legal </w:t>
      </w:r>
      <w:r w:rsidR="00F444F3" w:rsidRPr="009A6517">
        <w:rPr>
          <w:rFonts w:ascii="Times New Roman" w:hAnsi="Times New Roman" w:cs="Times New Roman"/>
        </w:rPr>
        <w:t xml:space="preserve">domain </w:t>
      </w:r>
      <w:r w:rsidR="00E24587" w:rsidRPr="009A6517">
        <w:rPr>
          <w:rFonts w:ascii="Times New Roman" w:hAnsi="Times New Roman" w:cs="Times New Roman"/>
        </w:rPr>
        <w:t xml:space="preserve">over which a court </w:t>
      </w:r>
      <w:r w:rsidR="004228E8" w:rsidRPr="009A6517">
        <w:rPr>
          <w:rFonts w:ascii="Times New Roman" w:hAnsi="Times New Roman" w:cs="Times New Roman"/>
        </w:rPr>
        <w:t>is allowed to make decisions</w:t>
      </w:r>
      <w:r w:rsidR="00E24587" w:rsidRPr="009A6517">
        <w:rPr>
          <w:rFonts w:ascii="Times New Roman" w:hAnsi="Times New Roman" w:cs="Times New Roman"/>
        </w:rPr>
        <w:t>.</w:t>
      </w:r>
      <w:r w:rsidR="00E81545" w:rsidRPr="009A6517">
        <w:rPr>
          <w:rFonts w:ascii="Times New Roman" w:hAnsi="Times New Roman" w:cs="Times New Roman"/>
        </w:rPr>
        <w:t xml:space="preserve"> </w:t>
      </w:r>
      <w:r w:rsidR="001A007F" w:rsidRPr="009A6517">
        <w:rPr>
          <w:rFonts w:ascii="Times New Roman" w:hAnsi="Times New Roman" w:cs="Times New Roman"/>
        </w:rPr>
        <w:t>Consider how i</w:t>
      </w:r>
      <w:r w:rsidR="008D3CD6" w:rsidRPr="009A6517">
        <w:rPr>
          <w:rFonts w:ascii="Times New Roman" w:hAnsi="Times New Roman" w:cs="Times New Roman"/>
        </w:rPr>
        <w:t xml:space="preserve">n </w:t>
      </w:r>
      <w:r w:rsidR="00FB6091" w:rsidRPr="009A6517">
        <w:rPr>
          <w:rFonts w:ascii="Times New Roman" w:hAnsi="Times New Roman" w:cs="Times New Roman"/>
        </w:rPr>
        <w:t>the one-party dictatorships of sub-Saharan Africa</w:t>
      </w:r>
      <w:r w:rsidR="008D3CD6" w:rsidRPr="009A6517">
        <w:rPr>
          <w:rFonts w:ascii="Times New Roman" w:hAnsi="Times New Roman" w:cs="Times New Roman"/>
        </w:rPr>
        <w:t xml:space="preserve">, courts </w:t>
      </w:r>
      <w:r w:rsidR="00CD3BA3" w:rsidRPr="009A6517">
        <w:rPr>
          <w:rFonts w:ascii="Times New Roman" w:hAnsi="Times New Roman" w:cs="Times New Roman"/>
        </w:rPr>
        <w:t xml:space="preserve">were granted jurisdiction over </w:t>
      </w:r>
      <w:r w:rsidR="008F2803" w:rsidRPr="009A6517">
        <w:rPr>
          <w:rFonts w:ascii="Times New Roman" w:hAnsi="Times New Roman" w:cs="Times New Roman"/>
        </w:rPr>
        <w:t>political</w:t>
      </w:r>
      <w:r w:rsidR="00CD3BA3" w:rsidRPr="009A6517">
        <w:rPr>
          <w:rFonts w:ascii="Times New Roman" w:hAnsi="Times New Roman" w:cs="Times New Roman"/>
        </w:rPr>
        <w:t xml:space="preserve"> </w:t>
      </w:r>
      <w:r w:rsidR="00C6681D" w:rsidRPr="009A6517">
        <w:rPr>
          <w:rFonts w:ascii="Times New Roman" w:hAnsi="Times New Roman" w:cs="Times New Roman"/>
        </w:rPr>
        <w:t>conflicts</w:t>
      </w:r>
      <w:r w:rsidR="00CD3BA3" w:rsidRPr="009A6517">
        <w:rPr>
          <w:rFonts w:ascii="Times New Roman" w:hAnsi="Times New Roman" w:cs="Times New Roman"/>
        </w:rPr>
        <w:t xml:space="preserve"> only </w:t>
      </w:r>
      <w:r w:rsidR="008D3CD6" w:rsidRPr="009A6517">
        <w:rPr>
          <w:rFonts w:ascii="Times New Roman" w:hAnsi="Times New Roman" w:cs="Times New Roman"/>
        </w:rPr>
        <w:t xml:space="preserve">when judges could be trusted to </w:t>
      </w:r>
      <w:r w:rsidR="001972DF" w:rsidRPr="009A6517">
        <w:rPr>
          <w:rFonts w:ascii="Times New Roman" w:hAnsi="Times New Roman" w:cs="Times New Roman"/>
        </w:rPr>
        <w:t>deliver rulings</w:t>
      </w:r>
      <w:r w:rsidR="001A007F" w:rsidRPr="009A6517">
        <w:rPr>
          <w:rFonts w:ascii="Times New Roman" w:hAnsi="Times New Roman" w:cs="Times New Roman"/>
        </w:rPr>
        <w:t xml:space="preserve"> in favor of the incumbent</w:t>
      </w:r>
      <w:r w:rsidR="008D3CD6" w:rsidRPr="009A6517">
        <w:rPr>
          <w:rFonts w:ascii="Times New Roman" w:hAnsi="Times New Roman" w:cs="Times New Roman"/>
        </w:rPr>
        <w:t xml:space="preserve">. </w:t>
      </w:r>
      <w:r w:rsidR="00A751B6" w:rsidRPr="009A6517">
        <w:rPr>
          <w:rFonts w:ascii="Times New Roman" w:hAnsi="Times New Roman" w:cs="Times New Roman"/>
        </w:rPr>
        <w:t>J</w:t>
      </w:r>
      <w:r w:rsidR="007F57BC" w:rsidRPr="009A6517">
        <w:rPr>
          <w:rFonts w:ascii="Times New Roman" w:hAnsi="Times New Roman" w:cs="Times New Roman"/>
        </w:rPr>
        <w:t xml:space="preserve">urisdiction </w:t>
      </w:r>
      <w:r w:rsidR="001A007F" w:rsidRPr="009A6517">
        <w:rPr>
          <w:rFonts w:ascii="Times New Roman" w:hAnsi="Times New Roman" w:cs="Times New Roman"/>
        </w:rPr>
        <w:t>could shift</w:t>
      </w:r>
      <w:r w:rsidR="007F57BC" w:rsidRPr="009A6517">
        <w:rPr>
          <w:rFonts w:ascii="Times New Roman" w:hAnsi="Times New Roman" w:cs="Times New Roman"/>
        </w:rPr>
        <w:t xml:space="preserve"> over time, since judges who rule</w:t>
      </w:r>
      <w:r w:rsidR="00E13EBD" w:rsidRPr="009A6517">
        <w:rPr>
          <w:rFonts w:ascii="Times New Roman" w:hAnsi="Times New Roman" w:cs="Times New Roman"/>
        </w:rPr>
        <w:t>d</w:t>
      </w:r>
      <w:r w:rsidR="007F57BC" w:rsidRPr="009A6517">
        <w:rPr>
          <w:rFonts w:ascii="Times New Roman" w:hAnsi="Times New Roman" w:cs="Times New Roman"/>
        </w:rPr>
        <w:t xml:space="preserve"> against the regime </w:t>
      </w:r>
      <w:r w:rsidR="00F77A79" w:rsidRPr="009A6517">
        <w:rPr>
          <w:rFonts w:ascii="Times New Roman" w:hAnsi="Times New Roman" w:cs="Times New Roman"/>
        </w:rPr>
        <w:t xml:space="preserve">might have </w:t>
      </w:r>
      <w:r w:rsidR="0045130C" w:rsidRPr="009A6517">
        <w:rPr>
          <w:rFonts w:ascii="Times New Roman" w:hAnsi="Times New Roman" w:cs="Times New Roman"/>
        </w:rPr>
        <w:t>their power</w:t>
      </w:r>
      <w:r w:rsidR="007F57BC" w:rsidRPr="009A6517">
        <w:rPr>
          <w:rFonts w:ascii="Times New Roman" w:hAnsi="Times New Roman" w:cs="Times New Roman"/>
        </w:rPr>
        <w:t xml:space="preserve"> eroded in future cases.</w:t>
      </w:r>
      <w:r w:rsidR="002159E4" w:rsidRPr="009A6517">
        <w:rPr>
          <w:rFonts w:ascii="Times New Roman" w:hAnsi="Times New Roman" w:cs="Times New Roman"/>
        </w:rPr>
        <w:t xml:space="preserve"> </w:t>
      </w:r>
      <w:r w:rsidR="00D17D38" w:rsidRPr="009A6517">
        <w:rPr>
          <w:rFonts w:ascii="Times New Roman" w:hAnsi="Times New Roman" w:cs="Times New Roman"/>
        </w:rPr>
        <w:t xml:space="preserve">Taken in </w:t>
      </w:r>
      <w:r w:rsidR="00F77A79" w:rsidRPr="009A6517">
        <w:rPr>
          <w:rFonts w:ascii="Times New Roman" w:hAnsi="Times New Roman" w:cs="Times New Roman"/>
        </w:rPr>
        <w:t>this context</w:t>
      </w:r>
      <w:r w:rsidR="00D17D38" w:rsidRPr="009A6517">
        <w:rPr>
          <w:rFonts w:ascii="Times New Roman" w:hAnsi="Times New Roman" w:cs="Times New Roman"/>
        </w:rPr>
        <w:t>, w</w:t>
      </w:r>
      <w:r w:rsidR="00B95F71" w:rsidRPr="009A6517">
        <w:rPr>
          <w:rFonts w:ascii="Times New Roman" w:hAnsi="Times New Roman" w:cs="Times New Roman"/>
        </w:rPr>
        <w:t xml:space="preserve">hatever </w:t>
      </w:r>
      <w:r w:rsidR="007F1572" w:rsidRPr="009A6517">
        <w:rPr>
          <w:rFonts w:ascii="Times New Roman" w:hAnsi="Times New Roman" w:cs="Times New Roman"/>
        </w:rPr>
        <w:t>j</w:t>
      </w:r>
      <w:r w:rsidR="001C1506" w:rsidRPr="009A6517">
        <w:rPr>
          <w:rFonts w:ascii="Times New Roman" w:hAnsi="Times New Roman" w:cs="Times New Roman"/>
        </w:rPr>
        <w:t xml:space="preserve">urisdiction </w:t>
      </w:r>
      <w:r w:rsidR="00B95F71" w:rsidRPr="009A6517">
        <w:rPr>
          <w:rFonts w:ascii="Times New Roman" w:hAnsi="Times New Roman" w:cs="Times New Roman"/>
        </w:rPr>
        <w:t xml:space="preserve">a court </w:t>
      </w:r>
      <w:r w:rsidR="00A751B6" w:rsidRPr="009A6517">
        <w:rPr>
          <w:rFonts w:ascii="Times New Roman" w:hAnsi="Times New Roman" w:cs="Times New Roman"/>
        </w:rPr>
        <w:t xml:space="preserve">is allowed to </w:t>
      </w:r>
      <w:r w:rsidR="00B95F71" w:rsidRPr="009A6517">
        <w:rPr>
          <w:rFonts w:ascii="Times New Roman" w:hAnsi="Times New Roman" w:cs="Times New Roman"/>
        </w:rPr>
        <w:t>exercise</w:t>
      </w:r>
      <w:r w:rsidR="00230129" w:rsidRPr="009A6517">
        <w:rPr>
          <w:rFonts w:ascii="Times New Roman" w:hAnsi="Times New Roman" w:cs="Times New Roman"/>
        </w:rPr>
        <w:t xml:space="preserve"> </w:t>
      </w:r>
      <w:r w:rsidR="006C1DE7" w:rsidRPr="009A6517">
        <w:rPr>
          <w:rFonts w:ascii="Times New Roman" w:hAnsi="Times New Roman" w:cs="Times New Roman"/>
        </w:rPr>
        <w:t>provide</w:t>
      </w:r>
      <w:r w:rsidR="0066026B" w:rsidRPr="009A6517">
        <w:rPr>
          <w:rFonts w:ascii="Times New Roman" w:hAnsi="Times New Roman" w:cs="Times New Roman"/>
        </w:rPr>
        <w:t>s</w:t>
      </w:r>
      <w:r w:rsidR="00F77A79" w:rsidRPr="009A6517">
        <w:rPr>
          <w:rFonts w:ascii="Times New Roman" w:hAnsi="Times New Roman" w:cs="Times New Roman"/>
        </w:rPr>
        <w:t xml:space="preserve"> </w:t>
      </w:r>
      <w:r w:rsidR="006C1DE7" w:rsidRPr="009A6517">
        <w:rPr>
          <w:rFonts w:ascii="Times New Roman" w:hAnsi="Times New Roman" w:cs="Times New Roman"/>
        </w:rPr>
        <w:t xml:space="preserve">insight into </w:t>
      </w:r>
      <w:r w:rsidR="00B95F71" w:rsidRPr="009A6517">
        <w:rPr>
          <w:rFonts w:ascii="Times New Roman" w:hAnsi="Times New Roman" w:cs="Times New Roman"/>
        </w:rPr>
        <w:t xml:space="preserve">the </w:t>
      </w:r>
      <w:r w:rsidR="006C1DE7" w:rsidRPr="009A6517">
        <w:rPr>
          <w:rFonts w:ascii="Times New Roman" w:hAnsi="Times New Roman" w:cs="Times New Roman"/>
        </w:rPr>
        <w:t xml:space="preserve">underlying relationship between </w:t>
      </w:r>
      <w:r w:rsidR="00447A95" w:rsidRPr="009A6517">
        <w:rPr>
          <w:rFonts w:ascii="Times New Roman" w:hAnsi="Times New Roman" w:cs="Times New Roman"/>
        </w:rPr>
        <w:t xml:space="preserve">political </w:t>
      </w:r>
      <w:r w:rsidR="006C1DE7" w:rsidRPr="009A6517">
        <w:rPr>
          <w:rFonts w:ascii="Times New Roman" w:hAnsi="Times New Roman" w:cs="Times New Roman"/>
        </w:rPr>
        <w:t xml:space="preserve">leaders and judges, as well as the </w:t>
      </w:r>
      <w:r w:rsidR="00B95F71" w:rsidRPr="009A6517">
        <w:rPr>
          <w:rFonts w:ascii="Times New Roman" w:hAnsi="Times New Roman" w:cs="Times New Roman"/>
        </w:rPr>
        <w:t xml:space="preserve">types of cases that are </w:t>
      </w:r>
      <w:r w:rsidR="001C1506" w:rsidRPr="009A6517">
        <w:rPr>
          <w:rFonts w:ascii="Times New Roman" w:hAnsi="Times New Roman" w:cs="Times New Roman"/>
        </w:rPr>
        <w:t>deem</w:t>
      </w:r>
      <w:r w:rsidR="00E33660" w:rsidRPr="009A6517">
        <w:rPr>
          <w:rFonts w:ascii="Times New Roman" w:hAnsi="Times New Roman" w:cs="Times New Roman"/>
        </w:rPr>
        <w:t>ed</w:t>
      </w:r>
      <w:r w:rsidR="001C1506" w:rsidRPr="009A6517">
        <w:rPr>
          <w:rFonts w:ascii="Times New Roman" w:hAnsi="Times New Roman" w:cs="Times New Roman"/>
        </w:rPr>
        <w:t xml:space="preserve"> </w:t>
      </w:r>
      <w:r w:rsidR="00953BD8" w:rsidRPr="009A6517">
        <w:rPr>
          <w:rFonts w:ascii="Times New Roman" w:hAnsi="Times New Roman" w:cs="Times New Roman"/>
        </w:rPr>
        <w:t>worthy of adjudication</w:t>
      </w:r>
      <w:r w:rsidR="001C1506" w:rsidRPr="009A6517">
        <w:rPr>
          <w:rFonts w:ascii="Times New Roman" w:hAnsi="Times New Roman" w:cs="Times New Roman"/>
        </w:rPr>
        <w:t>.</w:t>
      </w:r>
      <w:r w:rsidR="00F85D75" w:rsidRPr="009A6517">
        <w:rPr>
          <w:rFonts w:ascii="Times New Roman" w:hAnsi="Times New Roman" w:cs="Times New Roman"/>
        </w:rPr>
        <w:t xml:space="preserve"> </w:t>
      </w:r>
    </w:p>
    <w:p w14:paraId="76E5F0BC" w14:textId="4BCC2F60" w:rsidR="00333F61" w:rsidRDefault="0087211B" w:rsidP="00085E2A">
      <w:pPr>
        <w:rPr>
          <w:rFonts w:ascii="Times New Roman" w:hAnsi="Times New Roman" w:cs="Times New Roman"/>
        </w:rPr>
      </w:pPr>
      <w:r w:rsidRPr="009A6517">
        <w:rPr>
          <w:rFonts w:ascii="Times New Roman" w:hAnsi="Times New Roman" w:cs="Times New Roman"/>
        </w:rPr>
        <w:t>J</w:t>
      </w:r>
      <w:r w:rsidR="00FD4F54" w:rsidRPr="009A6517">
        <w:rPr>
          <w:rFonts w:ascii="Times New Roman" w:hAnsi="Times New Roman" w:cs="Times New Roman"/>
        </w:rPr>
        <w:t>urisdiction</w:t>
      </w:r>
      <w:r w:rsidR="00762619" w:rsidRPr="009A6517">
        <w:rPr>
          <w:rFonts w:ascii="Times New Roman" w:hAnsi="Times New Roman" w:cs="Times New Roman"/>
        </w:rPr>
        <w:t xml:space="preserve"> </w:t>
      </w:r>
      <w:r w:rsidRPr="009A6517">
        <w:rPr>
          <w:rFonts w:ascii="Times New Roman" w:hAnsi="Times New Roman" w:cs="Times New Roman"/>
        </w:rPr>
        <w:t xml:space="preserve">is a </w:t>
      </w:r>
      <w:r w:rsidR="00FA2A11" w:rsidRPr="009A6517">
        <w:rPr>
          <w:rFonts w:ascii="Times New Roman" w:hAnsi="Times New Roman" w:cs="Times New Roman"/>
        </w:rPr>
        <w:t>tangible</w:t>
      </w:r>
      <w:r w:rsidRPr="009A6517">
        <w:rPr>
          <w:rFonts w:ascii="Times New Roman" w:hAnsi="Times New Roman" w:cs="Times New Roman"/>
        </w:rPr>
        <w:t xml:space="preserve"> concept that can be observed through a variety of indicators</w:t>
      </w:r>
      <w:r w:rsidR="00F95562" w:rsidRPr="009A6517">
        <w:rPr>
          <w:rFonts w:ascii="Times New Roman" w:hAnsi="Times New Roman" w:cs="Times New Roman"/>
        </w:rPr>
        <w:t>, although conventional metrics have certain caveats</w:t>
      </w:r>
      <w:r w:rsidR="00DE6D07" w:rsidRPr="009A6517">
        <w:rPr>
          <w:rFonts w:ascii="Times New Roman" w:hAnsi="Times New Roman" w:cs="Times New Roman"/>
        </w:rPr>
        <w:t>.</w:t>
      </w:r>
      <w:r w:rsidR="00FD4F54" w:rsidRPr="009A6517">
        <w:rPr>
          <w:rFonts w:ascii="Times New Roman" w:hAnsi="Times New Roman" w:cs="Times New Roman"/>
        </w:rPr>
        <w:t xml:space="preserve"> </w:t>
      </w:r>
      <w:r w:rsidR="00A751B6" w:rsidRPr="009A6517">
        <w:rPr>
          <w:rFonts w:ascii="Times New Roman" w:hAnsi="Times New Roman" w:cs="Times New Roman"/>
        </w:rPr>
        <w:t xml:space="preserve">While </w:t>
      </w:r>
      <w:r w:rsidR="00A528BE" w:rsidRPr="009A6517">
        <w:rPr>
          <w:rFonts w:ascii="Times New Roman" w:hAnsi="Times New Roman" w:cs="Times New Roman"/>
        </w:rPr>
        <w:t xml:space="preserve">legislation </w:t>
      </w:r>
      <w:r w:rsidR="006B27B2" w:rsidRPr="009A6517">
        <w:rPr>
          <w:rFonts w:ascii="Times New Roman" w:hAnsi="Times New Roman" w:cs="Times New Roman"/>
        </w:rPr>
        <w:t xml:space="preserve">shows how political leaders </w:t>
      </w:r>
      <w:r w:rsidR="009631C9" w:rsidRPr="009A6517">
        <w:rPr>
          <w:rFonts w:ascii="Times New Roman" w:hAnsi="Times New Roman" w:cs="Times New Roman"/>
        </w:rPr>
        <w:t xml:space="preserve">formally </w:t>
      </w:r>
      <w:r w:rsidR="006B27B2" w:rsidRPr="009A6517">
        <w:rPr>
          <w:rFonts w:ascii="Times New Roman" w:hAnsi="Times New Roman" w:cs="Times New Roman"/>
        </w:rPr>
        <w:t xml:space="preserve">define the scope of </w:t>
      </w:r>
      <w:r w:rsidR="005E1812" w:rsidRPr="009A6517">
        <w:rPr>
          <w:rFonts w:ascii="Times New Roman" w:hAnsi="Times New Roman" w:cs="Times New Roman"/>
        </w:rPr>
        <w:t>judicial authority</w:t>
      </w:r>
      <w:r w:rsidR="00C01266" w:rsidRPr="009A6517">
        <w:rPr>
          <w:rFonts w:ascii="Times New Roman" w:hAnsi="Times New Roman" w:cs="Times New Roman"/>
        </w:rPr>
        <w:t xml:space="preserve">, </w:t>
      </w:r>
      <w:r w:rsidR="00A751B6" w:rsidRPr="009A6517">
        <w:rPr>
          <w:rFonts w:ascii="Times New Roman" w:hAnsi="Times New Roman" w:cs="Times New Roman"/>
        </w:rPr>
        <w:t>the</w:t>
      </w:r>
      <w:r w:rsidR="00C10BF1" w:rsidRPr="009A6517">
        <w:rPr>
          <w:rFonts w:ascii="Times New Roman" w:hAnsi="Times New Roman" w:cs="Times New Roman"/>
        </w:rPr>
        <w:t xml:space="preserve"> law itself does not indicate whether </w:t>
      </w:r>
      <w:r w:rsidR="00081CD7" w:rsidRPr="009A6517">
        <w:rPr>
          <w:rFonts w:ascii="Times New Roman" w:hAnsi="Times New Roman" w:cs="Times New Roman"/>
        </w:rPr>
        <w:t>such</w:t>
      </w:r>
      <w:r w:rsidR="00AD1EC9" w:rsidRPr="009A6517">
        <w:rPr>
          <w:rFonts w:ascii="Times New Roman" w:hAnsi="Times New Roman" w:cs="Times New Roman"/>
        </w:rPr>
        <w:t xml:space="preserve"> </w:t>
      </w:r>
      <w:r w:rsidR="00C10BF1" w:rsidRPr="009A6517">
        <w:rPr>
          <w:rFonts w:ascii="Times New Roman" w:hAnsi="Times New Roman" w:cs="Times New Roman"/>
        </w:rPr>
        <w:t xml:space="preserve">authority is </w:t>
      </w:r>
      <w:r w:rsidR="00A751B6" w:rsidRPr="009A6517">
        <w:rPr>
          <w:rFonts w:ascii="Times New Roman" w:hAnsi="Times New Roman" w:cs="Times New Roman"/>
        </w:rPr>
        <w:t xml:space="preserve">ultimately </w:t>
      </w:r>
      <w:r w:rsidR="00C10BF1" w:rsidRPr="009A6517">
        <w:rPr>
          <w:rFonts w:ascii="Times New Roman" w:hAnsi="Times New Roman" w:cs="Times New Roman"/>
        </w:rPr>
        <w:t xml:space="preserve">invoked or challenged. </w:t>
      </w:r>
      <w:r w:rsidR="00A751B6" w:rsidRPr="009A6517">
        <w:rPr>
          <w:rFonts w:ascii="Times New Roman" w:hAnsi="Times New Roman" w:cs="Times New Roman"/>
        </w:rPr>
        <w:t xml:space="preserve">In addition, </w:t>
      </w:r>
      <w:r w:rsidR="00AD1EC9" w:rsidRPr="009A6517">
        <w:rPr>
          <w:rFonts w:ascii="Times New Roman" w:hAnsi="Times New Roman" w:cs="Times New Roman"/>
        </w:rPr>
        <w:t>c</w:t>
      </w:r>
      <w:r w:rsidR="00D304CF" w:rsidRPr="009A6517">
        <w:rPr>
          <w:rFonts w:ascii="Times New Roman" w:hAnsi="Times New Roman" w:cs="Times New Roman"/>
        </w:rPr>
        <w:t>ourt records</w:t>
      </w:r>
      <w:r w:rsidR="00AD1EC9" w:rsidRPr="009A6517">
        <w:rPr>
          <w:rFonts w:ascii="Times New Roman" w:hAnsi="Times New Roman" w:cs="Times New Roman"/>
        </w:rPr>
        <w:t xml:space="preserve"> </w:t>
      </w:r>
      <w:r w:rsidR="008C1053" w:rsidRPr="009A6517">
        <w:rPr>
          <w:rFonts w:ascii="Times New Roman" w:hAnsi="Times New Roman" w:cs="Times New Roman"/>
        </w:rPr>
        <w:t xml:space="preserve">can </w:t>
      </w:r>
      <w:r w:rsidR="005E6A38" w:rsidRPr="009A6517">
        <w:rPr>
          <w:rFonts w:ascii="Times New Roman" w:hAnsi="Times New Roman" w:cs="Times New Roman"/>
        </w:rPr>
        <w:t>reveal</w:t>
      </w:r>
      <w:r w:rsidR="008827D3" w:rsidRPr="009A6517">
        <w:rPr>
          <w:rFonts w:ascii="Times New Roman" w:hAnsi="Times New Roman" w:cs="Times New Roman"/>
        </w:rPr>
        <w:t xml:space="preserve"> </w:t>
      </w:r>
      <w:r w:rsidR="005E1812" w:rsidRPr="009A6517">
        <w:rPr>
          <w:rFonts w:ascii="Times New Roman" w:hAnsi="Times New Roman" w:cs="Times New Roman"/>
        </w:rPr>
        <w:t xml:space="preserve">what types of cases </w:t>
      </w:r>
      <w:r w:rsidR="00DD5C31" w:rsidRPr="009A6517">
        <w:rPr>
          <w:rFonts w:ascii="Times New Roman" w:hAnsi="Times New Roman" w:cs="Times New Roman"/>
        </w:rPr>
        <w:t xml:space="preserve">are </w:t>
      </w:r>
      <w:r w:rsidR="005827A6" w:rsidRPr="009A6517">
        <w:rPr>
          <w:rFonts w:ascii="Times New Roman" w:hAnsi="Times New Roman" w:cs="Times New Roman"/>
        </w:rPr>
        <w:t>actually</w:t>
      </w:r>
      <w:r w:rsidR="005E1812" w:rsidRPr="009A6517">
        <w:rPr>
          <w:rFonts w:ascii="Times New Roman" w:hAnsi="Times New Roman" w:cs="Times New Roman"/>
        </w:rPr>
        <w:t xml:space="preserve"> brought before </w:t>
      </w:r>
      <w:r w:rsidR="002516DB" w:rsidRPr="009A6517">
        <w:rPr>
          <w:rFonts w:ascii="Times New Roman" w:hAnsi="Times New Roman" w:cs="Times New Roman"/>
        </w:rPr>
        <w:t>a judge</w:t>
      </w:r>
      <w:r w:rsidR="00AD1EC9" w:rsidRPr="009A6517">
        <w:rPr>
          <w:rFonts w:ascii="Times New Roman" w:hAnsi="Times New Roman" w:cs="Times New Roman"/>
        </w:rPr>
        <w:t>,</w:t>
      </w:r>
      <w:r w:rsidR="00A751B6" w:rsidRPr="009A6517">
        <w:rPr>
          <w:rFonts w:ascii="Times New Roman" w:hAnsi="Times New Roman" w:cs="Times New Roman"/>
        </w:rPr>
        <w:t xml:space="preserve"> but</w:t>
      </w:r>
      <w:r w:rsidR="00C10BF1" w:rsidRPr="009A6517">
        <w:rPr>
          <w:rFonts w:ascii="Times New Roman" w:hAnsi="Times New Roman" w:cs="Times New Roman"/>
        </w:rPr>
        <w:t xml:space="preserve"> </w:t>
      </w:r>
      <w:r w:rsidR="00AD1EC9" w:rsidRPr="009A6517">
        <w:rPr>
          <w:rFonts w:ascii="Times New Roman" w:hAnsi="Times New Roman" w:cs="Times New Roman"/>
        </w:rPr>
        <w:t xml:space="preserve">they </w:t>
      </w:r>
      <w:r w:rsidR="0066067B" w:rsidRPr="009A6517">
        <w:rPr>
          <w:rFonts w:ascii="Times New Roman" w:hAnsi="Times New Roman" w:cs="Times New Roman"/>
        </w:rPr>
        <w:t xml:space="preserve">only </w:t>
      </w:r>
      <w:r w:rsidR="00C10BF1" w:rsidRPr="009A6517">
        <w:rPr>
          <w:rFonts w:ascii="Times New Roman" w:hAnsi="Times New Roman" w:cs="Times New Roman"/>
        </w:rPr>
        <w:t>contain the</w:t>
      </w:r>
      <w:r w:rsidR="00671EEE" w:rsidRPr="009A6517">
        <w:rPr>
          <w:rFonts w:ascii="Times New Roman" w:hAnsi="Times New Roman" w:cs="Times New Roman"/>
        </w:rPr>
        <w:t xml:space="preserve"> </w:t>
      </w:r>
      <w:r w:rsidR="0066067B" w:rsidRPr="009A6517">
        <w:rPr>
          <w:rFonts w:ascii="Times New Roman" w:hAnsi="Times New Roman" w:cs="Times New Roman"/>
        </w:rPr>
        <w:t xml:space="preserve">proceedings of a </w:t>
      </w:r>
      <w:r w:rsidR="00F937DD" w:rsidRPr="009A6517">
        <w:rPr>
          <w:rFonts w:ascii="Times New Roman" w:hAnsi="Times New Roman" w:cs="Times New Roman"/>
        </w:rPr>
        <w:t xml:space="preserve">given </w:t>
      </w:r>
      <w:r w:rsidR="0066067B" w:rsidRPr="009A6517">
        <w:rPr>
          <w:rFonts w:ascii="Times New Roman" w:hAnsi="Times New Roman" w:cs="Times New Roman"/>
        </w:rPr>
        <w:t>case</w:t>
      </w:r>
      <w:r w:rsidR="00965422" w:rsidRPr="009A6517">
        <w:rPr>
          <w:rFonts w:ascii="Times New Roman" w:hAnsi="Times New Roman" w:cs="Times New Roman"/>
        </w:rPr>
        <w:t xml:space="preserve">. </w:t>
      </w:r>
      <w:r w:rsidR="00C273C6" w:rsidRPr="009A6517">
        <w:rPr>
          <w:rFonts w:ascii="Times New Roman" w:hAnsi="Times New Roman" w:cs="Times New Roman"/>
        </w:rPr>
        <w:t xml:space="preserve">As such, </w:t>
      </w:r>
      <w:r w:rsidR="00A751B6" w:rsidRPr="009A6517">
        <w:rPr>
          <w:rFonts w:ascii="Times New Roman" w:hAnsi="Times New Roman" w:cs="Times New Roman"/>
        </w:rPr>
        <w:t>court</w:t>
      </w:r>
      <w:r w:rsidR="00965422" w:rsidRPr="009A6517">
        <w:rPr>
          <w:rFonts w:ascii="Times New Roman" w:hAnsi="Times New Roman" w:cs="Times New Roman"/>
        </w:rPr>
        <w:t xml:space="preserve"> </w:t>
      </w:r>
      <w:r w:rsidR="00D7095E" w:rsidRPr="009A6517">
        <w:rPr>
          <w:rFonts w:ascii="Times New Roman" w:hAnsi="Times New Roman" w:cs="Times New Roman"/>
        </w:rPr>
        <w:t xml:space="preserve">records </w:t>
      </w:r>
      <w:r w:rsidR="00C10BF1" w:rsidRPr="009A6517">
        <w:rPr>
          <w:rFonts w:ascii="Times New Roman" w:hAnsi="Times New Roman" w:cs="Times New Roman"/>
        </w:rPr>
        <w:t xml:space="preserve">do not </w:t>
      </w:r>
      <w:r w:rsidR="00D304CF" w:rsidRPr="009A6517">
        <w:rPr>
          <w:rFonts w:ascii="Times New Roman" w:hAnsi="Times New Roman" w:cs="Times New Roman"/>
        </w:rPr>
        <w:t xml:space="preserve">provide a </w:t>
      </w:r>
      <w:r w:rsidR="007A5AD1" w:rsidRPr="009A6517">
        <w:rPr>
          <w:rFonts w:ascii="Times New Roman" w:hAnsi="Times New Roman" w:cs="Times New Roman"/>
        </w:rPr>
        <w:t>complete picture</w:t>
      </w:r>
      <w:r w:rsidR="0066067B" w:rsidRPr="009A6517">
        <w:rPr>
          <w:rFonts w:ascii="Times New Roman" w:hAnsi="Times New Roman" w:cs="Times New Roman"/>
        </w:rPr>
        <w:t xml:space="preserve"> </w:t>
      </w:r>
      <w:r w:rsidR="007A5AD1" w:rsidRPr="009A6517">
        <w:rPr>
          <w:rFonts w:ascii="Times New Roman" w:hAnsi="Times New Roman" w:cs="Times New Roman"/>
        </w:rPr>
        <w:t xml:space="preserve">of </w:t>
      </w:r>
      <w:r w:rsidR="00B424B9" w:rsidRPr="009A6517">
        <w:rPr>
          <w:rFonts w:ascii="Times New Roman" w:hAnsi="Times New Roman" w:cs="Times New Roman"/>
        </w:rPr>
        <w:t xml:space="preserve">the </w:t>
      </w:r>
      <w:r w:rsidR="000B1ABF" w:rsidRPr="009A6517">
        <w:rPr>
          <w:rFonts w:ascii="Times New Roman" w:hAnsi="Times New Roman" w:cs="Times New Roman"/>
        </w:rPr>
        <w:t xml:space="preserve">dynamic </w:t>
      </w:r>
      <w:r w:rsidR="00797694" w:rsidRPr="009A6517">
        <w:rPr>
          <w:rFonts w:ascii="Times New Roman" w:hAnsi="Times New Roman" w:cs="Times New Roman"/>
        </w:rPr>
        <w:t>relationship between politicians and judges</w:t>
      </w:r>
      <w:r w:rsidR="0066067B" w:rsidRPr="009A6517">
        <w:rPr>
          <w:rFonts w:ascii="Times New Roman" w:hAnsi="Times New Roman" w:cs="Times New Roman"/>
        </w:rPr>
        <w:t xml:space="preserve">, especially </w:t>
      </w:r>
      <w:r w:rsidR="00D653FC" w:rsidRPr="009A6517">
        <w:rPr>
          <w:rFonts w:ascii="Times New Roman" w:hAnsi="Times New Roman" w:cs="Times New Roman"/>
        </w:rPr>
        <w:t xml:space="preserve">interactions that may occur </w:t>
      </w:r>
      <w:r w:rsidR="00976247" w:rsidRPr="009A6517">
        <w:rPr>
          <w:rFonts w:ascii="Times New Roman" w:hAnsi="Times New Roman" w:cs="Times New Roman"/>
        </w:rPr>
        <w:t xml:space="preserve">beyond </w:t>
      </w:r>
      <w:r w:rsidR="008F6F59" w:rsidRPr="009A6517">
        <w:rPr>
          <w:rFonts w:ascii="Times New Roman" w:hAnsi="Times New Roman" w:cs="Times New Roman"/>
        </w:rPr>
        <w:t xml:space="preserve">the </w:t>
      </w:r>
      <w:r w:rsidR="006F10F9" w:rsidRPr="009A6517">
        <w:rPr>
          <w:rFonts w:ascii="Times New Roman" w:hAnsi="Times New Roman" w:cs="Times New Roman"/>
        </w:rPr>
        <w:t>courtroom</w:t>
      </w:r>
      <w:r w:rsidR="0066067B" w:rsidRPr="009A6517">
        <w:rPr>
          <w:rFonts w:ascii="Times New Roman" w:hAnsi="Times New Roman" w:cs="Times New Roman"/>
        </w:rPr>
        <w:t>.</w:t>
      </w:r>
      <w:r w:rsidR="00892D99" w:rsidRPr="009A6517">
        <w:rPr>
          <w:rFonts w:ascii="Times New Roman" w:hAnsi="Times New Roman" w:cs="Times New Roman"/>
        </w:rPr>
        <w:t xml:space="preserve"> </w:t>
      </w:r>
    </w:p>
    <w:p w14:paraId="4B5C4DB1" w14:textId="77777777" w:rsidR="00085E2A" w:rsidRPr="009A6517" w:rsidRDefault="00085E2A" w:rsidP="00085E2A">
      <w:pPr>
        <w:rPr>
          <w:rFonts w:ascii="Times New Roman" w:hAnsi="Times New Roman" w:cs="Times New Roman"/>
        </w:rPr>
      </w:pPr>
    </w:p>
    <w:p w14:paraId="56742D6C" w14:textId="15399D5E" w:rsidR="004C5119" w:rsidRPr="009A6517" w:rsidRDefault="00F85CA3" w:rsidP="00085E2A">
      <w:pPr>
        <w:rPr>
          <w:rFonts w:ascii="Times New Roman" w:hAnsi="Times New Roman" w:cs="Times New Roman"/>
        </w:rPr>
      </w:pPr>
      <w:r w:rsidRPr="009A6517">
        <w:rPr>
          <w:rFonts w:ascii="Times New Roman" w:hAnsi="Times New Roman" w:cs="Times New Roman"/>
        </w:rPr>
        <w:t>To develop a more comprehensive measure of jurisdiction</w:t>
      </w:r>
      <w:r w:rsidR="000E6E8E" w:rsidRPr="009A6517">
        <w:rPr>
          <w:rFonts w:ascii="Times New Roman" w:hAnsi="Times New Roman" w:cs="Times New Roman"/>
        </w:rPr>
        <w:t xml:space="preserve"> </w:t>
      </w:r>
      <w:r w:rsidR="00F262CA" w:rsidRPr="009A6517">
        <w:rPr>
          <w:rFonts w:ascii="Times New Roman" w:hAnsi="Times New Roman" w:cs="Times New Roman"/>
        </w:rPr>
        <w:t>across countries</w:t>
      </w:r>
      <w:r w:rsidR="000E6E8E" w:rsidRPr="009A6517">
        <w:rPr>
          <w:rFonts w:ascii="Times New Roman" w:hAnsi="Times New Roman" w:cs="Times New Roman"/>
        </w:rPr>
        <w:t xml:space="preserve"> and over time</w:t>
      </w:r>
      <w:r w:rsidRPr="009A6517">
        <w:rPr>
          <w:rFonts w:ascii="Times New Roman" w:hAnsi="Times New Roman" w:cs="Times New Roman"/>
        </w:rPr>
        <w:t xml:space="preserve">, I turn to </w:t>
      </w:r>
      <w:r w:rsidR="006F6AE8" w:rsidRPr="009A6517">
        <w:rPr>
          <w:rFonts w:ascii="Times New Roman" w:hAnsi="Times New Roman" w:cs="Times New Roman"/>
        </w:rPr>
        <w:t xml:space="preserve">news </w:t>
      </w:r>
      <w:r w:rsidR="00A624AB" w:rsidRPr="009A6517">
        <w:rPr>
          <w:rFonts w:ascii="Times New Roman" w:hAnsi="Times New Roman" w:cs="Times New Roman"/>
        </w:rPr>
        <w:t>media</w:t>
      </w:r>
      <w:r w:rsidRPr="009A6517">
        <w:rPr>
          <w:rFonts w:ascii="Times New Roman" w:hAnsi="Times New Roman" w:cs="Times New Roman"/>
        </w:rPr>
        <w:t>.</w:t>
      </w:r>
      <w:r w:rsidR="00581F80" w:rsidRPr="009A6517">
        <w:rPr>
          <w:rFonts w:ascii="Times New Roman" w:hAnsi="Times New Roman" w:cs="Times New Roman"/>
        </w:rPr>
        <w:t xml:space="preserve"> </w:t>
      </w:r>
      <w:r w:rsidR="0016315E" w:rsidRPr="009A6517">
        <w:rPr>
          <w:rFonts w:ascii="Times New Roman" w:hAnsi="Times New Roman" w:cs="Times New Roman"/>
        </w:rPr>
        <w:t xml:space="preserve">African </w:t>
      </w:r>
      <w:r w:rsidR="00882003" w:rsidRPr="009A6517">
        <w:rPr>
          <w:rFonts w:ascii="Times New Roman" w:hAnsi="Times New Roman" w:cs="Times New Roman"/>
        </w:rPr>
        <w:t xml:space="preserve">courts have </w:t>
      </w:r>
      <w:r w:rsidR="008956AF" w:rsidRPr="009A6517">
        <w:rPr>
          <w:rFonts w:ascii="Times New Roman" w:hAnsi="Times New Roman" w:cs="Times New Roman"/>
        </w:rPr>
        <w:t>receive</w:t>
      </w:r>
      <w:r w:rsidR="00882003" w:rsidRPr="009A6517">
        <w:rPr>
          <w:rFonts w:ascii="Times New Roman" w:hAnsi="Times New Roman" w:cs="Times New Roman"/>
        </w:rPr>
        <w:t>d</w:t>
      </w:r>
      <w:r w:rsidR="008956AF" w:rsidRPr="009A6517">
        <w:rPr>
          <w:rFonts w:ascii="Times New Roman" w:hAnsi="Times New Roman" w:cs="Times New Roman"/>
        </w:rPr>
        <w:t xml:space="preserve"> extensive coverage in </w:t>
      </w:r>
      <w:r w:rsidR="003C71C2" w:rsidRPr="009A6517">
        <w:rPr>
          <w:rFonts w:ascii="Times New Roman" w:hAnsi="Times New Roman" w:cs="Times New Roman"/>
        </w:rPr>
        <w:t xml:space="preserve">the </w:t>
      </w:r>
      <w:r w:rsidR="008956AF" w:rsidRPr="009A6517">
        <w:rPr>
          <w:rFonts w:ascii="Times New Roman" w:hAnsi="Times New Roman" w:cs="Times New Roman"/>
        </w:rPr>
        <w:t>local</w:t>
      </w:r>
      <w:r w:rsidR="00144873" w:rsidRPr="009A6517">
        <w:rPr>
          <w:rFonts w:ascii="Times New Roman" w:hAnsi="Times New Roman" w:cs="Times New Roman"/>
        </w:rPr>
        <w:t xml:space="preserve"> </w:t>
      </w:r>
      <w:r w:rsidR="003C71C2" w:rsidRPr="009A6517">
        <w:rPr>
          <w:rFonts w:ascii="Times New Roman" w:hAnsi="Times New Roman" w:cs="Times New Roman"/>
        </w:rPr>
        <w:t xml:space="preserve">press </w:t>
      </w:r>
      <w:r w:rsidR="00882003" w:rsidRPr="009A6517">
        <w:rPr>
          <w:rFonts w:ascii="Times New Roman" w:hAnsi="Times New Roman" w:cs="Times New Roman"/>
        </w:rPr>
        <w:t>since the early 1990s</w:t>
      </w:r>
      <w:r w:rsidR="00CF2FDF" w:rsidRPr="009A6517">
        <w:rPr>
          <w:rFonts w:ascii="Times New Roman" w:hAnsi="Times New Roman" w:cs="Times New Roman"/>
        </w:rPr>
        <w:t xml:space="preserve">, </w:t>
      </w:r>
      <w:r w:rsidR="00882003" w:rsidRPr="009A6517">
        <w:rPr>
          <w:rFonts w:ascii="Times New Roman" w:hAnsi="Times New Roman" w:cs="Times New Roman"/>
        </w:rPr>
        <w:t xml:space="preserve">ranging from stories </w:t>
      </w:r>
      <w:r w:rsidR="00A751B6" w:rsidRPr="009A6517">
        <w:rPr>
          <w:rFonts w:ascii="Times New Roman" w:hAnsi="Times New Roman" w:cs="Times New Roman"/>
        </w:rPr>
        <w:t>of</w:t>
      </w:r>
      <w:r w:rsidR="00882003" w:rsidRPr="009A6517">
        <w:rPr>
          <w:rFonts w:ascii="Times New Roman" w:hAnsi="Times New Roman" w:cs="Times New Roman"/>
        </w:rPr>
        <w:t xml:space="preserve"> judicial </w:t>
      </w:r>
      <w:r w:rsidR="00B609E3" w:rsidRPr="009A6517">
        <w:rPr>
          <w:rFonts w:ascii="Times New Roman" w:hAnsi="Times New Roman" w:cs="Times New Roman"/>
        </w:rPr>
        <w:t>reform</w:t>
      </w:r>
      <w:r w:rsidR="00B35F2B" w:rsidRPr="009A6517">
        <w:rPr>
          <w:rFonts w:ascii="Times New Roman" w:hAnsi="Times New Roman" w:cs="Times New Roman"/>
        </w:rPr>
        <w:t xml:space="preserve"> to</w:t>
      </w:r>
      <w:r w:rsidR="003C71C2" w:rsidRPr="009A6517">
        <w:rPr>
          <w:rFonts w:ascii="Times New Roman" w:hAnsi="Times New Roman" w:cs="Times New Roman"/>
        </w:rPr>
        <w:t xml:space="preserve"> </w:t>
      </w:r>
      <w:r w:rsidR="00AC09AB" w:rsidRPr="009A6517">
        <w:rPr>
          <w:rFonts w:ascii="Times New Roman" w:hAnsi="Times New Roman" w:cs="Times New Roman"/>
        </w:rPr>
        <w:t>trial</w:t>
      </w:r>
      <w:r w:rsidR="00B35F2B" w:rsidRPr="009A6517">
        <w:rPr>
          <w:rFonts w:ascii="Times New Roman" w:hAnsi="Times New Roman" w:cs="Times New Roman"/>
        </w:rPr>
        <w:t xml:space="preserve"> proceedings</w:t>
      </w:r>
      <w:r w:rsidR="00031981" w:rsidRPr="009A6517">
        <w:rPr>
          <w:rFonts w:ascii="Times New Roman" w:hAnsi="Times New Roman" w:cs="Times New Roman"/>
        </w:rPr>
        <w:t>.</w:t>
      </w:r>
      <w:r w:rsidR="003D6BA9" w:rsidRPr="009A6517">
        <w:rPr>
          <w:rFonts w:ascii="Times New Roman" w:hAnsi="Times New Roman" w:cs="Times New Roman"/>
        </w:rPr>
        <w:t xml:space="preserve"> Unlike </w:t>
      </w:r>
      <w:r w:rsidR="00D71C94" w:rsidRPr="009A6517">
        <w:rPr>
          <w:rFonts w:ascii="Times New Roman" w:hAnsi="Times New Roman" w:cs="Times New Roman"/>
        </w:rPr>
        <w:t xml:space="preserve">formal legislation or </w:t>
      </w:r>
      <w:r w:rsidR="003D6BA9" w:rsidRPr="009A6517">
        <w:rPr>
          <w:rFonts w:ascii="Times New Roman" w:hAnsi="Times New Roman" w:cs="Times New Roman"/>
        </w:rPr>
        <w:t xml:space="preserve">court records, </w:t>
      </w:r>
      <w:r w:rsidR="00E23AEC" w:rsidRPr="009A6517">
        <w:rPr>
          <w:rFonts w:ascii="Times New Roman" w:hAnsi="Times New Roman" w:cs="Times New Roman"/>
        </w:rPr>
        <w:t xml:space="preserve">news </w:t>
      </w:r>
      <w:r w:rsidR="00E511B7" w:rsidRPr="009A6517">
        <w:rPr>
          <w:rFonts w:ascii="Times New Roman" w:hAnsi="Times New Roman" w:cs="Times New Roman"/>
        </w:rPr>
        <w:t xml:space="preserve">media </w:t>
      </w:r>
      <w:r w:rsidR="003D6BA9" w:rsidRPr="009A6517">
        <w:rPr>
          <w:rFonts w:ascii="Times New Roman" w:hAnsi="Times New Roman" w:cs="Times New Roman"/>
        </w:rPr>
        <w:t>cover</w:t>
      </w:r>
      <w:r w:rsidR="00D4248E" w:rsidRPr="009A6517">
        <w:rPr>
          <w:rFonts w:ascii="Times New Roman" w:hAnsi="Times New Roman" w:cs="Times New Roman"/>
        </w:rPr>
        <w:t>s</w:t>
      </w:r>
      <w:r w:rsidR="003D6BA9" w:rsidRPr="009A6517">
        <w:rPr>
          <w:rFonts w:ascii="Times New Roman" w:hAnsi="Times New Roman" w:cs="Times New Roman"/>
        </w:rPr>
        <w:t xml:space="preserve"> events before, during, and after </w:t>
      </w:r>
      <w:r w:rsidR="009C349E" w:rsidRPr="009A6517">
        <w:rPr>
          <w:rFonts w:ascii="Times New Roman" w:hAnsi="Times New Roman" w:cs="Times New Roman"/>
        </w:rPr>
        <w:t>judicial</w:t>
      </w:r>
      <w:r w:rsidR="00716FB4" w:rsidRPr="009A6517">
        <w:rPr>
          <w:rFonts w:ascii="Times New Roman" w:hAnsi="Times New Roman" w:cs="Times New Roman"/>
        </w:rPr>
        <w:t xml:space="preserve"> </w:t>
      </w:r>
      <w:r w:rsidR="00E511B7" w:rsidRPr="009A6517">
        <w:rPr>
          <w:rFonts w:ascii="Times New Roman" w:hAnsi="Times New Roman" w:cs="Times New Roman"/>
        </w:rPr>
        <w:t>events</w:t>
      </w:r>
      <w:r w:rsidR="00745EBE" w:rsidRPr="009A6517">
        <w:rPr>
          <w:rFonts w:ascii="Times New Roman" w:hAnsi="Times New Roman" w:cs="Times New Roman"/>
        </w:rPr>
        <w:t>.</w:t>
      </w:r>
      <w:r w:rsidR="00B360CE" w:rsidRPr="009A6517">
        <w:rPr>
          <w:rFonts w:ascii="Times New Roman" w:hAnsi="Times New Roman" w:cs="Times New Roman"/>
        </w:rPr>
        <w:t xml:space="preserve"> </w:t>
      </w:r>
      <w:r w:rsidR="000970A2" w:rsidRPr="009A6517">
        <w:rPr>
          <w:rFonts w:ascii="Times New Roman" w:hAnsi="Times New Roman" w:cs="Times New Roman"/>
        </w:rPr>
        <w:t xml:space="preserve">It </w:t>
      </w:r>
      <w:r w:rsidR="00B31B3F" w:rsidRPr="009A6517">
        <w:rPr>
          <w:rFonts w:ascii="Times New Roman" w:hAnsi="Times New Roman" w:cs="Times New Roman"/>
        </w:rPr>
        <w:t xml:space="preserve">also </w:t>
      </w:r>
      <w:r w:rsidR="000970A2" w:rsidRPr="009A6517">
        <w:rPr>
          <w:rFonts w:ascii="Times New Roman" w:hAnsi="Times New Roman" w:cs="Times New Roman"/>
        </w:rPr>
        <w:t>capture</w:t>
      </w:r>
      <w:r w:rsidR="00761052" w:rsidRPr="009A6517">
        <w:rPr>
          <w:rFonts w:ascii="Times New Roman" w:hAnsi="Times New Roman" w:cs="Times New Roman"/>
        </w:rPr>
        <w:t>s</w:t>
      </w:r>
      <w:r w:rsidR="00B31B3F" w:rsidRPr="009A6517">
        <w:rPr>
          <w:rFonts w:ascii="Times New Roman" w:hAnsi="Times New Roman" w:cs="Times New Roman"/>
        </w:rPr>
        <w:t xml:space="preserve"> broader</w:t>
      </w:r>
      <w:r w:rsidR="00AC73BC" w:rsidRPr="009A6517">
        <w:rPr>
          <w:rFonts w:ascii="Times New Roman" w:hAnsi="Times New Roman" w:cs="Times New Roman"/>
        </w:rPr>
        <w:t xml:space="preserve"> perceptions</w:t>
      </w:r>
      <w:r w:rsidR="00D3116F" w:rsidRPr="009A6517">
        <w:rPr>
          <w:rFonts w:ascii="Times New Roman" w:hAnsi="Times New Roman" w:cs="Times New Roman"/>
        </w:rPr>
        <w:t xml:space="preserve"> of judicial performance</w:t>
      </w:r>
      <w:r w:rsidR="00311FED" w:rsidRPr="009A6517">
        <w:rPr>
          <w:rFonts w:ascii="Times New Roman" w:hAnsi="Times New Roman" w:cs="Times New Roman"/>
        </w:rPr>
        <w:t xml:space="preserve">, including </w:t>
      </w:r>
      <w:r w:rsidR="00A751B6" w:rsidRPr="009A6517">
        <w:rPr>
          <w:rFonts w:ascii="Times New Roman" w:hAnsi="Times New Roman" w:cs="Times New Roman"/>
        </w:rPr>
        <w:t xml:space="preserve">commentary on </w:t>
      </w:r>
      <w:r w:rsidR="00311FED" w:rsidRPr="009A6517">
        <w:rPr>
          <w:rFonts w:ascii="Times New Roman" w:hAnsi="Times New Roman" w:cs="Times New Roman"/>
        </w:rPr>
        <w:t xml:space="preserve">support for or backlash against decisions of the court. </w:t>
      </w:r>
      <w:r w:rsidR="00AC73BC" w:rsidRPr="009A6517">
        <w:rPr>
          <w:rFonts w:ascii="Times New Roman" w:hAnsi="Times New Roman" w:cs="Times New Roman"/>
        </w:rPr>
        <w:t xml:space="preserve">In these ways, </w:t>
      </w:r>
      <w:r w:rsidR="00311FED" w:rsidRPr="009A6517">
        <w:rPr>
          <w:rFonts w:ascii="Times New Roman" w:hAnsi="Times New Roman" w:cs="Times New Roman"/>
        </w:rPr>
        <w:t>news</w:t>
      </w:r>
      <w:r w:rsidR="006D5C61" w:rsidRPr="009A6517">
        <w:rPr>
          <w:rFonts w:ascii="Times New Roman" w:hAnsi="Times New Roman" w:cs="Times New Roman"/>
        </w:rPr>
        <w:t xml:space="preserve"> media</w:t>
      </w:r>
      <w:r w:rsidR="006A63F4" w:rsidRPr="009A6517">
        <w:rPr>
          <w:rFonts w:ascii="Times New Roman" w:hAnsi="Times New Roman" w:cs="Times New Roman"/>
        </w:rPr>
        <w:t>, especially local</w:t>
      </w:r>
      <w:r w:rsidR="00DC2D94" w:rsidRPr="009A6517">
        <w:rPr>
          <w:rFonts w:ascii="Times New Roman" w:hAnsi="Times New Roman" w:cs="Times New Roman"/>
        </w:rPr>
        <w:t xml:space="preserve">ly-based </w:t>
      </w:r>
      <w:r w:rsidR="00761052" w:rsidRPr="009A6517">
        <w:rPr>
          <w:rFonts w:ascii="Times New Roman" w:hAnsi="Times New Roman" w:cs="Times New Roman"/>
        </w:rPr>
        <w:t>reports</w:t>
      </w:r>
      <w:r w:rsidR="006A63F4" w:rsidRPr="009A6517">
        <w:rPr>
          <w:rFonts w:ascii="Times New Roman" w:hAnsi="Times New Roman" w:cs="Times New Roman"/>
        </w:rPr>
        <w:t xml:space="preserve">, </w:t>
      </w:r>
      <w:r w:rsidR="00DC2D94" w:rsidRPr="009A6517">
        <w:rPr>
          <w:rFonts w:ascii="Times New Roman" w:hAnsi="Times New Roman" w:cs="Times New Roman"/>
        </w:rPr>
        <w:t xml:space="preserve">can </w:t>
      </w:r>
      <w:r w:rsidR="00311FED" w:rsidRPr="009A6517">
        <w:rPr>
          <w:rFonts w:ascii="Times New Roman" w:hAnsi="Times New Roman" w:cs="Times New Roman"/>
        </w:rPr>
        <w:t>provide real-time coverage of judicial politics both in and out of the courtroom</w:t>
      </w:r>
      <w:r w:rsidR="006F0020" w:rsidRPr="009A6517">
        <w:rPr>
          <w:rFonts w:ascii="Times New Roman" w:hAnsi="Times New Roman" w:cs="Times New Roman"/>
        </w:rPr>
        <w:t xml:space="preserve">, </w:t>
      </w:r>
      <w:r w:rsidR="006114A0" w:rsidRPr="009A6517">
        <w:rPr>
          <w:rFonts w:ascii="Times New Roman" w:hAnsi="Times New Roman" w:cs="Times New Roman"/>
        </w:rPr>
        <w:t>contributing to</w:t>
      </w:r>
      <w:r w:rsidR="00B360CE" w:rsidRPr="009A6517">
        <w:rPr>
          <w:rFonts w:ascii="Times New Roman" w:hAnsi="Times New Roman" w:cs="Times New Roman"/>
        </w:rPr>
        <w:t xml:space="preserve"> a</w:t>
      </w:r>
      <w:r w:rsidR="00AE7400" w:rsidRPr="009A6517">
        <w:rPr>
          <w:rFonts w:ascii="Times New Roman" w:hAnsi="Times New Roman" w:cs="Times New Roman"/>
        </w:rPr>
        <w:t xml:space="preserve"> more</w:t>
      </w:r>
      <w:r w:rsidR="00B360CE" w:rsidRPr="009A6517">
        <w:rPr>
          <w:rFonts w:ascii="Times New Roman" w:hAnsi="Times New Roman" w:cs="Times New Roman"/>
        </w:rPr>
        <w:t xml:space="preserve"> holistic view of</w:t>
      </w:r>
      <w:r w:rsidR="006F484F" w:rsidRPr="009A6517">
        <w:rPr>
          <w:rFonts w:ascii="Times New Roman" w:hAnsi="Times New Roman" w:cs="Times New Roman"/>
        </w:rPr>
        <w:t xml:space="preserve"> the</w:t>
      </w:r>
      <w:r w:rsidR="00B360CE" w:rsidRPr="009A6517">
        <w:rPr>
          <w:rFonts w:ascii="Times New Roman" w:hAnsi="Times New Roman" w:cs="Times New Roman"/>
        </w:rPr>
        <w:t xml:space="preserve"> courts in their environment. </w:t>
      </w:r>
    </w:p>
    <w:p w14:paraId="4F296D2E" w14:textId="6694556E" w:rsidR="00B44D1B" w:rsidRDefault="00B31C9D" w:rsidP="00085E2A">
      <w:pPr>
        <w:rPr>
          <w:rFonts w:ascii="Times New Roman" w:hAnsi="Times New Roman" w:cs="Times New Roman"/>
        </w:rPr>
      </w:pPr>
      <w:r w:rsidRPr="009A6517">
        <w:rPr>
          <w:rFonts w:ascii="Times New Roman" w:hAnsi="Times New Roman" w:cs="Times New Roman"/>
        </w:rPr>
        <w:t>S</w:t>
      </w:r>
      <w:r w:rsidR="003C208B" w:rsidRPr="009A6517">
        <w:rPr>
          <w:rFonts w:ascii="Times New Roman" w:hAnsi="Times New Roman" w:cs="Times New Roman"/>
        </w:rPr>
        <w:t xml:space="preserve">cholars </w:t>
      </w:r>
      <w:r w:rsidRPr="009A6517">
        <w:rPr>
          <w:rFonts w:ascii="Times New Roman" w:hAnsi="Times New Roman" w:cs="Times New Roman"/>
        </w:rPr>
        <w:t xml:space="preserve">have long used news </w:t>
      </w:r>
      <w:r w:rsidR="00496244" w:rsidRPr="009A6517">
        <w:rPr>
          <w:rFonts w:ascii="Times New Roman" w:hAnsi="Times New Roman" w:cs="Times New Roman"/>
        </w:rPr>
        <w:t xml:space="preserve">media </w:t>
      </w:r>
      <w:r w:rsidR="003C208B" w:rsidRPr="009A6517">
        <w:rPr>
          <w:rFonts w:ascii="Times New Roman" w:hAnsi="Times New Roman" w:cs="Times New Roman"/>
        </w:rPr>
        <w:t>to collect event data</w:t>
      </w:r>
      <w:r w:rsidR="003C208B" w:rsidRPr="009A6517">
        <w:rPr>
          <w:rStyle w:val="FootnoteReference"/>
          <w:rFonts w:ascii="Times New Roman" w:hAnsi="Times New Roman" w:cs="Times New Roman"/>
        </w:rPr>
        <w:footnoteReference w:id="1"/>
      </w:r>
      <w:r w:rsidR="003C208B" w:rsidRPr="009A6517">
        <w:rPr>
          <w:rFonts w:ascii="Times New Roman" w:hAnsi="Times New Roman" w:cs="Times New Roman"/>
        </w:rPr>
        <w:t xml:space="preserve"> and build aggregate indices of various political concepts.</w:t>
      </w:r>
      <w:r w:rsidR="003C208B" w:rsidRPr="009A6517">
        <w:rPr>
          <w:rStyle w:val="FootnoteReference"/>
          <w:rFonts w:ascii="Times New Roman" w:hAnsi="Times New Roman" w:cs="Times New Roman"/>
        </w:rPr>
        <w:footnoteReference w:id="2"/>
      </w:r>
      <w:r w:rsidR="003C208B" w:rsidRPr="009A6517">
        <w:rPr>
          <w:rFonts w:ascii="Times New Roman" w:hAnsi="Times New Roman" w:cs="Times New Roman"/>
        </w:rPr>
        <w:t xml:space="preserve"> However, </w:t>
      </w:r>
      <w:r w:rsidR="00D9771C" w:rsidRPr="009A6517">
        <w:rPr>
          <w:rFonts w:ascii="Times New Roman" w:hAnsi="Times New Roman" w:cs="Times New Roman"/>
        </w:rPr>
        <w:t xml:space="preserve">the vast majority </w:t>
      </w:r>
      <w:r w:rsidR="003C208B" w:rsidRPr="009A6517">
        <w:rPr>
          <w:rFonts w:ascii="Times New Roman" w:hAnsi="Times New Roman" w:cs="Times New Roman"/>
        </w:rPr>
        <w:t xml:space="preserve">of this work is </w:t>
      </w:r>
      <w:r w:rsidR="006F10F9" w:rsidRPr="009A6517">
        <w:rPr>
          <w:rFonts w:ascii="Times New Roman" w:hAnsi="Times New Roman" w:cs="Times New Roman"/>
        </w:rPr>
        <w:t>performed</w:t>
      </w:r>
      <w:r w:rsidR="0067688F" w:rsidRPr="009A6517">
        <w:rPr>
          <w:rFonts w:ascii="Times New Roman" w:hAnsi="Times New Roman" w:cs="Times New Roman"/>
        </w:rPr>
        <w:t xml:space="preserve"> </w:t>
      </w:r>
      <w:r w:rsidR="00F117DC" w:rsidRPr="009A6517">
        <w:rPr>
          <w:rFonts w:ascii="Times New Roman" w:hAnsi="Times New Roman" w:cs="Times New Roman"/>
        </w:rPr>
        <w:t xml:space="preserve">by human </w:t>
      </w:r>
      <w:r w:rsidR="0062100D" w:rsidRPr="009A6517">
        <w:rPr>
          <w:rFonts w:ascii="Times New Roman" w:hAnsi="Times New Roman" w:cs="Times New Roman"/>
        </w:rPr>
        <w:t>coders</w:t>
      </w:r>
      <w:r w:rsidR="0067688F" w:rsidRPr="009A6517">
        <w:rPr>
          <w:rFonts w:ascii="Times New Roman" w:hAnsi="Times New Roman" w:cs="Times New Roman"/>
        </w:rPr>
        <w:t xml:space="preserve"> who </w:t>
      </w:r>
      <w:r w:rsidR="006114A0" w:rsidRPr="009A6517">
        <w:rPr>
          <w:rFonts w:ascii="Times New Roman" w:hAnsi="Times New Roman" w:cs="Times New Roman"/>
        </w:rPr>
        <w:t xml:space="preserve">are </w:t>
      </w:r>
      <w:r w:rsidR="006D5C61" w:rsidRPr="009A6517">
        <w:rPr>
          <w:rFonts w:ascii="Times New Roman" w:hAnsi="Times New Roman" w:cs="Times New Roman"/>
        </w:rPr>
        <w:t xml:space="preserve">often </w:t>
      </w:r>
      <w:r w:rsidR="006114A0" w:rsidRPr="009A6517">
        <w:rPr>
          <w:rFonts w:ascii="Times New Roman" w:hAnsi="Times New Roman" w:cs="Times New Roman"/>
        </w:rPr>
        <w:t xml:space="preserve">required to </w:t>
      </w:r>
      <w:r w:rsidR="0067688F" w:rsidRPr="009A6517">
        <w:rPr>
          <w:rFonts w:ascii="Times New Roman" w:hAnsi="Times New Roman" w:cs="Times New Roman"/>
        </w:rPr>
        <w:t xml:space="preserve">sift </w:t>
      </w:r>
      <w:r w:rsidR="003E7FE3" w:rsidRPr="009A6517">
        <w:rPr>
          <w:rFonts w:ascii="Times New Roman" w:hAnsi="Times New Roman" w:cs="Times New Roman"/>
        </w:rPr>
        <w:t>through</w:t>
      </w:r>
      <w:r w:rsidR="00CE188C" w:rsidRPr="009A6517">
        <w:rPr>
          <w:rFonts w:ascii="Times New Roman" w:hAnsi="Times New Roman" w:cs="Times New Roman"/>
        </w:rPr>
        <w:t xml:space="preserve"> thousands of</w:t>
      </w:r>
      <w:r w:rsidR="003E7FE3" w:rsidRPr="009A6517">
        <w:rPr>
          <w:rFonts w:ascii="Times New Roman" w:hAnsi="Times New Roman" w:cs="Times New Roman"/>
        </w:rPr>
        <w:t xml:space="preserve"> </w:t>
      </w:r>
      <w:r w:rsidR="00CE025D" w:rsidRPr="009A6517">
        <w:rPr>
          <w:rFonts w:ascii="Times New Roman" w:hAnsi="Times New Roman" w:cs="Times New Roman"/>
        </w:rPr>
        <w:t xml:space="preserve">individual </w:t>
      </w:r>
      <w:r w:rsidR="0067688F" w:rsidRPr="009A6517">
        <w:rPr>
          <w:rFonts w:ascii="Times New Roman" w:hAnsi="Times New Roman" w:cs="Times New Roman"/>
        </w:rPr>
        <w:t>articles</w:t>
      </w:r>
      <w:r w:rsidR="006D7DD0" w:rsidRPr="009A6517">
        <w:rPr>
          <w:rFonts w:ascii="Times New Roman" w:hAnsi="Times New Roman" w:cs="Times New Roman"/>
        </w:rPr>
        <w:t xml:space="preserve"> for relevant </w:t>
      </w:r>
      <w:r w:rsidR="006C734E" w:rsidRPr="009A6517">
        <w:rPr>
          <w:rFonts w:ascii="Times New Roman" w:hAnsi="Times New Roman" w:cs="Times New Roman"/>
        </w:rPr>
        <w:t>information</w:t>
      </w:r>
      <w:r w:rsidR="003C208B" w:rsidRPr="009A6517">
        <w:rPr>
          <w:rFonts w:ascii="Times New Roman" w:hAnsi="Times New Roman" w:cs="Times New Roman"/>
        </w:rPr>
        <w:t>.</w:t>
      </w:r>
      <w:r w:rsidR="00D9771C" w:rsidRPr="009A6517">
        <w:rPr>
          <w:rFonts w:ascii="Times New Roman" w:hAnsi="Times New Roman" w:cs="Times New Roman"/>
        </w:rPr>
        <w:t xml:space="preserve"> </w:t>
      </w:r>
      <w:r w:rsidR="006C734E" w:rsidRPr="009A6517">
        <w:rPr>
          <w:rFonts w:ascii="Times New Roman" w:hAnsi="Times New Roman" w:cs="Times New Roman"/>
        </w:rPr>
        <w:t>I</w:t>
      </w:r>
      <w:r w:rsidR="00D9771C" w:rsidRPr="009A6517">
        <w:rPr>
          <w:rFonts w:ascii="Times New Roman" w:hAnsi="Times New Roman" w:cs="Times New Roman"/>
        </w:rPr>
        <w:t xml:space="preserve"> propose a </w:t>
      </w:r>
      <w:r w:rsidR="00A30FA8" w:rsidRPr="009A6517">
        <w:rPr>
          <w:rFonts w:ascii="Times New Roman" w:hAnsi="Times New Roman" w:cs="Times New Roman"/>
        </w:rPr>
        <w:t xml:space="preserve">more efficient </w:t>
      </w:r>
      <w:r w:rsidR="00D9771C" w:rsidRPr="009A6517">
        <w:rPr>
          <w:rFonts w:ascii="Times New Roman" w:hAnsi="Times New Roman" w:cs="Times New Roman"/>
        </w:rPr>
        <w:t>alternative</w:t>
      </w:r>
      <w:r w:rsidR="006C734E" w:rsidRPr="009A6517">
        <w:rPr>
          <w:rFonts w:ascii="Times New Roman" w:hAnsi="Times New Roman" w:cs="Times New Roman"/>
        </w:rPr>
        <w:t xml:space="preserve"> </w:t>
      </w:r>
      <w:r w:rsidR="00A50135" w:rsidRPr="009A6517">
        <w:rPr>
          <w:rFonts w:ascii="Times New Roman" w:hAnsi="Times New Roman" w:cs="Times New Roman"/>
        </w:rPr>
        <w:t xml:space="preserve">using </w:t>
      </w:r>
      <w:r w:rsidR="00E7061C" w:rsidRPr="009A6517">
        <w:rPr>
          <w:rFonts w:ascii="Times New Roman" w:hAnsi="Times New Roman" w:cs="Times New Roman"/>
        </w:rPr>
        <w:t xml:space="preserve">web-based methods of data collection and </w:t>
      </w:r>
      <w:r w:rsidR="00D9771C" w:rsidRPr="009A6517">
        <w:rPr>
          <w:rFonts w:ascii="Times New Roman" w:hAnsi="Times New Roman" w:cs="Times New Roman"/>
        </w:rPr>
        <w:t>natural language processing</w:t>
      </w:r>
      <w:r w:rsidR="002E20C9" w:rsidRPr="009A6517">
        <w:rPr>
          <w:rFonts w:ascii="Times New Roman" w:hAnsi="Times New Roman" w:cs="Times New Roman"/>
        </w:rPr>
        <w:t xml:space="preserve">, which allows for the systematic </w:t>
      </w:r>
      <w:r w:rsidR="00E7061C" w:rsidRPr="009A6517">
        <w:rPr>
          <w:rFonts w:ascii="Times New Roman" w:hAnsi="Times New Roman" w:cs="Times New Roman"/>
        </w:rPr>
        <w:t xml:space="preserve">retrieval and </w:t>
      </w:r>
      <w:r w:rsidR="00C63167" w:rsidRPr="009A6517">
        <w:rPr>
          <w:rFonts w:ascii="Times New Roman" w:hAnsi="Times New Roman" w:cs="Times New Roman"/>
        </w:rPr>
        <w:t>analysis</w:t>
      </w:r>
      <w:r w:rsidR="002E20C9" w:rsidRPr="009A6517">
        <w:rPr>
          <w:rFonts w:ascii="Times New Roman" w:hAnsi="Times New Roman" w:cs="Times New Roman"/>
        </w:rPr>
        <w:t xml:space="preserve"> of news </w:t>
      </w:r>
      <w:r w:rsidR="00AE288E" w:rsidRPr="009A6517">
        <w:rPr>
          <w:rFonts w:ascii="Times New Roman" w:hAnsi="Times New Roman" w:cs="Times New Roman"/>
        </w:rPr>
        <w:t xml:space="preserve">media </w:t>
      </w:r>
      <w:r w:rsidR="00BB0E56" w:rsidRPr="009A6517">
        <w:rPr>
          <w:rFonts w:ascii="Times New Roman" w:hAnsi="Times New Roman" w:cs="Times New Roman"/>
        </w:rPr>
        <w:t>on</w:t>
      </w:r>
      <w:r w:rsidR="002E20C9" w:rsidRPr="009A6517">
        <w:rPr>
          <w:rFonts w:ascii="Times New Roman" w:hAnsi="Times New Roman" w:cs="Times New Roman"/>
        </w:rPr>
        <w:t xml:space="preserve"> a much larger scale</w:t>
      </w:r>
      <w:r w:rsidR="00D9771C" w:rsidRPr="009A6517">
        <w:rPr>
          <w:rFonts w:ascii="Times New Roman" w:hAnsi="Times New Roman" w:cs="Times New Roman"/>
        </w:rPr>
        <w:t>.</w:t>
      </w:r>
      <w:r w:rsidR="00BB0E56" w:rsidRPr="009A6517">
        <w:rPr>
          <w:rFonts w:ascii="Times New Roman" w:hAnsi="Times New Roman" w:cs="Times New Roman"/>
        </w:rPr>
        <w:t xml:space="preserve"> </w:t>
      </w:r>
      <w:r w:rsidR="00850A14" w:rsidRPr="009A6517">
        <w:rPr>
          <w:rFonts w:ascii="Times New Roman" w:hAnsi="Times New Roman" w:cs="Times New Roman"/>
        </w:rPr>
        <w:t>I</w:t>
      </w:r>
      <w:r w:rsidR="00033A2E" w:rsidRPr="009A6517">
        <w:rPr>
          <w:rFonts w:ascii="Times New Roman" w:hAnsi="Times New Roman" w:cs="Times New Roman"/>
        </w:rPr>
        <w:t xml:space="preserve"> </w:t>
      </w:r>
      <w:r w:rsidR="00850A14" w:rsidRPr="009A6517">
        <w:rPr>
          <w:rFonts w:ascii="Times New Roman" w:hAnsi="Times New Roman" w:cs="Times New Roman"/>
        </w:rPr>
        <w:t>use</w:t>
      </w:r>
      <w:r w:rsidR="00033A2E" w:rsidRPr="009A6517">
        <w:rPr>
          <w:rFonts w:ascii="Times New Roman" w:hAnsi="Times New Roman" w:cs="Times New Roman"/>
        </w:rPr>
        <w:t>d</w:t>
      </w:r>
      <w:r w:rsidR="00850A14" w:rsidRPr="009A6517">
        <w:rPr>
          <w:rFonts w:ascii="Times New Roman" w:hAnsi="Times New Roman" w:cs="Times New Roman"/>
        </w:rPr>
        <w:t xml:space="preserve"> </w:t>
      </w:r>
      <w:r w:rsidR="00233666" w:rsidRPr="009A6517">
        <w:rPr>
          <w:rFonts w:ascii="Times New Roman" w:hAnsi="Times New Roman" w:cs="Times New Roman"/>
        </w:rPr>
        <w:t>web</w:t>
      </w:r>
      <w:r w:rsidR="00033A2E" w:rsidRPr="009A6517">
        <w:rPr>
          <w:rFonts w:ascii="Times New Roman" w:hAnsi="Times New Roman" w:cs="Times New Roman"/>
        </w:rPr>
        <w:t xml:space="preserve"> crawling methods</w:t>
      </w:r>
      <w:r w:rsidR="00233666" w:rsidRPr="009A6517">
        <w:rPr>
          <w:rFonts w:ascii="Times New Roman" w:hAnsi="Times New Roman" w:cs="Times New Roman"/>
        </w:rPr>
        <w:t xml:space="preserve"> to </w:t>
      </w:r>
      <w:r w:rsidR="00033A2E" w:rsidRPr="009A6517">
        <w:rPr>
          <w:rFonts w:ascii="Times New Roman" w:hAnsi="Times New Roman" w:cs="Times New Roman"/>
        </w:rPr>
        <w:t>build</w:t>
      </w:r>
      <w:r w:rsidR="00386753" w:rsidRPr="009A6517">
        <w:rPr>
          <w:rFonts w:ascii="Times New Roman" w:hAnsi="Times New Roman" w:cs="Times New Roman"/>
        </w:rPr>
        <w:t xml:space="preserve"> a </w:t>
      </w:r>
      <w:r w:rsidR="00850A14" w:rsidRPr="009A6517">
        <w:rPr>
          <w:rFonts w:ascii="Times New Roman" w:hAnsi="Times New Roman" w:cs="Times New Roman"/>
        </w:rPr>
        <w:t>corpus of 18,944 news</w:t>
      </w:r>
      <w:r w:rsidR="0022290A" w:rsidRPr="009A6517">
        <w:rPr>
          <w:rFonts w:ascii="Times New Roman" w:hAnsi="Times New Roman" w:cs="Times New Roman"/>
        </w:rPr>
        <w:t xml:space="preserve"> </w:t>
      </w:r>
      <w:r w:rsidR="00850A14" w:rsidRPr="009A6517">
        <w:rPr>
          <w:rFonts w:ascii="Times New Roman" w:hAnsi="Times New Roman" w:cs="Times New Roman"/>
        </w:rPr>
        <w:t xml:space="preserve">articles </w:t>
      </w:r>
      <w:r w:rsidR="007B0F3E" w:rsidRPr="009A6517">
        <w:rPr>
          <w:rFonts w:ascii="Times New Roman" w:hAnsi="Times New Roman" w:cs="Times New Roman"/>
        </w:rPr>
        <w:t xml:space="preserve">dating </w:t>
      </w:r>
      <w:r w:rsidR="00F5778E" w:rsidRPr="009A6517">
        <w:rPr>
          <w:rFonts w:ascii="Times New Roman" w:hAnsi="Times New Roman" w:cs="Times New Roman"/>
        </w:rPr>
        <w:t xml:space="preserve">from </w:t>
      </w:r>
      <w:r w:rsidR="00D34973" w:rsidRPr="009A6517">
        <w:rPr>
          <w:rFonts w:ascii="Times New Roman" w:hAnsi="Times New Roman" w:cs="Times New Roman"/>
        </w:rPr>
        <w:t>1996-</w:t>
      </w:r>
      <w:r w:rsidR="00576970" w:rsidRPr="009A6517">
        <w:rPr>
          <w:rFonts w:ascii="Times New Roman" w:hAnsi="Times New Roman" w:cs="Times New Roman"/>
        </w:rPr>
        <w:t xml:space="preserve">2017 </w:t>
      </w:r>
      <w:r w:rsidR="00233666" w:rsidRPr="009A6517">
        <w:rPr>
          <w:rFonts w:ascii="Times New Roman" w:hAnsi="Times New Roman" w:cs="Times New Roman"/>
        </w:rPr>
        <w:t xml:space="preserve">from </w:t>
      </w:r>
      <w:r w:rsidR="00850A14" w:rsidRPr="009A6517">
        <w:rPr>
          <w:rFonts w:ascii="Times New Roman" w:hAnsi="Times New Roman" w:cs="Times New Roman"/>
          <w:i/>
        </w:rPr>
        <w:t>AllAfrica</w:t>
      </w:r>
      <w:r w:rsidR="00850A14" w:rsidRPr="009A6517">
        <w:rPr>
          <w:rFonts w:ascii="Times New Roman" w:hAnsi="Times New Roman" w:cs="Times New Roman"/>
        </w:rPr>
        <w:t xml:space="preserve">, an online repository </w:t>
      </w:r>
      <w:r w:rsidR="002E48D9" w:rsidRPr="009A6517">
        <w:rPr>
          <w:rFonts w:ascii="Times New Roman" w:hAnsi="Times New Roman" w:cs="Times New Roman"/>
          <w:lang w:eastAsia="zh-CN"/>
        </w:rPr>
        <w:t>of</w:t>
      </w:r>
      <w:r w:rsidR="00850A14" w:rsidRPr="009A6517">
        <w:rPr>
          <w:rFonts w:ascii="Times New Roman" w:hAnsi="Times New Roman" w:cs="Times New Roman"/>
          <w:lang w:eastAsia="zh-CN"/>
        </w:rPr>
        <w:t xml:space="preserve"> local </w:t>
      </w:r>
      <w:r w:rsidR="00850A14" w:rsidRPr="009A6517">
        <w:rPr>
          <w:rFonts w:ascii="Times New Roman" w:hAnsi="Times New Roman" w:cs="Times New Roman"/>
        </w:rPr>
        <w:t xml:space="preserve">African </w:t>
      </w:r>
      <w:r w:rsidR="00A9247D" w:rsidRPr="009A6517">
        <w:rPr>
          <w:rFonts w:ascii="Times New Roman" w:hAnsi="Times New Roman" w:cs="Times New Roman"/>
        </w:rPr>
        <w:t xml:space="preserve">news </w:t>
      </w:r>
      <w:r w:rsidR="00850A14" w:rsidRPr="009A6517">
        <w:rPr>
          <w:rFonts w:ascii="Times New Roman" w:hAnsi="Times New Roman" w:cs="Times New Roman"/>
          <w:lang w:eastAsia="zh-CN"/>
        </w:rPr>
        <w:t>media</w:t>
      </w:r>
      <w:r w:rsidR="00850A14" w:rsidRPr="009A6517">
        <w:rPr>
          <w:rFonts w:ascii="Times New Roman" w:hAnsi="Times New Roman" w:cs="Times New Roman"/>
        </w:rPr>
        <w:t>. Th</w:t>
      </w:r>
      <w:r w:rsidR="008D21C5" w:rsidRPr="009A6517">
        <w:rPr>
          <w:rFonts w:ascii="Times New Roman" w:hAnsi="Times New Roman" w:cs="Times New Roman"/>
        </w:rPr>
        <w:t xml:space="preserve">e </w:t>
      </w:r>
      <w:r w:rsidR="006D5C61" w:rsidRPr="009A6517">
        <w:rPr>
          <w:rFonts w:ascii="Times New Roman" w:hAnsi="Times New Roman" w:cs="Times New Roman"/>
        </w:rPr>
        <w:t xml:space="preserve">media </w:t>
      </w:r>
      <w:r w:rsidR="00915903" w:rsidRPr="009A6517">
        <w:rPr>
          <w:rFonts w:ascii="Times New Roman" w:hAnsi="Times New Roman" w:cs="Times New Roman"/>
        </w:rPr>
        <w:t xml:space="preserve">corpus </w:t>
      </w:r>
      <w:r w:rsidR="00850A14" w:rsidRPr="009A6517">
        <w:rPr>
          <w:rFonts w:ascii="Times New Roman" w:hAnsi="Times New Roman" w:cs="Times New Roman"/>
        </w:rPr>
        <w:t xml:space="preserve">is then analyzed </w:t>
      </w:r>
      <w:r w:rsidR="005B4B08" w:rsidRPr="009A6517">
        <w:rPr>
          <w:rFonts w:ascii="Times New Roman" w:hAnsi="Times New Roman" w:cs="Times New Roman"/>
        </w:rPr>
        <w:t>using</w:t>
      </w:r>
      <w:r w:rsidR="00850A14" w:rsidRPr="009A6517">
        <w:rPr>
          <w:rFonts w:ascii="Times New Roman" w:hAnsi="Times New Roman" w:cs="Times New Roman"/>
        </w:rPr>
        <w:t xml:space="preserve"> </w:t>
      </w:r>
      <w:r w:rsidR="00BB418E" w:rsidRPr="009A6517">
        <w:rPr>
          <w:rFonts w:ascii="Times New Roman" w:hAnsi="Times New Roman" w:cs="Times New Roman"/>
        </w:rPr>
        <w:t>static</w:t>
      </w:r>
      <w:r w:rsidR="00C00208" w:rsidRPr="009A6517">
        <w:rPr>
          <w:rFonts w:ascii="Times New Roman" w:hAnsi="Times New Roman" w:cs="Times New Roman"/>
        </w:rPr>
        <w:t xml:space="preserve"> </w:t>
      </w:r>
      <w:r w:rsidR="00BB418E" w:rsidRPr="009A6517">
        <w:rPr>
          <w:rFonts w:ascii="Times New Roman" w:hAnsi="Times New Roman" w:cs="Times New Roman"/>
        </w:rPr>
        <w:t xml:space="preserve">and dynamic </w:t>
      </w:r>
      <w:r w:rsidR="00C00208" w:rsidRPr="009A6517">
        <w:rPr>
          <w:rFonts w:ascii="Times New Roman" w:hAnsi="Times New Roman" w:cs="Times New Roman"/>
        </w:rPr>
        <w:t xml:space="preserve">topic </w:t>
      </w:r>
      <w:r w:rsidR="00850A14" w:rsidRPr="009A6517">
        <w:rPr>
          <w:rFonts w:ascii="Times New Roman" w:hAnsi="Times New Roman" w:cs="Times New Roman"/>
        </w:rPr>
        <w:t>model</w:t>
      </w:r>
      <w:r w:rsidR="00BB418E" w:rsidRPr="009A6517">
        <w:rPr>
          <w:rFonts w:ascii="Times New Roman" w:hAnsi="Times New Roman" w:cs="Times New Roman"/>
        </w:rPr>
        <w:t>s,</w:t>
      </w:r>
      <w:r w:rsidR="002E48D9" w:rsidRPr="009A6517">
        <w:rPr>
          <w:rFonts w:ascii="Times New Roman" w:hAnsi="Times New Roman" w:cs="Times New Roman"/>
        </w:rPr>
        <w:t xml:space="preserve"> </w:t>
      </w:r>
      <w:r w:rsidR="00E24F03" w:rsidRPr="009A6517">
        <w:rPr>
          <w:rFonts w:ascii="Times New Roman" w:hAnsi="Times New Roman" w:cs="Times New Roman"/>
        </w:rPr>
        <w:t xml:space="preserve">both of which are </w:t>
      </w:r>
      <w:r w:rsidR="00BB418E" w:rsidRPr="009A6517">
        <w:rPr>
          <w:rFonts w:ascii="Times New Roman" w:hAnsi="Times New Roman" w:cs="Times New Roman"/>
        </w:rPr>
        <w:t xml:space="preserve">computational methods </w:t>
      </w:r>
      <w:r w:rsidR="00E24F03" w:rsidRPr="009A6517">
        <w:rPr>
          <w:rFonts w:ascii="Times New Roman" w:hAnsi="Times New Roman" w:cs="Times New Roman"/>
        </w:rPr>
        <w:t>that</w:t>
      </w:r>
      <w:r w:rsidR="00BB418E" w:rsidRPr="009A6517">
        <w:rPr>
          <w:rFonts w:ascii="Times New Roman" w:hAnsi="Times New Roman" w:cs="Times New Roman"/>
        </w:rPr>
        <w:t xml:space="preserve"> infer</w:t>
      </w:r>
      <w:r w:rsidR="00A30FA8" w:rsidRPr="009A6517">
        <w:rPr>
          <w:rFonts w:ascii="Times New Roman" w:hAnsi="Times New Roman" w:cs="Times New Roman"/>
        </w:rPr>
        <w:t xml:space="preserve"> latent </w:t>
      </w:r>
      <w:r w:rsidR="00DE4A4B" w:rsidRPr="009A6517">
        <w:rPr>
          <w:rFonts w:ascii="Times New Roman" w:hAnsi="Times New Roman" w:cs="Times New Roman"/>
        </w:rPr>
        <w:t>topics</w:t>
      </w:r>
      <w:r w:rsidR="000B4DE3" w:rsidRPr="009A6517">
        <w:rPr>
          <w:rFonts w:ascii="Times New Roman" w:hAnsi="Times New Roman" w:cs="Times New Roman"/>
        </w:rPr>
        <w:t xml:space="preserve"> from </w:t>
      </w:r>
      <w:r w:rsidR="00E23416" w:rsidRPr="009A6517">
        <w:rPr>
          <w:rFonts w:ascii="Times New Roman" w:hAnsi="Times New Roman" w:cs="Times New Roman"/>
        </w:rPr>
        <w:t xml:space="preserve">unstructured </w:t>
      </w:r>
      <w:r w:rsidR="000B4DE3" w:rsidRPr="009A6517">
        <w:rPr>
          <w:rFonts w:ascii="Times New Roman" w:hAnsi="Times New Roman" w:cs="Times New Roman"/>
        </w:rPr>
        <w:t>text</w:t>
      </w:r>
      <w:r w:rsidR="00BC758D" w:rsidRPr="009A6517">
        <w:rPr>
          <w:rFonts w:ascii="Times New Roman" w:hAnsi="Times New Roman" w:cs="Times New Roman"/>
        </w:rPr>
        <w:t>s</w:t>
      </w:r>
      <w:r w:rsidR="00A30FA8" w:rsidRPr="009A6517">
        <w:rPr>
          <w:rFonts w:ascii="Times New Roman" w:hAnsi="Times New Roman" w:cs="Times New Roman"/>
        </w:rPr>
        <w:t>.</w:t>
      </w:r>
      <w:r w:rsidR="009D2E99" w:rsidRPr="009A6517">
        <w:rPr>
          <w:rFonts w:ascii="Times New Roman" w:hAnsi="Times New Roman" w:cs="Times New Roman"/>
        </w:rPr>
        <w:t xml:space="preserve"> </w:t>
      </w:r>
      <w:r w:rsidR="00AF02BC" w:rsidRPr="009A6517">
        <w:rPr>
          <w:rFonts w:ascii="Times New Roman" w:hAnsi="Times New Roman" w:cs="Times New Roman"/>
        </w:rPr>
        <w:t xml:space="preserve">The results </w:t>
      </w:r>
      <w:r w:rsidR="005B4A08" w:rsidRPr="009A6517">
        <w:rPr>
          <w:rFonts w:ascii="Times New Roman" w:hAnsi="Times New Roman" w:cs="Times New Roman"/>
        </w:rPr>
        <w:t>suggest</w:t>
      </w:r>
      <w:r w:rsidR="00576970" w:rsidRPr="009A6517">
        <w:rPr>
          <w:rFonts w:ascii="Times New Roman" w:hAnsi="Times New Roman" w:cs="Times New Roman"/>
        </w:rPr>
        <w:t xml:space="preserve"> </w:t>
      </w:r>
      <w:r w:rsidR="00A371D0" w:rsidRPr="009A6517">
        <w:rPr>
          <w:rFonts w:ascii="Times New Roman" w:hAnsi="Times New Roman" w:cs="Times New Roman"/>
        </w:rPr>
        <w:t>that contemporary African courts exercise a</w:t>
      </w:r>
      <w:r w:rsidR="00576970" w:rsidRPr="009A6517">
        <w:rPr>
          <w:rFonts w:ascii="Times New Roman" w:hAnsi="Times New Roman" w:cs="Times New Roman"/>
        </w:rPr>
        <w:t xml:space="preserve"> diverse array of jurisdiction</w:t>
      </w:r>
      <w:r w:rsidR="00A371D0" w:rsidRPr="009A6517">
        <w:rPr>
          <w:rFonts w:ascii="Times New Roman" w:hAnsi="Times New Roman" w:cs="Times New Roman"/>
        </w:rPr>
        <w:t>s</w:t>
      </w:r>
      <w:r w:rsidR="006D5FEA" w:rsidRPr="009A6517">
        <w:rPr>
          <w:rFonts w:ascii="Times New Roman" w:hAnsi="Times New Roman" w:cs="Times New Roman"/>
        </w:rPr>
        <w:t xml:space="preserve">, </w:t>
      </w:r>
      <w:r w:rsidR="00A371D0" w:rsidRPr="009A6517">
        <w:rPr>
          <w:rFonts w:ascii="Times New Roman" w:hAnsi="Times New Roman" w:cs="Times New Roman"/>
        </w:rPr>
        <w:t>ranging from</w:t>
      </w:r>
      <w:r w:rsidR="000E2601" w:rsidRPr="009A6517">
        <w:rPr>
          <w:rFonts w:ascii="Times New Roman" w:hAnsi="Times New Roman" w:cs="Times New Roman"/>
        </w:rPr>
        <w:t xml:space="preserve"> </w:t>
      </w:r>
      <w:r w:rsidR="00A371D0" w:rsidRPr="009A6517">
        <w:rPr>
          <w:rFonts w:ascii="Times New Roman" w:hAnsi="Times New Roman" w:cs="Times New Roman"/>
        </w:rPr>
        <w:t xml:space="preserve">election petitions to </w:t>
      </w:r>
      <w:r w:rsidR="00D0709D" w:rsidRPr="009A6517">
        <w:rPr>
          <w:rFonts w:ascii="Times New Roman" w:hAnsi="Times New Roman" w:cs="Times New Roman"/>
        </w:rPr>
        <w:t>the protection of human rights</w:t>
      </w:r>
      <w:r w:rsidR="00A371D0" w:rsidRPr="009A6517">
        <w:rPr>
          <w:rFonts w:ascii="Times New Roman" w:hAnsi="Times New Roman" w:cs="Times New Roman"/>
        </w:rPr>
        <w:t xml:space="preserve">. </w:t>
      </w:r>
      <w:r w:rsidR="006D5C61" w:rsidRPr="009A6517">
        <w:rPr>
          <w:rFonts w:ascii="Times New Roman" w:hAnsi="Times New Roman" w:cs="Times New Roman"/>
        </w:rPr>
        <w:t>However, when t</w:t>
      </w:r>
      <w:r w:rsidR="004A671C" w:rsidRPr="009A6517">
        <w:rPr>
          <w:rFonts w:ascii="Times New Roman" w:hAnsi="Times New Roman" w:cs="Times New Roman"/>
        </w:rPr>
        <w:t xml:space="preserve">aken in broader historical context, </w:t>
      </w:r>
      <w:r w:rsidR="00670681" w:rsidRPr="009A6517">
        <w:rPr>
          <w:rFonts w:ascii="Times New Roman" w:hAnsi="Times New Roman" w:cs="Times New Roman"/>
        </w:rPr>
        <w:t xml:space="preserve">contemporary </w:t>
      </w:r>
      <w:r w:rsidR="004A671C" w:rsidRPr="009A6517">
        <w:rPr>
          <w:rFonts w:ascii="Times New Roman" w:hAnsi="Times New Roman" w:cs="Times New Roman"/>
        </w:rPr>
        <w:t xml:space="preserve">trends </w:t>
      </w:r>
      <w:r w:rsidR="00A60EFE" w:rsidRPr="009A6517">
        <w:rPr>
          <w:rFonts w:ascii="Times New Roman" w:hAnsi="Times New Roman" w:cs="Times New Roman"/>
        </w:rPr>
        <w:t xml:space="preserve">reflect </w:t>
      </w:r>
      <w:r w:rsidR="00B2646B" w:rsidRPr="009A6517">
        <w:rPr>
          <w:rFonts w:ascii="Times New Roman" w:hAnsi="Times New Roman" w:cs="Times New Roman"/>
        </w:rPr>
        <w:t xml:space="preserve">important </w:t>
      </w:r>
      <w:r w:rsidR="00A60EFE" w:rsidRPr="009A6517">
        <w:rPr>
          <w:rFonts w:ascii="Times New Roman" w:hAnsi="Times New Roman" w:cs="Times New Roman"/>
        </w:rPr>
        <w:t>autocratic legacies</w:t>
      </w:r>
      <w:r w:rsidR="006D5C61" w:rsidRPr="009A6517">
        <w:rPr>
          <w:rFonts w:ascii="Times New Roman" w:hAnsi="Times New Roman" w:cs="Times New Roman"/>
        </w:rPr>
        <w:t>:</w:t>
      </w:r>
      <w:r w:rsidR="00F1794B" w:rsidRPr="009A6517">
        <w:rPr>
          <w:rFonts w:ascii="Times New Roman" w:hAnsi="Times New Roman" w:cs="Times New Roman"/>
        </w:rPr>
        <w:t xml:space="preserve"> </w:t>
      </w:r>
      <w:r w:rsidR="00B44D1B" w:rsidRPr="009A6517">
        <w:rPr>
          <w:rFonts w:ascii="Times New Roman" w:hAnsi="Times New Roman" w:cs="Times New Roman"/>
        </w:rPr>
        <w:t>courts which exercised more limited jurisdictions during the autocratic era have more volatile jurisdictions today</w:t>
      </w:r>
      <w:r w:rsidR="00C03715" w:rsidRPr="009A6517">
        <w:rPr>
          <w:rFonts w:ascii="Times New Roman" w:hAnsi="Times New Roman" w:cs="Times New Roman"/>
        </w:rPr>
        <w:t>.</w:t>
      </w:r>
      <w:r w:rsidR="00B44D1B" w:rsidRPr="009A6517">
        <w:rPr>
          <w:rFonts w:ascii="Times New Roman" w:hAnsi="Times New Roman" w:cs="Times New Roman"/>
        </w:rPr>
        <w:t xml:space="preserve"> </w:t>
      </w:r>
      <w:r w:rsidR="006D5C61" w:rsidRPr="009A6517">
        <w:rPr>
          <w:rFonts w:ascii="Times New Roman" w:hAnsi="Times New Roman" w:cs="Times New Roman"/>
        </w:rPr>
        <w:t>Furthermore, t</w:t>
      </w:r>
      <w:r w:rsidR="00B44D1B" w:rsidRPr="009A6517">
        <w:rPr>
          <w:rFonts w:ascii="Times New Roman" w:hAnsi="Times New Roman" w:cs="Times New Roman"/>
        </w:rPr>
        <w:t>h</w:t>
      </w:r>
      <w:r w:rsidR="006D5C61" w:rsidRPr="009A6517">
        <w:rPr>
          <w:rFonts w:ascii="Times New Roman" w:hAnsi="Times New Roman" w:cs="Times New Roman"/>
        </w:rPr>
        <w:t>ese outcomes suggest</w:t>
      </w:r>
      <w:r w:rsidR="00B44D1B" w:rsidRPr="009A6517">
        <w:rPr>
          <w:rFonts w:ascii="Times New Roman" w:hAnsi="Times New Roman" w:cs="Times New Roman"/>
        </w:rPr>
        <w:t xml:space="preserve"> </w:t>
      </w:r>
      <w:r w:rsidR="006D5C61" w:rsidRPr="009A6517">
        <w:rPr>
          <w:rFonts w:ascii="Times New Roman" w:hAnsi="Times New Roman" w:cs="Times New Roman"/>
        </w:rPr>
        <w:t>that the scope of jurisdiction can</w:t>
      </w:r>
      <w:r w:rsidR="00B44D1B" w:rsidRPr="009A6517">
        <w:rPr>
          <w:rFonts w:ascii="Times New Roman" w:hAnsi="Times New Roman" w:cs="Times New Roman"/>
        </w:rPr>
        <w:t xml:space="preserve"> </w:t>
      </w:r>
      <w:r w:rsidR="005718A3" w:rsidRPr="009A6517">
        <w:rPr>
          <w:rFonts w:ascii="Times New Roman" w:hAnsi="Times New Roman" w:cs="Times New Roman"/>
        </w:rPr>
        <w:t>reflect</w:t>
      </w:r>
      <w:r w:rsidR="00B44D1B" w:rsidRPr="009A6517">
        <w:rPr>
          <w:rFonts w:ascii="Times New Roman" w:hAnsi="Times New Roman" w:cs="Times New Roman"/>
        </w:rPr>
        <w:t xml:space="preserve"> the underlying relationship between judges and leaders, </w:t>
      </w:r>
      <w:r w:rsidR="006D5C61" w:rsidRPr="009A6517">
        <w:rPr>
          <w:rFonts w:ascii="Times New Roman" w:hAnsi="Times New Roman" w:cs="Times New Roman"/>
        </w:rPr>
        <w:t xml:space="preserve">which may be </w:t>
      </w:r>
      <w:r w:rsidR="00B44D1B" w:rsidRPr="009A6517">
        <w:rPr>
          <w:rFonts w:ascii="Times New Roman" w:hAnsi="Times New Roman" w:cs="Times New Roman"/>
        </w:rPr>
        <w:t>adversarial</w:t>
      </w:r>
      <w:r w:rsidR="006D5C61" w:rsidRPr="009A6517">
        <w:rPr>
          <w:rFonts w:ascii="Times New Roman" w:hAnsi="Times New Roman" w:cs="Times New Roman"/>
        </w:rPr>
        <w:t xml:space="preserve">, </w:t>
      </w:r>
      <w:r w:rsidR="00C03715" w:rsidRPr="009A6517">
        <w:rPr>
          <w:rFonts w:ascii="Times New Roman" w:hAnsi="Times New Roman" w:cs="Times New Roman"/>
        </w:rPr>
        <w:t>supportive</w:t>
      </w:r>
      <w:r w:rsidR="006D5C61" w:rsidRPr="009A6517">
        <w:rPr>
          <w:rFonts w:ascii="Times New Roman" w:hAnsi="Times New Roman" w:cs="Times New Roman"/>
        </w:rPr>
        <w:t>, or mixed</w:t>
      </w:r>
      <w:r w:rsidR="00B44D1B" w:rsidRPr="009A6517">
        <w:rPr>
          <w:rFonts w:ascii="Times New Roman" w:hAnsi="Times New Roman" w:cs="Times New Roman"/>
        </w:rPr>
        <w:t>.</w:t>
      </w:r>
      <w:r w:rsidR="0023579E" w:rsidRPr="009A6517">
        <w:rPr>
          <w:rFonts w:ascii="Times New Roman" w:hAnsi="Times New Roman" w:cs="Times New Roman"/>
        </w:rPr>
        <w:t xml:space="preserve"> </w:t>
      </w:r>
      <w:r w:rsidR="00512BF1" w:rsidRPr="009A6517">
        <w:rPr>
          <w:rFonts w:ascii="Times New Roman" w:hAnsi="Times New Roman" w:cs="Times New Roman"/>
        </w:rPr>
        <w:t>My findings suggest that w</w:t>
      </w:r>
      <w:r w:rsidR="00F52F5F" w:rsidRPr="009A6517">
        <w:rPr>
          <w:rFonts w:ascii="Times New Roman" w:hAnsi="Times New Roman" w:cs="Times New Roman"/>
        </w:rPr>
        <w:t xml:space="preserve">hen relationships </w:t>
      </w:r>
      <w:r w:rsidR="006D5C61" w:rsidRPr="009A6517">
        <w:rPr>
          <w:rFonts w:ascii="Times New Roman" w:hAnsi="Times New Roman" w:cs="Times New Roman"/>
        </w:rPr>
        <w:t xml:space="preserve">between judges and leaders </w:t>
      </w:r>
      <w:r w:rsidR="00F52F5F" w:rsidRPr="009A6517">
        <w:rPr>
          <w:rFonts w:ascii="Times New Roman" w:hAnsi="Times New Roman" w:cs="Times New Roman"/>
        </w:rPr>
        <w:t xml:space="preserve">become institutionalized, they are difficult to transform, even after </w:t>
      </w:r>
      <w:r w:rsidR="00512BF1" w:rsidRPr="009A6517">
        <w:rPr>
          <w:rFonts w:ascii="Times New Roman" w:hAnsi="Times New Roman" w:cs="Times New Roman"/>
        </w:rPr>
        <w:t>transitions</w:t>
      </w:r>
      <w:r w:rsidR="006D5C61" w:rsidRPr="009A6517">
        <w:rPr>
          <w:rFonts w:ascii="Times New Roman" w:hAnsi="Times New Roman" w:cs="Times New Roman"/>
        </w:rPr>
        <w:t xml:space="preserve"> to more democratic rule</w:t>
      </w:r>
      <w:r w:rsidR="00F52F5F" w:rsidRPr="009A6517">
        <w:rPr>
          <w:rFonts w:ascii="Times New Roman" w:hAnsi="Times New Roman" w:cs="Times New Roman"/>
        </w:rPr>
        <w:t xml:space="preserve">. </w:t>
      </w:r>
    </w:p>
    <w:p w14:paraId="2F1D49DB" w14:textId="77777777" w:rsidR="00085E2A" w:rsidRPr="009A6517" w:rsidRDefault="00085E2A" w:rsidP="00085E2A">
      <w:pPr>
        <w:rPr>
          <w:rFonts w:ascii="Times New Roman" w:hAnsi="Times New Roman" w:cs="Times New Roman"/>
        </w:rPr>
      </w:pPr>
    </w:p>
    <w:p w14:paraId="126158C4" w14:textId="52B0E8E0" w:rsidR="00850A14" w:rsidRDefault="00A10E98" w:rsidP="00085E2A">
      <w:pPr>
        <w:rPr>
          <w:rFonts w:ascii="Times New Roman" w:hAnsi="Times New Roman" w:cs="Times New Roman"/>
        </w:rPr>
      </w:pPr>
      <w:r w:rsidRPr="009A6517">
        <w:rPr>
          <w:rFonts w:ascii="Times New Roman" w:hAnsi="Times New Roman" w:cs="Times New Roman"/>
        </w:rPr>
        <w:t xml:space="preserve">In what follows, I </w:t>
      </w:r>
      <w:r w:rsidR="006B2D58" w:rsidRPr="009A6517">
        <w:rPr>
          <w:rFonts w:ascii="Times New Roman" w:hAnsi="Times New Roman" w:cs="Times New Roman"/>
        </w:rPr>
        <w:t xml:space="preserve">provide </w:t>
      </w:r>
      <w:r w:rsidR="003F0744" w:rsidRPr="009A6517">
        <w:rPr>
          <w:rFonts w:ascii="Times New Roman" w:hAnsi="Times New Roman" w:cs="Times New Roman"/>
        </w:rPr>
        <w:t xml:space="preserve">an overview of </w:t>
      </w:r>
      <w:r w:rsidR="00D91372" w:rsidRPr="009A6517">
        <w:rPr>
          <w:rFonts w:ascii="Times New Roman" w:hAnsi="Times New Roman" w:cs="Times New Roman"/>
        </w:rPr>
        <w:t xml:space="preserve">the democratic </w:t>
      </w:r>
      <w:r w:rsidR="00771B5D" w:rsidRPr="009A6517">
        <w:rPr>
          <w:rFonts w:ascii="Times New Roman" w:hAnsi="Times New Roman" w:cs="Times New Roman"/>
        </w:rPr>
        <w:t xml:space="preserve">concepts and metrics </w:t>
      </w:r>
      <w:r w:rsidR="003F0744" w:rsidRPr="009A6517">
        <w:rPr>
          <w:rFonts w:ascii="Times New Roman" w:hAnsi="Times New Roman" w:cs="Times New Roman"/>
        </w:rPr>
        <w:t>that have dominated existing research</w:t>
      </w:r>
      <w:r w:rsidR="00D91372" w:rsidRPr="009A6517">
        <w:rPr>
          <w:rFonts w:ascii="Times New Roman" w:hAnsi="Times New Roman" w:cs="Times New Roman"/>
        </w:rPr>
        <w:t xml:space="preserve"> on judicial politics</w:t>
      </w:r>
      <w:r w:rsidR="00B723A6" w:rsidRPr="009A6517">
        <w:rPr>
          <w:rFonts w:ascii="Times New Roman" w:hAnsi="Times New Roman" w:cs="Times New Roman"/>
        </w:rPr>
        <w:t xml:space="preserve">. </w:t>
      </w:r>
      <w:r w:rsidR="0078646F" w:rsidRPr="009A6517">
        <w:rPr>
          <w:rFonts w:ascii="Times New Roman" w:hAnsi="Times New Roman" w:cs="Times New Roman"/>
        </w:rPr>
        <w:t xml:space="preserve">Next, </w:t>
      </w:r>
      <w:r w:rsidR="003F0744" w:rsidRPr="009A6517">
        <w:rPr>
          <w:rFonts w:ascii="Times New Roman" w:hAnsi="Times New Roman" w:cs="Times New Roman"/>
        </w:rPr>
        <w:t xml:space="preserve">I </w:t>
      </w:r>
      <w:r w:rsidR="007444E9" w:rsidRPr="009A6517">
        <w:rPr>
          <w:rFonts w:ascii="Times New Roman" w:hAnsi="Times New Roman" w:cs="Times New Roman"/>
        </w:rPr>
        <w:t>provide a novel measure</w:t>
      </w:r>
      <w:r w:rsidR="005F61CB" w:rsidRPr="009A6517">
        <w:rPr>
          <w:rFonts w:ascii="Times New Roman" w:hAnsi="Times New Roman" w:cs="Times New Roman"/>
        </w:rPr>
        <w:t xml:space="preserve"> of</w:t>
      </w:r>
      <w:r w:rsidR="007444E9" w:rsidRPr="009A6517">
        <w:rPr>
          <w:rFonts w:ascii="Times New Roman" w:hAnsi="Times New Roman" w:cs="Times New Roman"/>
        </w:rPr>
        <w:t xml:space="preserve"> jurisdiction </w:t>
      </w:r>
      <w:r w:rsidR="005F61CB" w:rsidRPr="009A6517">
        <w:rPr>
          <w:rFonts w:ascii="Times New Roman" w:hAnsi="Times New Roman" w:cs="Times New Roman"/>
        </w:rPr>
        <w:t xml:space="preserve">that relies on </w:t>
      </w:r>
      <w:r w:rsidR="007444E9" w:rsidRPr="009A6517">
        <w:rPr>
          <w:rFonts w:ascii="Times New Roman" w:hAnsi="Times New Roman" w:cs="Times New Roman"/>
        </w:rPr>
        <w:t xml:space="preserve">news </w:t>
      </w:r>
      <w:r w:rsidR="00BD38A7" w:rsidRPr="009A6517">
        <w:rPr>
          <w:rFonts w:ascii="Times New Roman" w:hAnsi="Times New Roman" w:cs="Times New Roman"/>
        </w:rPr>
        <w:t>media</w:t>
      </w:r>
      <w:r w:rsidR="007444E9" w:rsidRPr="009A6517">
        <w:rPr>
          <w:rFonts w:ascii="Times New Roman" w:hAnsi="Times New Roman" w:cs="Times New Roman"/>
        </w:rPr>
        <w:t xml:space="preserve"> </w:t>
      </w:r>
      <w:r w:rsidR="000E7E0F" w:rsidRPr="009A6517">
        <w:rPr>
          <w:rFonts w:ascii="Times New Roman" w:hAnsi="Times New Roman" w:cs="Times New Roman"/>
        </w:rPr>
        <w:t>and computational text analysis.</w:t>
      </w:r>
      <w:r w:rsidR="007444E9" w:rsidRPr="009A6517">
        <w:rPr>
          <w:rFonts w:ascii="Times New Roman" w:hAnsi="Times New Roman" w:cs="Times New Roman"/>
        </w:rPr>
        <w:t xml:space="preserve"> </w:t>
      </w:r>
      <w:r w:rsidR="007642C4" w:rsidRPr="009A6517">
        <w:rPr>
          <w:rFonts w:ascii="Times New Roman" w:hAnsi="Times New Roman" w:cs="Times New Roman"/>
        </w:rPr>
        <w:t xml:space="preserve">My </w:t>
      </w:r>
      <w:r w:rsidR="00C24226" w:rsidRPr="009A6517">
        <w:rPr>
          <w:rFonts w:ascii="Times New Roman" w:hAnsi="Times New Roman" w:cs="Times New Roman"/>
        </w:rPr>
        <w:t>findings</w:t>
      </w:r>
      <w:r w:rsidR="007642C4" w:rsidRPr="009A6517">
        <w:rPr>
          <w:rFonts w:ascii="Times New Roman" w:hAnsi="Times New Roman" w:cs="Times New Roman"/>
        </w:rPr>
        <w:t xml:space="preserve"> show that t</w:t>
      </w:r>
      <w:r w:rsidR="005F61CB" w:rsidRPr="009A6517">
        <w:rPr>
          <w:rFonts w:ascii="Times New Roman" w:hAnsi="Times New Roman" w:cs="Times New Roman"/>
        </w:rPr>
        <w:t xml:space="preserve">his approach provides </w:t>
      </w:r>
      <w:r w:rsidR="00334A0F" w:rsidRPr="009A6517">
        <w:rPr>
          <w:rFonts w:ascii="Times New Roman" w:hAnsi="Times New Roman" w:cs="Times New Roman"/>
        </w:rPr>
        <w:t xml:space="preserve">a </w:t>
      </w:r>
      <w:r w:rsidR="00FB4F5A" w:rsidRPr="009A6517">
        <w:rPr>
          <w:rFonts w:ascii="Times New Roman" w:hAnsi="Times New Roman" w:cs="Times New Roman"/>
        </w:rPr>
        <w:t xml:space="preserve">measure </w:t>
      </w:r>
      <w:r w:rsidR="00334A0F" w:rsidRPr="009A6517">
        <w:rPr>
          <w:rFonts w:ascii="Times New Roman" w:hAnsi="Times New Roman" w:cs="Times New Roman"/>
        </w:rPr>
        <w:t xml:space="preserve">of </w:t>
      </w:r>
      <w:r w:rsidR="00FB4F5A" w:rsidRPr="009A6517">
        <w:rPr>
          <w:rFonts w:ascii="Times New Roman" w:hAnsi="Times New Roman" w:cs="Times New Roman"/>
        </w:rPr>
        <w:t>judicial power that is</w:t>
      </w:r>
      <w:r w:rsidR="00DF50D0" w:rsidRPr="009A6517">
        <w:rPr>
          <w:rFonts w:ascii="Times New Roman" w:hAnsi="Times New Roman" w:cs="Times New Roman"/>
        </w:rPr>
        <w:t xml:space="preserve"> </w:t>
      </w:r>
      <w:r w:rsidR="00334A0F" w:rsidRPr="009A6517">
        <w:rPr>
          <w:rFonts w:ascii="Times New Roman" w:hAnsi="Times New Roman" w:cs="Times New Roman"/>
        </w:rPr>
        <w:t xml:space="preserve">both efficient and </w:t>
      </w:r>
      <w:r w:rsidR="00DF50D0" w:rsidRPr="009A6517">
        <w:rPr>
          <w:rFonts w:ascii="Times New Roman" w:hAnsi="Times New Roman" w:cs="Times New Roman"/>
        </w:rPr>
        <w:t>generalizable to both democratic and autocratic regimes.</w:t>
      </w:r>
      <w:r w:rsidR="00F927D3" w:rsidRPr="009A6517">
        <w:rPr>
          <w:rFonts w:ascii="Times New Roman" w:hAnsi="Times New Roman" w:cs="Times New Roman"/>
        </w:rPr>
        <w:t xml:space="preserve"> </w:t>
      </w:r>
      <w:r w:rsidR="00766944" w:rsidRPr="009A6517">
        <w:rPr>
          <w:rFonts w:ascii="Times New Roman" w:hAnsi="Times New Roman" w:cs="Times New Roman"/>
        </w:rPr>
        <w:t>Finally, I evaluate the</w:t>
      </w:r>
      <w:r w:rsidR="0078646F" w:rsidRPr="009A6517">
        <w:rPr>
          <w:rFonts w:ascii="Times New Roman" w:hAnsi="Times New Roman" w:cs="Times New Roman"/>
        </w:rPr>
        <w:t xml:space="preserve"> endurance of</w:t>
      </w:r>
      <w:r w:rsidR="00766944" w:rsidRPr="009A6517">
        <w:rPr>
          <w:rFonts w:ascii="Times New Roman" w:hAnsi="Times New Roman" w:cs="Times New Roman"/>
        </w:rPr>
        <w:t xml:space="preserve"> autocratic legacies by turning to Malawi and Kenya, countries with share common autocratic legacies but drastically different trajectories of </w:t>
      </w:r>
      <w:r w:rsidR="00EA240B" w:rsidRPr="009A6517">
        <w:rPr>
          <w:rFonts w:ascii="Times New Roman" w:hAnsi="Times New Roman" w:cs="Times New Roman"/>
        </w:rPr>
        <w:t xml:space="preserve">jurisdictional </w:t>
      </w:r>
      <w:r w:rsidR="00766944" w:rsidRPr="009A6517">
        <w:rPr>
          <w:rFonts w:ascii="Times New Roman" w:hAnsi="Times New Roman" w:cs="Times New Roman"/>
        </w:rPr>
        <w:t>development.</w:t>
      </w:r>
    </w:p>
    <w:p w14:paraId="73425482" w14:textId="77777777" w:rsidR="00022FB4" w:rsidRPr="009A6517" w:rsidRDefault="00022FB4" w:rsidP="00085E2A">
      <w:pPr>
        <w:rPr>
          <w:rFonts w:ascii="Times New Roman" w:hAnsi="Times New Roman" w:cs="Times New Roman"/>
        </w:rPr>
      </w:pPr>
    </w:p>
    <w:p w14:paraId="52229D47" w14:textId="1B7B7D68" w:rsidR="005F3CAF" w:rsidRPr="009A6517" w:rsidRDefault="009F4E31" w:rsidP="00085E2A">
      <w:pPr>
        <w:pStyle w:val="ListParagraph"/>
        <w:numPr>
          <w:ilvl w:val="0"/>
          <w:numId w:val="4"/>
        </w:numPr>
        <w:contextualSpacing w:val="0"/>
        <w:rPr>
          <w:rFonts w:ascii="Times New Roman" w:hAnsi="Times New Roman" w:cs="Times New Roman"/>
          <w:b/>
        </w:rPr>
      </w:pPr>
      <w:r w:rsidRPr="009A6517">
        <w:rPr>
          <w:rFonts w:ascii="Times New Roman" w:hAnsi="Times New Roman" w:cs="Times New Roman"/>
          <w:b/>
        </w:rPr>
        <w:t xml:space="preserve">The </w:t>
      </w:r>
      <w:r w:rsidR="00167C5C" w:rsidRPr="009A6517">
        <w:rPr>
          <w:rFonts w:ascii="Times New Roman" w:hAnsi="Times New Roman" w:cs="Times New Roman"/>
          <w:b/>
        </w:rPr>
        <w:t>s</w:t>
      </w:r>
      <w:r w:rsidRPr="009A6517">
        <w:rPr>
          <w:rFonts w:ascii="Times New Roman" w:hAnsi="Times New Roman" w:cs="Times New Roman"/>
          <w:b/>
        </w:rPr>
        <w:t xml:space="preserve">tudy of </w:t>
      </w:r>
      <w:r w:rsidR="00167C5C" w:rsidRPr="009A6517">
        <w:rPr>
          <w:rFonts w:ascii="Times New Roman" w:hAnsi="Times New Roman" w:cs="Times New Roman"/>
          <w:b/>
        </w:rPr>
        <w:t>j</w:t>
      </w:r>
      <w:r w:rsidRPr="009A6517">
        <w:rPr>
          <w:rFonts w:ascii="Times New Roman" w:hAnsi="Times New Roman" w:cs="Times New Roman"/>
          <w:b/>
        </w:rPr>
        <w:t xml:space="preserve">udicial </w:t>
      </w:r>
      <w:r w:rsidR="00167C5C" w:rsidRPr="009A6517">
        <w:rPr>
          <w:rFonts w:ascii="Times New Roman" w:hAnsi="Times New Roman" w:cs="Times New Roman"/>
          <w:b/>
        </w:rPr>
        <w:t>p</w:t>
      </w:r>
      <w:r w:rsidRPr="009A6517">
        <w:rPr>
          <w:rFonts w:ascii="Times New Roman" w:hAnsi="Times New Roman" w:cs="Times New Roman"/>
          <w:b/>
        </w:rPr>
        <w:t xml:space="preserve">ower in </w:t>
      </w:r>
      <w:r w:rsidR="00344044" w:rsidRPr="009A6517">
        <w:rPr>
          <w:rFonts w:ascii="Times New Roman" w:hAnsi="Times New Roman" w:cs="Times New Roman"/>
          <w:b/>
        </w:rPr>
        <w:t>developing countries</w:t>
      </w:r>
    </w:p>
    <w:p w14:paraId="6B0D2417" w14:textId="0850C7B4" w:rsidR="00514A20" w:rsidRDefault="00687A03" w:rsidP="00085E2A">
      <w:pPr>
        <w:rPr>
          <w:rFonts w:ascii="Times New Roman" w:hAnsi="Times New Roman" w:cs="Times New Roman"/>
        </w:rPr>
      </w:pPr>
      <w:r w:rsidRPr="009A6517">
        <w:rPr>
          <w:rFonts w:ascii="Times New Roman" w:hAnsi="Times New Roman" w:cs="Times New Roman"/>
        </w:rPr>
        <w:t xml:space="preserve">Over the past </w:t>
      </w:r>
      <w:r w:rsidR="00891BFF" w:rsidRPr="009A6517">
        <w:rPr>
          <w:rFonts w:ascii="Times New Roman" w:hAnsi="Times New Roman" w:cs="Times New Roman"/>
        </w:rPr>
        <w:t>three decades</w:t>
      </w:r>
      <w:r w:rsidRPr="009A6517">
        <w:rPr>
          <w:rFonts w:ascii="Times New Roman" w:hAnsi="Times New Roman" w:cs="Times New Roman"/>
        </w:rPr>
        <w:t>,</w:t>
      </w:r>
      <w:r w:rsidR="0060720C" w:rsidRPr="009A6517">
        <w:rPr>
          <w:rFonts w:ascii="Times New Roman" w:hAnsi="Times New Roman" w:cs="Times New Roman"/>
        </w:rPr>
        <w:t xml:space="preserve"> </w:t>
      </w:r>
      <w:r w:rsidR="00BE46D7" w:rsidRPr="009A6517">
        <w:rPr>
          <w:rFonts w:ascii="Times New Roman" w:hAnsi="Times New Roman" w:cs="Times New Roman"/>
        </w:rPr>
        <w:t xml:space="preserve">research on </w:t>
      </w:r>
      <w:r w:rsidR="001B7005" w:rsidRPr="009A6517">
        <w:rPr>
          <w:rFonts w:ascii="Times New Roman" w:hAnsi="Times New Roman" w:cs="Times New Roman"/>
        </w:rPr>
        <w:t xml:space="preserve">comparative </w:t>
      </w:r>
      <w:r w:rsidR="006D17AA" w:rsidRPr="009A6517">
        <w:rPr>
          <w:rFonts w:ascii="Times New Roman" w:hAnsi="Times New Roman" w:cs="Times New Roman"/>
        </w:rPr>
        <w:t xml:space="preserve">courts </w:t>
      </w:r>
      <w:r w:rsidR="00641858" w:rsidRPr="009A6517">
        <w:rPr>
          <w:rFonts w:ascii="Times New Roman" w:hAnsi="Times New Roman" w:cs="Times New Roman"/>
        </w:rPr>
        <w:t xml:space="preserve">has </w:t>
      </w:r>
      <w:r w:rsidR="001157B2">
        <w:rPr>
          <w:rFonts w:ascii="Times New Roman" w:hAnsi="Times New Roman" w:cs="Times New Roman"/>
        </w:rPr>
        <w:t>centered around issues of judicial</w:t>
      </w:r>
      <w:r w:rsidR="00BE46D7" w:rsidRPr="009A6517">
        <w:rPr>
          <w:rFonts w:ascii="Times New Roman" w:hAnsi="Times New Roman" w:cs="Times New Roman"/>
        </w:rPr>
        <w:t xml:space="preserve"> independence</w:t>
      </w:r>
      <w:r w:rsidR="00736A95" w:rsidRPr="009A6517">
        <w:rPr>
          <w:rFonts w:ascii="Times New Roman" w:hAnsi="Times New Roman" w:cs="Times New Roman"/>
        </w:rPr>
        <w:t xml:space="preserve">. </w:t>
      </w:r>
      <w:r w:rsidR="00866A8D" w:rsidRPr="009A6517">
        <w:rPr>
          <w:rFonts w:ascii="Times New Roman" w:hAnsi="Times New Roman" w:cs="Times New Roman"/>
        </w:rPr>
        <w:t>W</w:t>
      </w:r>
      <w:r w:rsidR="00424D88" w:rsidRPr="009A6517">
        <w:rPr>
          <w:rFonts w:ascii="Times New Roman" w:hAnsi="Times New Roman" w:cs="Times New Roman"/>
        </w:rPr>
        <w:t xml:space="preserve">hether </w:t>
      </w:r>
      <w:r w:rsidR="00E4698A" w:rsidRPr="009A6517">
        <w:rPr>
          <w:rFonts w:ascii="Times New Roman" w:hAnsi="Times New Roman" w:cs="Times New Roman"/>
        </w:rPr>
        <w:t xml:space="preserve">judges </w:t>
      </w:r>
      <w:r w:rsidR="00424D88" w:rsidRPr="009A6517">
        <w:rPr>
          <w:rFonts w:ascii="Times New Roman" w:hAnsi="Times New Roman" w:cs="Times New Roman"/>
        </w:rPr>
        <w:t>are</w:t>
      </w:r>
      <w:r w:rsidR="00965567" w:rsidRPr="009A6517">
        <w:rPr>
          <w:rFonts w:ascii="Times New Roman" w:hAnsi="Times New Roman" w:cs="Times New Roman"/>
        </w:rPr>
        <w:t xml:space="preserve"> considered</w:t>
      </w:r>
      <w:r w:rsidR="00424D88" w:rsidRPr="009A6517">
        <w:rPr>
          <w:rFonts w:ascii="Times New Roman" w:hAnsi="Times New Roman" w:cs="Times New Roman"/>
        </w:rPr>
        <w:t xml:space="preserve"> </w:t>
      </w:r>
      <w:r w:rsidR="003A4179" w:rsidRPr="009A6517">
        <w:rPr>
          <w:rFonts w:ascii="Times New Roman" w:hAnsi="Times New Roman" w:cs="Times New Roman"/>
        </w:rPr>
        <w:t xml:space="preserve">autonomous agents of the law </w:t>
      </w:r>
      <w:r w:rsidR="00424D88" w:rsidRPr="009A6517">
        <w:rPr>
          <w:rFonts w:ascii="Times New Roman" w:hAnsi="Times New Roman" w:cs="Times New Roman"/>
        </w:rPr>
        <w:t>or mere pawns of power</w:t>
      </w:r>
      <w:r w:rsidR="00C361CA" w:rsidRPr="009A6517">
        <w:rPr>
          <w:rFonts w:ascii="Times New Roman" w:hAnsi="Times New Roman" w:cs="Times New Roman"/>
        </w:rPr>
        <w:t>, the notion of independence</w:t>
      </w:r>
      <w:r w:rsidR="00424D88" w:rsidRPr="009A6517">
        <w:rPr>
          <w:rFonts w:ascii="Times New Roman" w:hAnsi="Times New Roman" w:cs="Times New Roman"/>
        </w:rPr>
        <w:t xml:space="preserve"> </w:t>
      </w:r>
      <w:r w:rsidR="003A4179" w:rsidRPr="009A6517">
        <w:rPr>
          <w:rFonts w:ascii="Times New Roman" w:hAnsi="Times New Roman" w:cs="Times New Roman"/>
        </w:rPr>
        <w:t xml:space="preserve">has become one of the most </w:t>
      </w:r>
      <w:r w:rsidR="00471244" w:rsidRPr="009A6517">
        <w:rPr>
          <w:rFonts w:ascii="Times New Roman" w:hAnsi="Times New Roman" w:cs="Times New Roman"/>
        </w:rPr>
        <w:t>widely used</w:t>
      </w:r>
      <w:r w:rsidR="003A4179" w:rsidRPr="009A6517">
        <w:rPr>
          <w:rFonts w:ascii="Times New Roman" w:hAnsi="Times New Roman" w:cs="Times New Roman"/>
        </w:rPr>
        <w:t xml:space="preserve"> criteria for evaluating </w:t>
      </w:r>
      <w:r w:rsidR="00471244" w:rsidRPr="009A6517">
        <w:rPr>
          <w:rFonts w:ascii="Times New Roman" w:hAnsi="Times New Roman" w:cs="Times New Roman"/>
        </w:rPr>
        <w:t>judicial</w:t>
      </w:r>
      <w:r w:rsidR="00F62279" w:rsidRPr="009A6517">
        <w:rPr>
          <w:rFonts w:ascii="Times New Roman" w:hAnsi="Times New Roman" w:cs="Times New Roman"/>
        </w:rPr>
        <w:t xml:space="preserve"> </w:t>
      </w:r>
      <w:r w:rsidR="003A4179" w:rsidRPr="009A6517">
        <w:rPr>
          <w:rFonts w:ascii="Times New Roman" w:hAnsi="Times New Roman" w:cs="Times New Roman"/>
        </w:rPr>
        <w:t>performance</w:t>
      </w:r>
      <w:r w:rsidR="00471244" w:rsidRPr="009A6517">
        <w:rPr>
          <w:rFonts w:ascii="Times New Roman" w:hAnsi="Times New Roman" w:cs="Times New Roman"/>
        </w:rPr>
        <w:t xml:space="preserve"> (Rios-Figueroa and Staton 2014</w:t>
      </w:r>
      <w:r w:rsidR="0003367B" w:rsidRPr="009A6517">
        <w:rPr>
          <w:rFonts w:ascii="Times New Roman" w:hAnsi="Times New Roman" w:cs="Times New Roman"/>
        </w:rPr>
        <w:t>; Linzer and Staton 2015</w:t>
      </w:r>
      <w:r w:rsidR="00471244" w:rsidRPr="009A6517">
        <w:rPr>
          <w:rFonts w:ascii="Times New Roman" w:hAnsi="Times New Roman" w:cs="Times New Roman"/>
        </w:rPr>
        <w:t>)</w:t>
      </w:r>
      <w:r w:rsidR="003A4179" w:rsidRPr="009A6517">
        <w:rPr>
          <w:rFonts w:ascii="Times New Roman" w:hAnsi="Times New Roman" w:cs="Times New Roman"/>
        </w:rPr>
        <w:t>.</w:t>
      </w:r>
      <w:r w:rsidR="00471244" w:rsidRPr="009A6517">
        <w:rPr>
          <w:rFonts w:ascii="Times New Roman" w:hAnsi="Times New Roman" w:cs="Times New Roman"/>
        </w:rPr>
        <w:t xml:space="preserve"> </w:t>
      </w:r>
      <w:r w:rsidR="000B19F4" w:rsidRPr="009A6517">
        <w:rPr>
          <w:rFonts w:ascii="Times New Roman" w:hAnsi="Times New Roman" w:cs="Times New Roman"/>
        </w:rPr>
        <w:t>J</w:t>
      </w:r>
      <w:r w:rsidR="00DB3F73" w:rsidRPr="009A6517">
        <w:rPr>
          <w:rFonts w:ascii="Times New Roman" w:hAnsi="Times New Roman" w:cs="Times New Roman"/>
        </w:rPr>
        <w:t>udicial i</w:t>
      </w:r>
      <w:r w:rsidR="00844CCE" w:rsidRPr="009A6517">
        <w:rPr>
          <w:rFonts w:ascii="Times New Roman" w:hAnsi="Times New Roman" w:cs="Times New Roman"/>
        </w:rPr>
        <w:t xml:space="preserve">ndependence </w:t>
      </w:r>
      <w:r w:rsidR="00866A8D" w:rsidRPr="009A6517">
        <w:rPr>
          <w:rFonts w:ascii="Times New Roman" w:hAnsi="Times New Roman" w:cs="Times New Roman"/>
        </w:rPr>
        <w:t xml:space="preserve">is </w:t>
      </w:r>
      <w:r w:rsidR="001914BF" w:rsidRPr="009A6517">
        <w:rPr>
          <w:rFonts w:ascii="Times New Roman" w:hAnsi="Times New Roman" w:cs="Times New Roman"/>
        </w:rPr>
        <w:t>typically</w:t>
      </w:r>
      <w:r w:rsidR="00333FC9" w:rsidRPr="009A6517">
        <w:rPr>
          <w:rFonts w:ascii="Times New Roman" w:hAnsi="Times New Roman" w:cs="Times New Roman"/>
        </w:rPr>
        <w:t xml:space="preserve"> </w:t>
      </w:r>
      <w:r w:rsidR="00E33DA8" w:rsidRPr="009A6517">
        <w:rPr>
          <w:rFonts w:ascii="Times New Roman" w:hAnsi="Times New Roman" w:cs="Times New Roman"/>
        </w:rPr>
        <w:t xml:space="preserve">broken down </w:t>
      </w:r>
      <w:r w:rsidR="00092628" w:rsidRPr="009A6517">
        <w:rPr>
          <w:rFonts w:ascii="Times New Roman" w:hAnsi="Times New Roman" w:cs="Times New Roman"/>
        </w:rPr>
        <w:t xml:space="preserve">into </w:t>
      </w:r>
      <w:r w:rsidR="0099295A" w:rsidRPr="009A6517">
        <w:rPr>
          <w:rFonts w:ascii="Times New Roman" w:hAnsi="Times New Roman" w:cs="Times New Roman"/>
        </w:rPr>
        <w:t>a variety of sub-concepts</w:t>
      </w:r>
      <w:r w:rsidR="00AE7ED9" w:rsidRPr="009A6517">
        <w:rPr>
          <w:rFonts w:ascii="Times New Roman" w:hAnsi="Times New Roman" w:cs="Times New Roman"/>
        </w:rPr>
        <w:t>.</w:t>
      </w:r>
      <w:r w:rsidR="006F57A2" w:rsidRPr="009A6517">
        <w:rPr>
          <w:rFonts w:ascii="Times New Roman" w:hAnsi="Times New Roman" w:cs="Times New Roman"/>
        </w:rPr>
        <w:t xml:space="preserve"> </w:t>
      </w:r>
      <w:r w:rsidR="00161152" w:rsidRPr="009A6517">
        <w:rPr>
          <w:rFonts w:ascii="Times New Roman" w:hAnsi="Times New Roman" w:cs="Times New Roman"/>
        </w:rPr>
        <w:t xml:space="preserve">Two </w:t>
      </w:r>
      <w:r w:rsidR="002178F1" w:rsidRPr="009A6517">
        <w:rPr>
          <w:rFonts w:ascii="Times New Roman" w:hAnsi="Times New Roman" w:cs="Times New Roman"/>
        </w:rPr>
        <w:t>commonly invoked</w:t>
      </w:r>
      <w:r w:rsidR="00161152" w:rsidRPr="009A6517">
        <w:rPr>
          <w:rFonts w:ascii="Times New Roman" w:hAnsi="Times New Roman" w:cs="Times New Roman"/>
        </w:rPr>
        <w:t xml:space="preserve"> categories are </w:t>
      </w:r>
      <w:r w:rsidR="00161152" w:rsidRPr="009A6517">
        <w:rPr>
          <w:rFonts w:ascii="Times New Roman" w:hAnsi="Times New Roman" w:cs="Times New Roman"/>
          <w:i/>
        </w:rPr>
        <w:t xml:space="preserve">de jure </w:t>
      </w:r>
      <w:r w:rsidR="00161152" w:rsidRPr="009A6517">
        <w:rPr>
          <w:rFonts w:ascii="Times New Roman" w:hAnsi="Times New Roman" w:cs="Times New Roman"/>
        </w:rPr>
        <w:t xml:space="preserve">and </w:t>
      </w:r>
      <w:r w:rsidR="00161152" w:rsidRPr="009A6517">
        <w:rPr>
          <w:rFonts w:ascii="Times New Roman" w:hAnsi="Times New Roman" w:cs="Times New Roman"/>
          <w:i/>
        </w:rPr>
        <w:t>de facto</w:t>
      </w:r>
      <w:r w:rsidR="00940E74" w:rsidRPr="009A6517">
        <w:rPr>
          <w:rFonts w:ascii="Times New Roman" w:hAnsi="Times New Roman" w:cs="Times New Roman"/>
        </w:rPr>
        <w:t xml:space="preserve">, where </w:t>
      </w:r>
      <w:r w:rsidR="00AE7ED9" w:rsidRPr="009A6517">
        <w:rPr>
          <w:rFonts w:ascii="Times New Roman" w:hAnsi="Times New Roman" w:cs="Times New Roman"/>
          <w:i/>
        </w:rPr>
        <w:t xml:space="preserve">de jure </w:t>
      </w:r>
      <w:r w:rsidR="00AE7ED9" w:rsidRPr="009A6517">
        <w:rPr>
          <w:rFonts w:ascii="Times New Roman" w:hAnsi="Times New Roman" w:cs="Times New Roman"/>
        </w:rPr>
        <w:t>independence is rule-based,</w:t>
      </w:r>
      <w:r w:rsidR="00AE7ED9" w:rsidRPr="009A6517">
        <w:rPr>
          <w:rStyle w:val="FootnoteReference"/>
          <w:rFonts w:ascii="Times New Roman" w:hAnsi="Times New Roman" w:cs="Times New Roman"/>
        </w:rPr>
        <w:footnoteReference w:id="3"/>
      </w:r>
      <w:r w:rsidR="00AE7ED9" w:rsidRPr="009A6517">
        <w:rPr>
          <w:rFonts w:ascii="Times New Roman" w:hAnsi="Times New Roman" w:cs="Times New Roman"/>
        </w:rPr>
        <w:t xml:space="preserve"> </w:t>
      </w:r>
      <w:r w:rsidR="004148F0" w:rsidRPr="009A6517">
        <w:rPr>
          <w:rFonts w:ascii="Times New Roman" w:hAnsi="Times New Roman" w:cs="Times New Roman"/>
        </w:rPr>
        <w:t xml:space="preserve">and </w:t>
      </w:r>
      <w:r w:rsidR="00AE7ED9" w:rsidRPr="009A6517">
        <w:rPr>
          <w:rFonts w:ascii="Times New Roman" w:hAnsi="Times New Roman" w:cs="Times New Roman"/>
          <w:i/>
        </w:rPr>
        <w:t>de facto</w:t>
      </w:r>
      <w:r w:rsidR="00AE7ED9" w:rsidRPr="009A6517">
        <w:rPr>
          <w:rFonts w:ascii="Times New Roman" w:hAnsi="Times New Roman" w:cs="Times New Roman"/>
        </w:rPr>
        <w:t xml:space="preserve"> independence is performance-based.</w:t>
      </w:r>
      <w:r w:rsidR="00AE7ED9" w:rsidRPr="009A6517">
        <w:rPr>
          <w:rStyle w:val="FootnoteReference"/>
          <w:rFonts w:ascii="Times New Roman" w:hAnsi="Times New Roman" w:cs="Times New Roman"/>
        </w:rPr>
        <w:footnoteReference w:id="4"/>
      </w:r>
      <w:r w:rsidR="00933572" w:rsidRPr="009A6517">
        <w:rPr>
          <w:rFonts w:ascii="Times New Roman" w:hAnsi="Times New Roman" w:cs="Times New Roman"/>
        </w:rPr>
        <w:t xml:space="preserve"> </w:t>
      </w:r>
      <w:r w:rsidR="006B1188" w:rsidRPr="009A6517">
        <w:rPr>
          <w:rFonts w:ascii="Times New Roman" w:hAnsi="Times New Roman" w:cs="Times New Roman"/>
        </w:rPr>
        <w:t xml:space="preserve">In either instance, the central idea is that </w:t>
      </w:r>
      <w:r w:rsidR="001F17BD" w:rsidRPr="009A6517">
        <w:rPr>
          <w:rFonts w:ascii="Times New Roman" w:hAnsi="Times New Roman" w:cs="Times New Roman"/>
        </w:rPr>
        <w:t xml:space="preserve">judges </w:t>
      </w:r>
      <w:r w:rsidR="00813218" w:rsidRPr="009A6517">
        <w:rPr>
          <w:rFonts w:ascii="Times New Roman" w:hAnsi="Times New Roman" w:cs="Times New Roman"/>
        </w:rPr>
        <w:t xml:space="preserve">have the power </w:t>
      </w:r>
      <w:r w:rsidR="008758F6" w:rsidRPr="009A6517">
        <w:rPr>
          <w:rFonts w:ascii="Times New Roman" w:hAnsi="Times New Roman" w:cs="Times New Roman"/>
        </w:rPr>
        <w:t xml:space="preserve">to </w:t>
      </w:r>
      <w:r w:rsidR="006E4770" w:rsidRPr="009A6517">
        <w:rPr>
          <w:rFonts w:ascii="Times New Roman" w:hAnsi="Times New Roman" w:cs="Times New Roman"/>
        </w:rPr>
        <w:t>constrain</w:t>
      </w:r>
      <w:r w:rsidR="00350D72" w:rsidRPr="009A6517">
        <w:rPr>
          <w:rFonts w:ascii="Times New Roman" w:hAnsi="Times New Roman" w:cs="Times New Roman"/>
        </w:rPr>
        <w:t xml:space="preserve"> </w:t>
      </w:r>
      <w:r w:rsidR="006F10F9" w:rsidRPr="009A6517">
        <w:rPr>
          <w:rFonts w:ascii="Times New Roman" w:hAnsi="Times New Roman" w:cs="Times New Roman"/>
        </w:rPr>
        <w:t>arbitrary</w:t>
      </w:r>
      <w:r w:rsidR="00350D72" w:rsidRPr="009A6517">
        <w:rPr>
          <w:rFonts w:ascii="Times New Roman" w:hAnsi="Times New Roman" w:cs="Times New Roman"/>
        </w:rPr>
        <w:t xml:space="preserve"> authority</w:t>
      </w:r>
      <w:r w:rsidR="006B1188" w:rsidRPr="009A6517">
        <w:rPr>
          <w:rFonts w:ascii="Times New Roman" w:hAnsi="Times New Roman" w:cs="Times New Roman"/>
        </w:rPr>
        <w:t>.</w:t>
      </w:r>
    </w:p>
    <w:p w14:paraId="11A72623" w14:textId="77777777" w:rsidR="00085E2A" w:rsidRPr="009A6517" w:rsidRDefault="00085E2A" w:rsidP="00085E2A">
      <w:pPr>
        <w:rPr>
          <w:rFonts w:ascii="Times New Roman" w:hAnsi="Times New Roman" w:cs="Times New Roman"/>
          <w:b/>
        </w:rPr>
      </w:pPr>
    </w:p>
    <w:p w14:paraId="275C3FC4" w14:textId="204AD11D" w:rsidR="00306CBF" w:rsidRDefault="00521366" w:rsidP="00085E2A">
      <w:pPr>
        <w:rPr>
          <w:rFonts w:ascii="Times New Roman" w:hAnsi="Times New Roman" w:cs="Times New Roman"/>
        </w:rPr>
      </w:pPr>
      <w:r w:rsidRPr="009A6517">
        <w:rPr>
          <w:rFonts w:ascii="Times New Roman" w:hAnsi="Times New Roman" w:cs="Times New Roman"/>
        </w:rPr>
        <w:t xml:space="preserve">The </w:t>
      </w:r>
      <w:r w:rsidR="00F065D4" w:rsidRPr="009A6517">
        <w:rPr>
          <w:rFonts w:ascii="Times New Roman" w:hAnsi="Times New Roman" w:cs="Times New Roman"/>
        </w:rPr>
        <w:t xml:space="preserve">primacy of </w:t>
      </w:r>
      <w:r w:rsidR="00514A20" w:rsidRPr="009A6517">
        <w:rPr>
          <w:rFonts w:ascii="Times New Roman" w:hAnsi="Times New Roman" w:cs="Times New Roman"/>
        </w:rPr>
        <w:t>judicial indepen</w:t>
      </w:r>
      <w:r w:rsidRPr="009A6517">
        <w:rPr>
          <w:rFonts w:ascii="Times New Roman" w:hAnsi="Times New Roman" w:cs="Times New Roman"/>
        </w:rPr>
        <w:t>dence</w:t>
      </w:r>
      <w:r w:rsidR="00C558D9" w:rsidRPr="009A6517">
        <w:rPr>
          <w:rFonts w:ascii="Times New Roman" w:hAnsi="Times New Roman" w:cs="Times New Roman"/>
        </w:rPr>
        <w:t xml:space="preserve"> </w:t>
      </w:r>
      <w:r w:rsidR="00F065D4" w:rsidRPr="009A6517">
        <w:rPr>
          <w:rFonts w:ascii="Times New Roman" w:hAnsi="Times New Roman" w:cs="Times New Roman"/>
        </w:rPr>
        <w:t xml:space="preserve">in the literature on </w:t>
      </w:r>
      <w:r w:rsidR="00C7614A" w:rsidRPr="009A6517">
        <w:rPr>
          <w:rFonts w:ascii="Times New Roman" w:hAnsi="Times New Roman" w:cs="Times New Roman"/>
        </w:rPr>
        <w:t xml:space="preserve">legal development </w:t>
      </w:r>
      <w:r w:rsidRPr="009A6517">
        <w:rPr>
          <w:rFonts w:ascii="Times New Roman" w:hAnsi="Times New Roman" w:cs="Times New Roman"/>
        </w:rPr>
        <w:t>reflect</w:t>
      </w:r>
      <w:r w:rsidR="00514A20" w:rsidRPr="009A6517">
        <w:rPr>
          <w:rFonts w:ascii="Times New Roman" w:hAnsi="Times New Roman" w:cs="Times New Roman"/>
        </w:rPr>
        <w:t xml:space="preserve">s </w:t>
      </w:r>
      <w:r w:rsidR="00C558D9" w:rsidRPr="009A6517">
        <w:rPr>
          <w:rFonts w:ascii="Times New Roman" w:hAnsi="Times New Roman" w:cs="Times New Roman"/>
        </w:rPr>
        <w:t>geopolitical</w:t>
      </w:r>
      <w:r w:rsidRPr="009A6517">
        <w:rPr>
          <w:rFonts w:ascii="Times New Roman" w:hAnsi="Times New Roman" w:cs="Times New Roman"/>
        </w:rPr>
        <w:t xml:space="preserve"> </w:t>
      </w:r>
      <w:r w:rsidR="00DC052F" w:rsidRPr="009A6517">
        <w:rPr>
          <w:rFonts w:ascii="Times New Roman" w:hAnsi="Times New Roman" w:cs="Times New Roman"/>
        </w:rPr>
        <w:t xml:space="preserve">trends </w:t>
      </w:r>
      <w:r w:rsidR="005E54DE" w:rsidRPr="009A6517">
        <w:rPr>
          <w:rFonts w:ascii="Times New Roman" w:hAnsi="Times New Roman" w:cs="Times New Roman"/>
        </w:rPr>
        <w:t xml:space="preserve">that </w:t>
      </w:r>
      <w:r w:rsidR="00514A20" w:rsidRPr="009A6517">
        <w:rPr>
          <w:rFonts w:ascii="Times New Roman" w:hAnsi="Times New Roman" w:cs="Times New Roman"/>
        </w:rPr>
        <w:t>began</w:t>
      </w:r>
      <w:r w:rsidR="00B76CFF" w:rsidRPr="009A6517">
        <w:rPr>
          <w:rFonts w:ascii="Times New Roman" w:hAnsi="Times New Roman" w:cs="Times New Roman"/>
        </w:rPr>
        <w:t xml:space="preserve"> </w:t>
      </w:r>
      <w:r w:rsidR="00F065D4" w:rsidRPr="009A6517">
        <w:rPr>
          <w:rFonts w:ascii="Times New Roman" w:hAnsi="Times New Roman" w:cs="Times New Roman"/>
        </w:rPr>
        <w:t>to take</w:t>
      </w:r>
      <w:r w:rsidR="00B76CFF" w:rsidRPr="009A6517">
        <w:rPr>
          <w:rFonts w:ascii="Times New Roman" w:hAnsi="Times New Roman" w:cs="Times New Roman"/>
        </w:rPr>
        <w:t xml:space="preserve"> shape</w:t>
      </w:r>
      <w:r w:rsidR="00514A20" w:rsidRPr="009A6517">
        <w:rPr>
          <w:rFonts w:ascii="Times New Roman" w:hAnsi="Times New Roman" w:cs="Times New Roman"/>
        </w:rPr>
        <w:t xml:space="preserve"> in the late 1980s and early 1990s</w:t>
      </w:r>
      <w:r w:rsidRPr="009A6517">
        <w:rPr>
          <w:rFonts w:ascii="Times New Roman" w:hAnsi="Times New Roman" w:cs="Times New Roman"/>
        </w:rPr>
        <w:t>.</w:t>
      </w:r>
      <w:r w:rsidR="0017055D" w:rsidRPr="009A6517">
        <w:rPr>
          <w:rFonts w:ascii="Times New Roman" w:hAnsi="Times New Roman" w:cs="Times New Roman"/>
        </w:rPr>
        <w:t xml:space="preserve"> </w:t>
      </w:r>
      <w:r w:rsidR="005E54DE" w:rsidRPr="009A6517">
        <w:rPr>
          <w:rFonts w:ascii="Times New Roman" w:hAnsi="Times New Roman" w:cs="Times New Roman"/>
        </w:rPr>
        <w:t>T</w:t>
      </w:r>
      <w:r w:rsidR="00FA1BEB" w:rsidRPr="009A6517">
        <w:rPr>
          <w:rFonts w:ascii="Times New Roman" w:hAnsi="Times New Roman" w:cs="Times New Roman"/>
        </w:rPr>
        <w:t xml:space="preserve">his was an unprecedented period </w:t>
      </w:r>
      <w:r w:rsidR="0080680F" w:rsidRPr="009A6517">
        <w:rPr>
          <w:rFonts w:ascii="Times New Roman" w:hAnsi="Times New Roman" w:cs="Times New Roman"/>
        </w:rPr>
        <w:t xml:space="preserve">of political liberalization across </w:t>
      </w:r>
      <w:r w:rsidRPr="009A6517">
        <w:rPr>
          <w:rFonts w:ascii="Times New Roman" w:hAnsi="Times New Roman" w:cs="Times New Roman"/>
        </w:rPr>
        <w:t xml:space="preserve">the </w:t>
      </w:r>
      <w:r w:rsidR="0080680F" w:rsidRPr="009A6517">
        <w:rPr>
          <w:rFonts w:ascii="Times New Roman" w:hAnsi="Times New Roman" w:cs="Times New Roman"/>
        </w:rPr>
        <w:t xml:space="preserve">developing </w:t>
      </w:r>
      <w:r w:rsidRPr="009A6517">
        <w:rPr>
          <w:rFonts w:ascii="Times New Roman" w:hAnsi="Times New Roman" w:cs="Times New Roman"/>
        </w:rPr>
        <w:t>world</w:t>
      </w:r>
      <w:r w:rsidR="00B46BB9" w:rsidRPr="009A6517">
        <w:rPr>
          <w:rFonts w:ascii="Times New Roman" w:hAnsi="Times New Roman" w:cs="Times New Roman"/>
        </w:rPr>
        <w:t>,</w:t>
      </w:r>
      <w:r w:rsidR="0080680F" w:rsidRPr="009A6517">
        <w:rPr>
          <w:rFonts w:ascii="Times New Roman" w:hAnsi="Times New Roman" w:cs="Times New Roman"/>
        </w:rPr>
        <w:t xml:space="preserve"> </w:t>
      </w:r>
      <w:r w:rsidR="0048745A" w:rsidRPr="009A6517">
        <w:rPr>
          <w:rFonts w:ascii="Times New Roman" w:hAnsi="Times New Roman" w:cs="Times New Roman"/>
        </w:rPr>
        <w:t xml:space="preserve">a phenomenon that </w:t>
      </w:r>
      <w:r w:rsidR="009743C6" w:rsidRPr="009A6517">
        <w:rPr>
          <w:rFonts w:ascii="Times New Roman" w:hAnsi="Times New Roman" w:cs="Times New Roman"/>
        </w:rPr>
        <w:t xml:space="preserve">largely </w:t>
      </w:r>
      <w:r w:rsidR="0048745A" w:rsidRPr="009A6517">
        <w:rPr>
          <w:rFonts w:ascii="Times New Roman" w:hAnsi="Times New Roman" w:cs="Times New Roman"/>
        </w:rPr>
        <w:t xml:space="preserve">became known </w:t>
      </w:r>
      <w:r w:rsidR="00634C72" w:rsidRPr="009A6517">
        <w:rPr>
          <w:rFonts w:ascii="Times New Roman" w:hAnsi="Times New Roman" w:cs="Times New Roman"/>
        </w:rPr>
        <w:t xml:space="preserve">as </w:t>
      </w:r>
      <w:r w:rsidR="00B46BB9" w:rsidRPr="009A6517">
        <w:rPr>
          <w:rFonts w:ascii="Times New Roman" w:hAnsi="Times New Roman" w:cs="Times New Roman"/>
        </w:rPr>
        <w:t xml:space="preserve">the </w:t>
      </w:r>
      <w:r w:rsidR="009E0C48" w:rsidRPr="009A6517">
        <w:rPr>
          <w:rFonts w:ascii="Times New Roman" w:hAnsi="Times New Roman" w:cs="Times New Roman"/>
        </w:rPr>
        <w:t>“</w:t>
      </w:r>
      <w:r w:rsidR="00B46BB9" w:rsidRPr="009A6517">
        <w:rPr>
          <w:rFonts w:ascii="Times New Roman" w:hAnsi="Times New Roman" w:cs="Times New Roman"/>
        </w:rPr>
        <w:t>Third Wave</w:t>
      </w:r>
      <w:r w:rsidR="009E0C48" w:rsidRPr="009A6517">
        <w:rPr>
          <w:rFonts w:ascii="Times New Roman" w:hAnsi="Times New Roman" w:cs="Times New Roman"/>
        </w:rPr>
        <w:t>”</w:t>
      </w:r>
      <w:r w:rsidR="00B46BB9" w:rsidRPr="009A6517">
        <w:rPr>
          <w:rFonts w:ascii="Times New Roman" w:hAnsi="Times New Roman" w:cs="Times New Roman"/>
        </w:rPr>
        <w:t xml:space="preserve"> of democracy</w:t>
      </w:r>
      <w:r w:rsidR="00B2058A" w:rsidRPr="009A6517">
        <w:rPr>
          <w:rFonts w:ascii="Times New Roman" w:hAnsi="Times New Roman" w:cs="Times New Roman"/>
        </w:rPr>
        <w:t xml:space="preserve"> (Huntington 1991).</w:t>
      </w:r>
      <w:r w:rsidRPr="009A6517">
        <w:rPr>
          <w:rFonts w:ascii="Times New Roman" w:hAnsi="Times New Roman" w:cs="Times New Roman"/>
        </w:rPr>
        <w:t xml:space="preserve"> </w:t>
      </w:r>
      <w:r w:rsidR="00241C2F" w:rsidRPr="009A6517">
        <w:rPr>
          <w:rFonts w:ascii="Times New Roman" w:hAnsi="Times New Roman" w:cs="Times New Roman"/>
        </w:rPr>
        <w:t>T</w:t>
      </w:r>
      <w:r w:rsidRPr="009A6517">
        <w:rPr>
          <w:rFonts w:ascii="Times New Roman" w:hAnsi="Times New Roman" w:cs="Times New Roman"/>
        </w:rPr>
        <w:t xml:space="preserve">he </w:t>
      </w:r>
      <w:r w:rsidR="007144A4" w:rsidRPr="009A6517">
        <w:rPr>
          <w:rFonts w:ascii="Times New Roman" w:hAnsi="Times New Roman" w:cs="Times New Roman"/>
        </w:rPr>
        <w:t xml:space="preserve">seeming </w:t>
      </w:r>
      <w:r w:rsidR="00B10E0B" w:rsidRPr="009A6517">
        <w:rPr>
          <w:rFonts w:ascii="Times New Roman" w:hAnsi="Times New Roman" w:cs="Times New Roman"/>
        </w:rPr>
        <w:t xml:space="preserve">global </w:t>
      </w:r>
      <w:r w:rsidR="00A1122D" w:rsidRPr="009A6517">
        <w:rPr>
          <w:rFonts w:ascii="Times New Roman" w:hAnsi="Times New Roman" w:cs="Times New Roman"/>
        </w:rPr>
        <w:t>brea</w:t>
      </w:r>
      <w:r w:rsidR="00DC052F" w:rsidRPr="009A6517">
        <w:rPr>
          <w:rFonts w:ascii="Times New Roman" w:hAnsi="Times New Roman" w:cs="Times New Roman"/>
        </w:rPr>
        <w:t>k</w:t>
      </w:r>
      <w:r w:rsidR="00A1122D" w:rsidRPr="009A6517">
        <w:rPr>
          <w:rFonts w:ascii="Times New Roman" w:hAnsi="Times New Roman" w:cs="Times New Roman"/>
        </w:rPr>
        <w:t xml:space="preserve">down of autocratic regimes was </w:t>
      </w:r>
      <w:r w:rsidR="000A5F15" w:rsidRPr="009A6517">
        <w:rPr>
          <w:rFonts w:ascii="Times New Roman" w:hAnsi="Times New Roman" w:cs="Times New Roman"/>
        </w:rPr>
        <w:t>welcomed</w:t>
      </w:r>
      <w:r w:rsidRPr="009A6517">
        <w:rPr>
          <w:rFonts w:ascii="Times New Roman" w:hAnsi="Times New Roman" w:cs="Times New Roman"/>
        </w:rPr>
        <w:t xml:space="preserve"> by </w:t>
      </w:r>
      <w:r w:rsidR="00127BA7" w:rsidRPr="009A6517">
        <w:rPr>
          <w:rFonts w:ascii="Times New Roman" w:hAnsi="Times New Roman" w:cs="Times New Roman"/>
        </w:rPr>
        <w:t xml:space="preserve">many </w:t>
      </w:r>
      <w:r w:rsidRPr="009A6517">
        <w:rPr>
          <w:rFonts w:ascii="Times New Roman" w:hAnsi="Times New Roman" w:cs="Times New Roman"/>
        </w:rPr>
        <w:t xml:space="preserve">western </w:t>
      </w:r>
      <w:r w:rsidR="00152BD9" w:rsidRPr="009A6517">
        <w:rPr>
          <w:rFonts w:ascii="Times New Roman" w:hAnsi="Times New Roman" w:cs="Times New Roman"/>
        </w:rPr>
        <w:t>democracies</w:t>
      </w:r>
      <w:r w:rsidR="003653F8" w:rsidRPr="009A6517">
        <w:rPr>
          <w:rFonts w:ascii="Times New Roman" w:hAnsi="Times New Roman" w:cs="Times New Roman"/>
        </w:rPr>
        <w:t xml:space="preserve">, </w:t>
      </w:r>
      <w:r w:rsidR="00452C04" w:rsidRPr="009A6517">
        <w:rPr>
          <w:rFonts w:ascii="Times New Roman" w:hAnsi="Times New Roman" w:cs="Times New Roman"/>
        </w:rPr>
        <w:t xml:space="preserve">most </w:t>
      </w:r>
      <w:r w:rsidR="003653F8" w:rsidRPr="009A6517">
        <w:rPr>
          <w:rFonts w:ascii="Times New Roman" w:hAnsi="Times New Roman" w:cs="Times New Roman"/>
        </w:rPr>
        <w:t xml:space="preserve">notably </w:t>
      </w:r>
      <w:r w:rsidR="00973B30" w:rsidRPr="009A6517">
        <w:rPr>
          <w:rFonts w:ascii="Times New Roman" w:hAnsi="Times New Roman" w:cs="Times New Roman"/>
        </w:rPr>
        <w:t xml:space="preserve">countries </w:t>
      </w:r>
      <w:r w:rsidR="00112B08" w:rsidRPr="009A6517">
        <w:rPr>
          <w:rFonts w:ascii="Times New Roman" w:hAnsi="Times New Roman" w:cs="Times New Roman"/>
        </w:rPr>
        <w:t xml:space="preserve">within the </w:t>
      </w:r>
      <w:r w:rsidR="003653F8" w:rsidRPr="009A6517">
        <w:rPr>
          <w:rFonts w:ascii="Times New Roman" w:hAnsi="Times New Roman" w:cs="Times New Roman"/>
        </w:rPr>
        <w:t>U.S. foreign policy community</w:t>
      </w:r>
      <w:r w:rsidR="000F5D92" w:rsidRPr="009A6517">
        <w:rPr>
          <w:rFonts w:ascii="Times New Roman" w:hAnsi="Times New Roman" w:cs="Times New Roman"/>
        </w:rPr>
        <w:t xml:space="preserve"> (Carothers 2002)</w:t>
      </w:r>
      <w:r w:rsidRPr="009A6517">
        <w:rPr>
          <w:rFonts w:ascii="Times New Roman" w:hAnsi="Times New Roman" w:cs="Times New Roman"/>
        </w:rPr>
        <w:t xml:space="preserve">. </w:t>
      </w:r>
      <w:r w:rsidR="00D96CE2" w:rsidRPr="009A6517">
        <w:rPr>
          <w:rFonts w:ascii="Times New Roman" w:hAnsi="Times New Roman" w:cs="Times New Roman"/>
        </w:rPr>
        <w:t>An array of governmental, quasi-governmental, and nongovernmental organizations</w:t>
      </w:r>
      <w:r w:rsidR="002954A7" w:rsidRPr="009A6517">
        <w:rPr>
          <w:rFonts w:ascii="Times New Roman" w:hAnsi="Times New Roman" w:cs="Times New Roman"/>
        </w:rPr>
        <w:t xml:space="preserve"> </w:t>
      </w:r>
      <w:r w:rsidR="00DC4A04" w:rsidRPr="009A6517">
        <w:rPr>
          <w:rFonts w:ascii="Times New Roman" w:hAnsi="Times New Roman" w:cs="Times New Roman"/>
        </w:rPr>
        <w:t xml:space="preserve">thus </w:t>
      </w:r>
      <w:r w:rsidR="000A5F15" w:rsidRPr="009A6517">
        <w:rPr>
          <w:rFonts w:ascii="Times New Roman" w:hAnsi="Times New Roman" w:cs="Times New Roman"/>
        </w:rPr>
        <w:t xml:space="preserve">began </w:t>
      </w:r>
      <w:r w:rsidR="00D4547A" w:rsidRPr="009A6517">
        <w:rPr>
          <w:rFonts w:ascii="Times New Roman" w:hAnsi="Times New Roman" w:cs="Times New Roman"/>
        </w:rPr>
        <w:t xml:space="preserve">to </w:t>
      </w:r>
      <w:r w:rsidR="000A5F15" w:rsidRPr="009A6517">
        <w:rPr>
          <w:rFonts w:ascii="Times New Roman" w:hAnsi="Times New Roman" w:cs="Times New Roman"/>
        </w:rPr>
        <w:t xml:space="preserve">actively </w:t>
      </w:r>
      <w:r w:rsidR="00D4547A" w:rsidRPr="009A6517">
        <w:rPr>
          <w:rFonts w:ascii="Times New Roman" w:hAnsi="Times New Roman" w:cs="Times New Roman"/>
        </w:rPr>
        <w:t>promote</w:t>
      </w:r>
      <w:r w:rsidR="00D96CE2" w:rsidRPr="009A6517">
        <w:rPr>
          <w:rFonts w:ascii="Times New Roman" w:hAnsi="Times New Roman" w:cs="Times New Roman"/>
        </w:rPr>
        <w:t xml:space="preserve"> </w:t>
      </w:r>
      <w:r w:rsidR="00B5342B" w:rsidRPr="009A6517">
        <w:rPr>
          <w:rFonts w:ascii="Times New Roman" w:hAnsi="Times New Roman" w:cs="Times New Roman"/>
        </w:rPr>
        <w:t>the democracy</w:t>
      </w:r>
      <w:r w:rsidR="00AE7ED9" w:rsidRPr="009A6517">
        <w:rPr>
          <w:rFonts w:ascii="Times New Roman" w:hAnsi="Times New Roman" w:cs="Times New Roman"/>
        </w:rPr>
        <w:t xml:space="preserve"> transition paradigm</w:t>
      </w:r>
      <w:r w:rsidR="005458B3" w:rsidRPr="009A6517">
        <w:rPr>
          <w:rFonts w:ascii="Times New Roman" w:hAnsi="Times New Roman" w:cs="Times New Roman"/>
        </w:rPr>
        <w:t xml:space="preserve">, </w:t>
      </w:r>
      <w:r w:rsidR="00E31A54" w:rsidRPr="009A6517">
        <w:rPr>
          <w:rFonts w:ascii="Times New Roman" w:hAnsi="Times New Roman" w:cs="Times New Roman"/>
        </w:rPr>
        <w:t xml:space="preserve">a </w:t>
      </w:r>
      <w:r w:rsidR="00E33377" w:rsidRPr="009A6517">
        <w:rPr>
          <w:rFonts w:ascii="Times New Roman" w:hAnsi="Times New Roman" w:cs="Times New Roman"/>
        </w:rPr>
        <w:t xml:space="preserve">sweeping </w:t>
      </w:r>
      <w:r w:rsidR="00F32BCF" w:rsidRPr="009A6517">
        <w:rPr>
          <w:rFonts w:ascii="Times New Roman" w:hAnsi="Times New Roman" w:cs="Times New Roman"/>
        </w:rPr>
        <w:t xml:space="preserve">program </w:t>
      </w:r>
      <w:r w:rsidR="005458B3" w:rsidRPr="009A6517">
        <w:rPr>
          <w:rFonts w:ascii="Times New Roman" w:hAnsi="Times New Roman" w:cs="Times New Roman"/>
        </w:rPr>
        <w:t xml:space="preserve">of development </w:t>
      </w:r>
      <w:r w:rsidR="00F32BCF" w:rsidRPr="009A6517">
        <w:rPr>
          <w:rFonts w:ascii="Times New Roman" w:hAnsi="Times New Roman" w:cs="Times New Roman"/>
        </w:rPr>
        <w:t xml:space="preserve">that </w:t>
      </w:r>
      <w:r w:rsidR="00EA7B3C" w:rsidRPr="009A6517">
        <w:rPr>
          <w:rFonts w:ascii="Times New Roman" w:hAnsi="Times New Roman" w:cs="Times New Roman"/>
        </w:rPr>
        <w:t>was</w:t>
      </w:r>
      <w:r w:rsidR="004D04FA" w:rsidRPr="009A6517">
        <w:rPr>
          <w:rFonts w:ascii="Times New Roman" w:hAnsi="Times New Roman" w:cs="Times New Roman"/>
        </w:rPr>
        <w:t xml:space="preserve"> </w:t>
      </w:r>
      <w:r w:rsidR="005458B3" w:rsidRPr="009A6517">
        <w:rPr>
          <w:rFonts w:ascii="Times New Roman" w:hAnsi="Times New Roman" w:cs="Times New Roman"/>
        </w:rPr>
        <w:t xml:space="preserve">highly </w:t>
      </w:r>
      <w:r w:rsidR="004D04FA" w:rsidRPr="009A6517">
        <w:rPr>
          <w:rFonts w:ascii="Times New Roman" w:hAnsi="Times New Roman" w:cs="Times New Roman"/>
        </w:rPr>
        <w:t xml:space="preserve">invested in </w:t>
      </w:r>
      <w:r w:rsidR="00D96CE2" w:rsidRPr="009A6517">
        <w:rPr>
          <w:rFonts w:ascii="Times New Roman" w:hAnsi="Times New Roman" w:cs="Times New Roman"/>
        </w:rPr>
        <w:t xml:space="preserve">rule of law </w:t>
      </w:r>
      <w:r w:rsidR="002954A7" w:rsidRPr="009A6517">
        <w:rPr>
          <w:rFonts w:ascii="Times New Roman" w:hAnsi="Times New Roman" w:cs="Times New Roman"/>
        </w:rPr>
        <w:t>reform</w:t>
      </w:r>
      <w:r w:rsidR="00FF0642" w:rsidRPr="009A6517">
        <w:rPr>
          <w:rFonts w:ascii="Times New Roman" w:hAnsi="Times New Roman" w:cs="Times New Roman"/>
        </w:rPr>
        <w:t>s</w:t>
      </w:r>
      <w:r w:rsidR="00D96CE2" w:rsidRPr="009A6517">
        <w:rPr>
          <w:rFonts w:ascii="Times New Roman" w:hAnsi="Times New Roman" w:cs="Times New Roman"/>
        </w:rPr>
        <w:t xml:space="preserve">. </w:t>
      </w:r>
      <w:r w:rsidR="005458B3" w:rsidRPr="009A6517">
        <w:rPr>
          <w:rFonts w:ascii="Times New Roman" w:hAnsi="Times New Roman" w:cs="Times New Roman"/>
        </w:rPr>
        <w:t>Th</w:t>
      </w:r>
      <w:r w:rsidR="00FF0642" w:rsidRPr="009A6517">
        <w:rPr>
          <w:rFonts w:ascii="Times New Roman" w:hAnsi="Times New Roman" w:cs="Times New Roman"/>
        </w:rPr>
        <w:t>e</w:t>
      </w:r>
      <w:r w:rsidR="005458B3" w:rsidRPr="009A6517">
        <w:rPr>
          <w:rFonts w:ascii="Times New Roman" w:hAnsi="Times New Roman" w:cs="Times New Roman"/>
        </w:rPr>
        <w:t>s</w:t>
      </w:r>
      <w:r w:rsidR="00FF0642" w:rsidRPr="009A6517">
        <w:rPr>
          <w:rFonts w:ascii="Times New Roman" w:hAnsi="Times New Roman" w:cs="Times New Roman"/>
        </w:rPr>
        <w:t>e</w:t>
      </w:r>
      <w:r w:rsidR="005458B3" w:rsidRPr="009A6517">
        <w:rPr>
          <w:rFonts w:ascii="Times New Roman" w:hAnsi="Times New Roman" w:cs="Times New Roman"/>
        </w:rPr>
        <w:t xml:space="preserve"> reform</w:t>
      </w:r>
      <w:r w:rsidR="00FF0642" w:rsidRPr="009A6517">
        <w:rPr>
          <w:rFonts w:ascii="Times New Roman" w:hAnsi="Times New Roman" w:cs="Times New Roman"/>
        </w:rPr>
        <w:t>s</w:t>
      </w:r>
      <w:r w:rsidR="005458B3" w:rsidRPr="009A6517">
        <w:rPr>
          <w:rFonts w:ascii="Times New Roman" w:hAnsi="Times New Roman" w:cs="Times New Roman"/>
        </w:rPr>
        <w:t xml:space="preserve"> </w:t>
      </w:r>
      <w:r w:rsidR="00FF0642" w:rsidRPr="009A6517">
        <w:rPr>
          <w:rFonts w:ascii="Times New Roman" w:hAnsi="Times New Roman" w:cs="Times New Roman"/>
        </w:rPr>
        <w:t xml:space="preserve">were </w:t>
      </w:r>
      <w:r w:rsidR="005458B3" w:rsidRPr="009A6517">
        <w:rPr>
          <w:rFonts w:ascii="Times New Roman" w:hAnsi="Times New Roman" w:cs="Times New Roman"/>
        </w:rPr>
        <w:t xml:space="preserve">rooted in the idea that </w:t>
      </w:r>
      <w:r w:rsidR="00F7192F" w:rsidRPr="009A6517">
        <w:rPr>
          <w:rFonts w:ascii="Times New Roman" w:hAnsi="Times New Roman" w:cs="Times New Roman"/>
        </w:rPr>
        <w:t xml:space="preserve">a functioning legal system, including an independent judiciary, </w:t>
      </w:r>
      <w:r w:rsidR="004A39E8" w:rsidRPr="009A6517">
        <w:rPr>
          <w:rFonts w:ascii="Times New Roman" w:hAnsi="Times New Roman" w:cs="Times New Roman"/>
        </w:rPr>
        <w:t xml:space="preserve">was </w:t>
      </w:r>
      <w:r w:rsidR="005458B3" w:rsidRPr="009A6517">
        <w:rPr>
          <w:rFonts w:ascii="Times New Roman" w:hAnsi="Times New Roman" w:cs="Times New Roman"/>
        </w:rPr>
        <w:t>a panacea for political illiberalism and economic underdevelopment</w:t>
      </w:r>
      <w:r w:rsidR="00496274" w:rsidRPr="009A6517">
        <w:rPr>
          <w:rFonts w:ascii="Times New Roman" w:hAnsi="Times New Roman" w:cs="Times New Roman"/>
        </w:rPr>
        <w:t xml:space="preserve"> (Carothers 1998)</w:t>
      </w:r>
      <w:r w:rsidR="005458B3" w:rsidRPr="009A6517">
        <w:rPr>
          <w:rFonts w:ascii="Times New Roman" w:hAnsi="Times New Roman" w:cs="Times New Roman"/>
        </w:rPr>
        <w:t xml:space="preserve">. </w:t>
      </w:r>
      <w:r w:rsidR="007035D0" w:rsidRPr="009A6517">
        <w:rPr>
          <w:rFonts w:ascii="Times New Roman" w:hAnsi="Times New Roman" w:cs="Times New Roman"/>
        </w:rPr>
        <w:t>B</w:t>
      </w:r>
      <w:r w:rsidR="0048524B" w:rsidRPr="009A6517">
        <w:rPr>
          <w:rFonts w:ascii="Times New Roman" w:hAnsi="Times New Roman" w:cs="Times New Roman"/>
        </w:rPr>
        <w:t xml:space="preserve">oth scholars and </w:t>
      </w:r>
      <w:r w:rsidR="008043B3" w:rsidRPr="009A6517">
        <w:rPr>
          <w:rFonts w:ascii="Times New Roman" w:hAnsi="Times New Roman" w:cs="Times New Roman"/>
        </w:rPr>
        <w:t>democracy promoters began collecting</w:t>
      </w:r>
      <w:r w:rsidR="00F32BCF" w:rsidRPr="009A6517">
        <w:rPr>
          <w:rFonts w:ascii="Times New Roman" w:hAnsi="Times New Roman" w:cs="Times New Roman"/>
        </w:rPr>
        <w:t xml:space="preserve"> data from developing countries, especially observable indicators of institutional reform that could be tracked across countries and over time. A</w:t>
      </w:r>
      <w:r w:rsidR="00C72381" w:rsidRPr="009A6517">
        <w:rPr>
          <w:rFonts w:ascii="Times New Roman" w:hAnsi="Times New Roman" w:cs="Times New Roman"/>
        </w:rPr>
        <w:t>s such, a</w:t>
      </w:r>
      <w:r w:rsidR="00F32BCF" w:rsidRPr="009A6517">
        <w:rPr>
          <w:rFonts w:ascii="Times New Roman" w:hAnsi="Times New Roman" w:cs="Times New Roman"/>
        </w:rPr>
        <w:t xml:space="preserve"> variety of rule-of-law </w:t>
      </w:r>
      <w:r w:rsidR="007A41FC" w:rsidRPr="009A6517">
        <w:rPr>
          <w:rFonts w:ascii="Times New Roman" w:hAnsi="Times New Roman" w:cs="Times New Roman"/>
        </w:rPr>
        <w:t>measures</w:t>
      </w:r>
      <w:r w:rsidR="00CA4A09" w:rsidRPr="009A6517">
        <w:rPr>
          <w:rFonts w:ascii="Times New Roman" w:hAnsi="Times New Roman" w:cs="Times New Roman"/>
        </w:rPr>
        <w:t xml:space="preserve"> </w:t>
      </w:r>
      <w:r w:rsidR="00AA2608" w:rsidRPr="009A6517">
        <w:rPr>
          <w:rFonts w:ascii="Times New Roman" w:hAnsi="Times New Roman" w:cs="Times New Roman"/>
        </w:rPr>
        <w:t>spr</w:t>
      </w:r>
      <w:r w:rsidR="00543A77" w:rsidRPr="009A6517">
        <w:rPr>
          <w:rFonts w:ascii="Times New Roman" w:hAnsi="Times New Roman" w:cs="Times New Roman"/>
        </w:rPr>
        <w:t>a</w:t>
      </w:r>
      <w:r w:rsidR="00AA2608" w:rsidRPr="009A6517">
        <w:rPr>
          <w:rFonts w:ascii="Times New Roman" w:hAnsi="Times New Roman" w:cs="Times New Roman"/>
        </w:rPr>
        <w:t xml:space="preserve">ng into existence, </w:t>
      </w:r>
      <w:r w:rsidR="008C2476" w:rsidRPr="009A6517">
        <w:rPr>
          <w:rFonts w:ascii="Times New Roman" w:hAnsi="Times New Roman" w:cs="Times New Roman"/>
        </w:rPr>
        <w:t>including</w:t>
      </w:r>
      <w:r w:rsidR="00AA2608" w:rsidRPr="009A6517">
        <w:rPr>
          <w:rFonts w:ascii="Times New Roman" w:hAnsi="Times New Roman" w:cs="Times New Roman"/>
        </w:rPr>
        <w:t xml:space="preserve"> </w:t>
      </w:r>
      <w:r w:rsidR="00F55E3C" w:rsidRPr="009A6517">
        <w:rPr>
          <w:rFonts w:ascii="Times New Roman" w:hAnsi="Times New Roman" w:cs="Times New Roman"/>
        </w:rPr>
        <w:t xml:space="preserve">several </w:t>
      </w:r>
      <w:r w:rsidR="00400A94" w:rsidRPr="009A6517">
        <w:rPr>
          <w:rFonts w:ascii="Times New Roman" w:hAnsi="Times New Roman" w:cs="Times New Roman"/>
        </w:rPr>
        <w:t>metrics related to</w:t>
      </w:r>
      <w:r w:rsidR="00AA2608" w:rsidRPr="009A6517">
        <w:rPr>
          <w:rFonts w:ascii="Times New Roman" w:hAnsi="Times New Roman" w:cs="Times New Roman"/>
        </w:rPr>
        <w:t xml:space="preserve"> </w:t>
      </w:r>
      <w:r w:rsidR="00400A94" w:rsidRPr="009A6517">
        <w:rPr>
          <w:rFonts w:ascii="Times New Roman" w:hAnsi="Times New Roman" w:cs="Times New Roman"/>
        </w:rPr>
        <w:t>judicial independence</w:t>
      </w:r>
      <w:r w:rsidR="00AA2608" w:rsidRPr="009A6517">
        <w:rPr>
          <w:rFonts w:ascii="Times New Roman" w:hAnsi="Times New Roman" w:cs="Times New Roman"/>
        </w:rPr>
        <w:t>.</w:t>
      </w:r>
      <w:r w:rsidR="00CA5178" w:rsidRPr="009A6517">
        <w:rPr>
          <w:rStyle w:val="FootnoteReference"/>
          <w:rFonts w:ascii="Times New Roman" w:hAnsi="Times New Roman" w:cs="Times New Roman"/>
        </w:rPr>
        <w:footnoteReference w:id="5"/>
      </w:r>
      <w:r w:rsidR="00306CBF" w:rsidRPr="009A6517">
        <w:rPr>
          <w:rFonts w:ascii="Times New Roman" w:hAnsi="Times New Roman" w:cs="Times New Roman"/>
        </w:rPr>
        <w:t xml:space="preserve"> </w:t>
      </w:r>
    </w:p>
    <w:p w14:paraId="546EBC71" w14:textId="77777777" w:rsidR="00085E2A" w:rsidRPr="009A6517" w:rsidRDefault="00085E2A" w:rsidP="00085E2A">
      <w:pPr>
        <w:rPr>
          <w:rFonts w:ascii="Times New Roman" w:hAnsi="Times New Roman" w:cs="Times New Roman"/>
        </w:rPr>
      </w:pPr>
    </w:p>
    <w:p w14:paraId="1AE20F1B" w14:textId="53F7CB0F" w:rsidR="008830A8" w:rsidRDefault="00D72D0C" w:rsidP="00085E2A">
      <w:pPr>
        <w:rPr>
          <w:rFonts w:ascii="Times New Roman" w:hAnsi="Times New Roman" w:cs="Times New Roman"/>
        </w:rPr>
      </w:pPr>
      <w:r w:rsidRPr="009A6517">
        <w:rPr>
          <w:rFonts w:ascii="Times New Roman" w:hAnsi="Times New Roman" w:cs="Times New Roman"/>
        </w:rPr>
        <w:t>R</w:t>
      </w:r>
      <w:r w:rsidR="00942F1D" w:rsidRPr="009A6517">
        <w:rPr>
          <w:rFonts w:ascii="Times New Roman" w:hAnsi="Times New Roman" w:cs="Times New Roman"/>
        </w:rPr>
        <w:t xml:space="preserve">esearch on </w:t>
      </w:r>
      <w:r w:rsidR="00561A22" w:rsidRPr="009A6517">
        <w:rPr>
          <w:rFonts w:ascii="Times New Roman" w:hAnsi="Times New Roman" w:cs="Times New Roman"/>
        </w:rPr>
        <w:t>judicial</w:t>
      </w:r>
      <w:r w:rsidR="00A3444C" w:rsidRPr="009A6517">
        <w:rPr>
          <w:rFonts w:ascii="Times New Roman" w:hAnsi="Times New Roman" w:cs="Times New Roman"/>
        </w:rPr>
        <w:t xml:space="preserve"> </w:t>
      </w:r>
      <w:r w:rsidR="00942F1D" w:rsidRPr="009A6517">
        <w:rPr>
          <w:rFonts w:ascii="Times New Roman" w:hAnsi="Times New Roman" w:cs="Times New Roman"/>
        </w:rPr>
        <w:t>reform</w:t>
      </w:r>
      <w:r w:rsidR="001C6F31" w:rsidRPr="009A6517">
        <w:rPr>
          <w:rFonts w:ascii="Times New Roman" w:hAnsi="Times New Roman" w:cs="Times New Roman"/>
        </w:rPr>
        <w:t xml:space="preserve"> in developing countries </w:t>
      </w:r>
      <w:r w:rsidR="00A07A99" w:rsidRPr="009A6517">
        <w:rPr>
          <w:rFonts w:ascii="Times New Roman" w:hAnsi="Times New Roman" w:cs="Times New Roman"/>
        </w:rPr>
        <w:t>was</w:t>
      </w:r>
      <w:r w:rsidR="00C02707" w:rsidRPr="009A6517">
        <w:rPr>
          <w:rFonts w:ascii="Times New Roman" w:hAnsi="Times New Roman" w:cs="Times New Roman"/>
        </w:rPr>
        <w:t xml:space="preserve"> </w:t>
      </w:r>
      <w:r w:rsidR="001C6F31" w:rsidRPr="009A6517">
        <w:rPr>
          <w:rFonts w:ascii="Times New Roman" w:hAnsi="Times New Roman" w:cs="Times New Roman"/>
        </w:rPr>
        <w:t xml:space="preserve">profoundly influenced by </w:t>
      </w:r>
      <w:r w:rsidR="004F7C26" w:rsidRPr="009A6517">
        <w:rPr>
          <w:rFonts w:ascii="Times New Roman" w:hAnsi="Times New Roman" w:cs="Times New Roman"/>
        </w:rPr>
        <w:t xml:space="preserve">these </w:t>
      </w:r>
      <w:r w:rsidR="001C6F31" w:rsidRPr="009A6517">
        <w:rPr>
          <w:rFonts w:ascii="Times New Roman" w:hAnsi="Times New Roman" w:cs="Times New Roman"/>
        </w:rPr>
        <w:t>broader geopolitical forces</w:t>
      </w:r>
      <w:r w:rsidR="00FB6AB3" w:rsidRPr="009A6517">
        <w:rPr>
          <w:rFonts w:ascii="Times New Roman" w:hAnsi="Times New Roman" w:cs="Times New Roman"/>
        </w:rPr>
        <w:t xml:space="preserve">, </w:t>
      </w:r>
      <w:r w:rsidR="00C72381" w:rsidRPr="009A6517">
        <w:rPr>
          <w:rFonts w:ascii="Times New Roman" w:hAnsi="Times New Roman" w:cs="Times New Roman"/>
        </w:rPr>
        <w:t>where</w:t>
      </w:r>
      <w:r w:rsidR="00FB6AB3" w:rsidRPr="009A6517">
        <w:rPr>
          <w:rFonts w:ascii="Times New Roman" w:hAnsi="Times New Roman" w:cs="Times New Roman"/>
        </w:rPr>
        <w:t xml:space="preserve"> the vast majority of </w:t>
      </w:r>
      <w:r w:rsidR="00E00696" w:rsidRPr="009A6517">
        <w:rPr>
          <w:rFonts w:ascii="Times New Roman" w:hAnsi="Times New Roman" w:cs="Times New Roman"/>
        </w:rPr>
        <w:t xml:space="preserve">legal development </w:t>
      </w:r>
      <w:r w:rsidR="001F1771" w:rsidRPr="009A6517">
        <w:rPr>
          <w:rFonts w:ascii="Times New Roman" w:hAnsi="Times New Roman" w:cs="Times New Roman"/>
        </w:rPr>
        <w:t xml:space="preserve">indicators </w:t>
      </w:r>
      <w:r w:rsidR="004129C9" w:rsidRPr="009A6517">
        <w:rPr>
          <w:rFonts w:ascii="Times New Roman" w:hAnsi="Times New Roman" w:cs="Times New Roman"/>
        </w:rPr>
        <w:t>were</w:t>
      </w:r>
      <w:r w:rsidR="00FB6AB3" w:rsidRPr="009A6517">
        <w:rPr>
          <w:rFonts w:ascii="Times New Roman" w:hAnsi="Times New Roman" w:cs="Times New Roman"/>
        </w:rPr>
        <w:t xml:space="preserve"> </w:t>
      </w:r>
      <w:r w:rsidR="00F72A33" w:rsidRPr="009A6517">
        <w:rPr>
          <w:rFonts w:ascii="Times New Roman" w:hAnsi="Times New Roman" w:cs="Times New Roman"/>
        </w:rPr>
        <w:t>conflated with</w:t>
      </w:r>
      <w:r w:rsidR="00FB6AB3" w:rsidRPr="009A6517">
        <w:rPr>
          <w:rFonts w:ascii="Times New Roman" w:hAnsi="Times New Roman" w:cs="Times New Roman"/>
        </w:rPr>
        <w:t xml:space="preserve"> democracy.</w:t>
      </w:r>
      <w:r w:rsidR="00FB6AB3" w:rsidRPr="009A6517">
        <w:rPr>
          <w:rStyle w:val="FootnoteReference"/>
          <w:rFonts w:ascii="Times New Roman" w:hAnsi="Times New Roman" w:cs="Times New Roman"/>
        </w:rPr>
        <w:footnoteReference w:id="6"/>
      </w:r>
      <w:r w:rsidR="004129C9" w:rsidRPr="009A6517">
        <w:rPr>
          <w:rFonts w:ascii="Times New Roman" w:hAnsi="Times New Roman" w:cs="Times New Roman"/>
        </w:rPr>
        <w:t xml:space="preserve"> </w:t>
      </w:r>
      <w:r w:rsidR="00816B2B" w:rsidRPr="009A6517">
        <w:rPr>
          <w:rFonts w:ascii="Times New Roman" w:hAnsi="Times New Roman" w:cs="Times New Roman"/>
        </w:rPr>
        <w:t xml:space="preserve">However, failures of </w:t>
      </w:r>
      <w:r w:rsidR="00FE20BD" w:rsidRPr="009A6517">
        <w:rPr>
          <w:rFonts w:ascii="Times New Roman" w:hAnsi="Times New Roman" w:cs="Times New Roman"/>
        </w:rPr>
        <w:t>the Third Wave</w:t>
      </w:r>
      <w:r w:rsidR="00816B2B" w:rsidRPr="009A6517">
        <w:rPr>
          <w:rFonts w:ascii="Times New Roman" w:hAnsi="Times New Roman" w:cs="Times New Roman"/>
        </w:rPr>
        <w:t xml:space="preserve"> </w:t>
      </w:r>
      <w:r w:rsidR="005940F3" w:rsidRPr="009A6517">
        <w:rPr>
          <w:rFonts w:ascii="Times New Roman" w:hAnsi="Times New Roman" w:cs="Times New Roman"/>
        </w:rPr>
        <w:t>ha</w:t>
      </w:r>
      <w:r w:rsidR="0093524D" w:rsidRPr="009A6517">
        <w:rPr>
          <w:rFonts w:ascii="Times New Roman" w:hAnsi="Times New Roman" w:cs="Times New Roman"/>
        </w:rPr>
        <w:t>ve</w:t>
      </w:r>
      <w:r w:rsidR="005940F3" w:rsidRPr="009A6517">
        <w:rPr>
          <w:rFonts w:ascii="Times New Roman" w:hAnsi="Times New Roman" w:cs="Times New Roman"/>
        </w:rPr>
        <w:t xml:space="preserve"> </w:t>
      </w:r>
      <w:r w:rsidR="00816B2B" w:rsidRPr="009A6517">
        <w:rPr>
          <w:rFonts w:ascii="Times New Roman" w:hAnsi="Times New Roman" w:cs="Times New Roman"/>
        </w:rPr>
        <w:t>led to a</w:t>
      </w:r>
      <w:r w:rsidR="00137E06" w:rsidRPr="009A6517">
        <w:rPr>
          <w:rFonts w:ascii="Times New Roman" w:hAnsi="Times New Roman" w:cs="Times New Roman"/>
        </w:rPr>
        <w:t xml:space="preserve"> systematic</w:t>
      </w:r>
      <w:r w:rsidR="00816B2B" w:rsidRPr="009A6517">
        <w:rPr>
          <w:rFonts w:ascii="Times New Roman" w:hAnsi="Times New Roman" w:cs="Times New Roman"/>
        </w:rPr>
        <w:t xml:space="preserve"> reevaluation of </w:t>
      </w:r>
      <w:r w:rsidR="00864703" w:rsidRPr="009A6517">
        <w:rPr>
          <w:rFonts w:ascii="Times New Roman" w:hAnsi="Times New Roman" w:cs="Times New Roman"/>
        </w:rPr>
        <w:t xml:space="preserve">legal </w:t>
      </w:r>
      <w:r w:rsidR="006A5773" w:rsidRPr="009A6517">
        <w:rPr>
          <w:rFonts w:ascii="Times New Roman" w:hAnsi="Times New Roman" w:cs="Times New Roman"/>
        </w:rPr>
        <w:t>institution</w:t>
      </w:r>
      <w:r w:rsidR="00ED0B81" w:rsidRPr="009A6517">
        <w:rPr>
          <w:rFonts w:ascii="Times New Roman" w:hAnsi="Times New Roman" w:cs="Times New Roman"/>
        </w:rPr>
        <w:t xml:space="preserve">s in developing contexts </w:t>
      </w:r>
      <w:r w:rsidR="00B7607D" w:rsidRPr="009A6517">
        <w:rPr>
          <w:rFonts w:ascii="Times New Roman" w:hAnsi="Times New Roman" w:cs="Times New Roman"/>
        </w:rPr>
        <w:t>(Carothers 2002)</w:t>
      </w:r>
      <w:r w:rsidR="00816B2B" w:rsidRPr="009A6517">
        <w:rPr>
          <w:rFonts w:ascii="Times New Roman" w:hAnsi="Times New Roman" w:cs="Times New Roman"/>
        </w:rPr>
        <w:t xml:space="preserve">. </w:t>
      </w:r>
      <w:r w:rsidR="00F750E8" w:rsidRPr="009A6517">
        <w:rPr>
          <w:rFonts w:ascii="Times New Roman" w:hAnsi="Times New Roman" w:cs="Times New Roman"/>
        </w:rPr>
        <w:t>In many cases,</w:t>
      </w:r>
      <w:r w:rsidR="00FB78DF" w:rsidRPr="009A6517">
        <w:rPr>
          <w:rFonts w:ascii="Times New Roman" w:hAnsi="Times New Roman" w:cs="Times New Roman"/>
        </w:rPr>
        <w:t xml:space="preserve"> </w:t>
      </w:r>
      <w:r w:rsidR="00DD594D" w:rsidRPr="009A6517">
        <w:rPr>
          <w:rFonts w:ascii="Times New Roman" w:hAnsi="Times New Roman" w:cs="Times New Roman"/>
        </w:rPr>
        <w:t xml:space="preserve">criteria for reform </w:t>
      </w:r>
      <w:r w:rsidR="006D6D03" w:rsidRPr="009A6517">
        <w:rPr>
          <w:rFonts w:ascii="Times New Roman" w:hAnsi="Times New Roman" w:cs="Times New Roman"/>
        </w:rPr>
        <w:t xml:space="preserve">has become </w:t>
      </w:r>
      <w:r w:rsidR="00796829" w:rsidRPr="009A6517">
        <w:rPr>
          <w:rFonts w:ascii="Times New Roman" w:hAnsi="Times New Roman" w:cs="Times New Roman"/>
        </w:rPr>
        <w:t>more stringent</w:t>
      </w:r>
      <w:r w:rsidR="007F63D3" w:rsidRPr="009A6517">
        <w:rPr>
          <w:rFonts w:ascii="Times New Roman" w:hAnsi="Times New Roman" w:cs="Times New Roman"/>
        </w:rPr>
        <w:t xml:space="preserve"> over time</w:t>
      </w:r>
      <w:r w:rsidR="00C125CA" w:rsidRPr="009A6517">
        <w:rPr>
          <w:rFonts w:ascii="Times New Roman" w:hAnsi="Times New Roman" w:cs="Times New Roman"/>
        </w:rPr>
        <w:t>, in part</w:t>
      </w:r>
      <w:r w:rsidR="00D02C03" w:rsidRPr="009A6517">
        <w:rPr>
          <w:rFonts w:ascii="Times New Roman" w:hAnsi="Times New Roman" w:cs="Times New Roman"/>
        </w:rPr>
        <w:t xml:space="preserve"> to account for democratic backsliding.</w:t>
      </w:r>
      <w:r w:rsidR="000068C6" w:rsidRPr="009A6517">
        <w:rPr>
          <w:rFonts w:ascii="Times New Roman" w:hAnsi="Times New Roman" w:cs="Times New Roman"/>
        </w:rPr>
        <w:t xml:space="preserve"> </w:t>
      </w:r>
      <w:r w:rsidR="00F33534" w:rsidRPr="009A6517">
        <w:rPr>
          <w:rFonts w:ascii="Times New Roman" w:hAnsi="Times New Roman" w:cs="Times New Roman"/>
        </w:rPr>
        <w:t xml:space="preserve">Fariss (2014) </w:t>
      </w:r>
      <w:r w:rsidR="00F96803" w:rsidRPr="009A6517">
        <w:rPr>
          <w:rFonts w:ascii="Times New Roman" w:hAnsi="Times New Roman" w:cs="Times New Roman"/>
        </w:rPr>
        <w:t xml:space="preserve">illustrates </w:t>
      </w:r>
      <w:r w:rsidR="005E6877" w:rsidRPr="009A6517">
        <w:rPr>
          <w:rFonts w:ascii="Times New Roman" w:hAnsi="Times New Roman" w:cs="Times New Roman"/>
        </w:rPr>
        <w:t xml:space="preserve">these dynamics </w:t>
      </w:r>
      <w:r w:rsidR="007C55C1" w:rsidRPr="009A6517">
        <w:rPr>
          <w:rFonts w:ascii="Times New Roman" w:hAnsi="Times New Roman" w:cs="Times New Roman"/>
        </w:rPr>
        <w:t>using</w:t>
      </w:r>
      <w:r w:rsidR="001F14A4" w:rsidRPr="009A6517">
        <w:rPr>
          <w:rFonts w:ascii="Times New Roman" w:hAnsi="Times New Roman" w:cs="Times New Roman"/>
        </w:rPr>
        <w:t xml:space="preserve"> 35 years of </w:t>
      </w:r>
      <w:r w:rsidR="005E6877" w:rsidRPr="009A6517">
        <w:rPr>
          <w:rFonts w:ascii="Times New Roman" w:hAnsi="Times New Roman" w:cs="Times New Roman"/>
        </w:rPr>
        <w:t>human rights</w:t>
      </w:r>
      <w:r w:rsidR="00C546CB" w:rsidRPr="009A6517">
        <w:rPr>
          <w:rFonts w:ascii="Times New Roman" w:hAnsi="Times New Roman" w:cs="Times New Roman"/>
        </w:rPr>
        <w:t xml:space="preserve"> </w:t>
      </w:r>
      <w:r w:rsidR="00285620" w:rsidRPr="009A6517">
        <w:rPr>
          <w:rFonts w:ascii="Times New Roman" w:hAnsi="Times New Roman" w:cs="Times New Roman"/>
        </w:rPr>
        <w:t xml:space="preserve">data </w:t>
      </w:r>
      <w:r w:rsidR="00F51E5A" w:rsidRPr="009A6517">
        <w:rPr>
          <w:rFonts w:ascii="Times New Roman" w:hAnsi="Times New Roman" w:cs="Times New Roman"/>
        </w:rPr>
        <w:t xml:space="preserve">on </w:t>
      </w:r>
      <w:r w:rsidR="00D37726" w:rsidRPr="009A6517">
        <w:rPr>
          <w:rFonts w:ascii="Times New Roman" w:hAnsi="Times New Roman" w:cs="Times New Roman"/>
        </w:rPr>
        <w:t>developing countries</w:t>
      </w:r>
      <w:r w:rsidR="00F51E5A" w:rsidRPr="009A6517">
        <w:rPr>
          <w:rFonts w:ascii="Times New Roman" w:hAnsi="Times New Roman" w:cs="Times New Roman"/>
        </w:rPr>
        <w:t>.</w:t>
      </w:r>
      <w:r w:rsidR="00E22FAD" w:rsidRPr="009A6517">
        <w:rPr>
          <w:rFonts w:ascii="Times New Roman" w:hAnsi="Times New Roman" w:cs="Times New Roman"/>
        </w:rPr>
        <w:t xml:space="preserve"> </w:t>
      </w:r>
      <w:r w:rsidR="00D37726" w:rsidRPr="009A6517">
        <w:rPr>
          <w:rFonts w:ascii="Times New Roman" w:hAnsi="Times New Roman" w:cs="Times New Roman"/>
        </w:rPr>
        <w:t xml:space="preserve">The vast majority of this data has come from two </w:t>
      </w:r>
      <w:r w:rsidR="00276779" w:rsidRPr="009A6517">
        <w:rPr>
          <w:rFonts w:ascii="Times New Roman" w:hAnsi="Times New Roman" w:cs="Times New Roman"/>
        </w:rPr>
        <w:t xml:space="preserve">monitoring </w:t>
      </w:r>
      <w:r w:rsidR="00D37726" w:rsidRPr="009A6517">
        <w:rPr>
          <w:rFonts w:ascii="Times New Roman" w:hAnsi="Times New Roman" w:cs="Times New Roman"/>
        </w:rPr>
        <w:t xml:space="preserve">agencies: </w:t>
      </w:r>
      <w:r w:rsidR="00F33534" w:rsidRPr="009A6517">
        <w:rPr>
          <w:rFonts w:ascii="Times New Roman" w:hAnsi="Times New Roman" w:cs="Times New Roman"/>
        </w:rPr>
        <w:t>Amnesty Internati</w:t>
      </w:r>
      <w:r w:rsidR="007C4943" w:rsidRPr="009A6517">
        <w:rPr>
          <w:rFonts w:ascii="Times New Roman" w:hAnsi="Times New Roman" w:cs="Times New Roman"/>
        </w:rPr>
        <w:t>o</w:t>
      </w:r>
      <w:r w:rsidR="00F33534" w:rsidRPr="009A6517">
        <w:rPr>
          <w:rFonts w:ascii="Times New Roman" w:hAnsi="Times New Roman" w:cs="Times New Roman"/>
        </w:rPr>
        <w:t>nal and the U.S. Department of State</w:t>
      </w:r>
      <w:r w:rsidR="00D37726" w:rsidRPr="009A6517">
        <w:rPr>
          <w:rFonts w:ascii="Times New Roman" w:hAnsi="Times New Roman" w:cs="Times New Roman"/>
        </w:rPr>
        <w:t xml:space="preserve">. Fariss shows that both agencies have </w:t>
      </w:r>
      <w:r w:rsidR="00FE5AC6" w:rsidRPr="009A6517">
        <w:rPr>
          <w:rFonts w:ascii="Times New Roman" w:hAnsi="Times New Roman" w:cs="Times New Roman"/>
        </w:rPr>
        <w:t>developed more rigorous methods of eval</w:t>
      </w:r>
      <w:r w:rsidR="00AF1210" w:rsidRPr="009A6517">
        <w:rPr>
          <w:rFonts w:ascii="Times New Roman" w:hAnsi="Times New Roman" w:cs="Times New Roman"/>
        </w:rPr>
        <w:t>u</w:t>
      </w:r>
      <w:r w:rsidR="00FE5AC6" w:rsidRPr="009A6517">
        <w:rPr>
          <w:rFonts w:ascii="Times New Roman" w:hAnsi="Times New Roman" w:cs="Times New Roman"/>
        </w:rPr>
        <w:t>ation</w:t>
      </w:r>
      <w:r w:rsidR="00EE70CA" w:rsidRPr="009A6517">
        <w:rPr>
          <w:rFonts w:ascii="Times New Roman" w:hAnsi="Times New Roman" w:cs="Times New Roman"/>
        </w:rPr>
        <w:t xml:space="preserve"> since they began collecting data</w:t>
      </w:r>
      <w:r w:rsidR="009146C5" w:rsidRPr="009A6517">
        <w:rPr>
          <w:rFonts w:ascii="Times New Roman" w:hAnsi="Times New Roman" w:cs="Times New Roman"/>
        </w:rPr>
        <w:t xml:space="preserve">, such that </w:t>
      </w:r>
      <w:r w:rsidR="00FE5AC6" w:rsidRPr="009A6517">
        <w:rPr>
          <w:rFonts w:ascii="Times New Roman" w:hAnsi="Times New Roman" w:cs="Times New Roman"/>
        </w:rPr>
        <w:t xml:space="preserve">developing </w:t>
      </w:r>
      <w:r w:rsidR="00635BAC" w:rsidRPr="009A6517">
        <w:rPr>
          <w:rFonts w:ascii="Times New Roman" w:hAnsi="Times New Roman" w:cs="Times New Roman"/>
        </w:rPr>
        <w:t xml:space="preserve">countries are being held to </w:t>
      </w:r>
      <w:r w:rsidR="001B7190" w:rsidRPr="009A6517">
        <w:rPr>
          <w:rFonts w:ascii="Times New Roman" w:hAnsi="Times New Roman" w:cs="Times New Roman"/>
        </w:rPr>
        <w:t>higher</w:t>
      </w:r>
      <w:r w:rsidR="00635BAC" w:rsidRPr="009A6517">
        <w:rPr>
          <w:rFonts w:ascii="Times New Roman" w:hAnsi="Times New Roman" w:cs="Times New Roman"/>
        </w:rPr>
        <w:t xml:space="preserve"> standards of accountability than they were several decades ago</w:t>
      </w:r>
      <w:r w:rsidR="009146C5" w:rsidRPr="009A6517">
        <w:rPr>
          <w:rFonts w:ascii="Times New Roman" w:hAnsi="Times New Roman" w:cs="Times New Roman"/>
        </w:rPr>
        <w:t>.</w:t>
      </w:r>
      <w:r w:rsidR="00B43451" w:rsidRPr="009A6517">
        <w:rPr>
          <w:rFonts w:ascii="Times New Roman" w:hAnsi="Times New Roman" w:cs="Times New Roman"/>
        </w:rPr>
        <w:t xml:space="preserve"> </w:t>
      </w:r>
      <w:r w:rsidR="00635BAC" w:rsidRPr="009A6517">
        <w:rPr>
          <w:rFonts w:ascii="Times New Roman" w:hAnsi="Times New Roman" w:cs="Times New Roman"/>
        </w:rPr>
        <w:t xml:space="preserve">While improvements in identification and measurement </w:t>
      </w:r>
      <w:r w:rsidR="006C4507" w:rsidRPr="009A6517">
        <w:rPr>
          <w:rFonts w:ascii="Times New Roman" w:hAnsi="Times New Roman" w:cs="Times New Roman"/>
        </w:rPr>
        <w:t>are to be welcomed</w:t>
      </w:r>
      <w:r w:rsidR="00635BAC" w:rsidRPr="009A6517">
        <w:rPr>
          <w:rFonts w:ascii="Times New Roman" w:hAnsi="Times New Roman" w:cs="Times New Roman"/>
        </w:rPr>
        <w:t xml:space="preserve">, </w:t>
      </w:r>
      <w:r w:rsidR="0078782D" w:rsidRPr="009A6517">
        <w:rPr>
          <w:rFonts w:ascii="Times New Roman" w:hAnsi="Times New Roman" w:cs="Times New Roman"/>
        </w:rPr>
        <w:t>changing standards</w:t>
      </w:r>
      <w:r w:rsidR="00E83B7A" w:rsidRPr="009A6517">
        <w:rPr>
          <w:rFonts w:ascii="Times New Roman" w:hAnsi="Times New Roman" w:cs="Times New Roman"/>
        </w:rPr>
        <w:t xml:space="preserve"> over time</w:t>
      </w:r>
      <w:r w:rsidR="0078782D" w:rsidRPr="009A6517">
        <w:rPr>
          <w:rFonts w:ascii="Times New Roman" w:hAnsi="Times New Roman" w:cs="Times New Roman"/>
        </w:rPr>
        <w:t xml:space="preserve"> can </w:t>
      </w:r>
      <w:r w:rsidR="001B7190" w:rsidRPr="009A6517">
        <w:rPr>
          <w:rFonts w:ascii="Times New Roman" w:hAnsi="Times New Roman" w:cs="Times New Roman"/>
        </w:rPr>
        <w:t>le</w:t>
      </w:r>
      <w:r w:rsidR="0078782D" w:rsidRPr="009A6517">
        <w:rPr>
          <w:rFonts w:ascii="Times New Roman" w:hAnsi="Times New Roman" w:cs="Times New Roman"/>
        </w:rPr>
        <w:t>a</w:t>
      </w:r>
      <w:r w:rsidR="001B7190" w:rsidRPr="009A6517">
        <w:rPr>
          <w:rFonts w:ascii="Times New Roman" w:hAnsi="Times New Roman" w:cs="Times New Roman"/>
        </w:rPr>
        <w:t xml:space="preserve">d </w:t>
      </w:r>
      <w:r w:rsidR="0078782D" w:rsidRPr="009A6517">
        <w:rPr>
          <w:rFonts w:ascii="Times New Roman" w:hAnsi="Times New Roman" w:cs="Times New Roman"/>
        </w:rPr>
        <w:t xml:space="preserve">to inconsistent evaluations </w:t>
      </w:r>
      <w:r w:rsidR="00367683" w:rsidRPr="009A6517">
        <w:rPr>
          <w:rFonts w:ascii="Times New Roman" w:hAnsi="Times New Roman" w:cs="Times New Roman"/>
        </w:rPr>
        <w:t xml:space="preserve">and </w:t>
      </w:r>
      <w:r w:rsidR="00A61943" w:rsidRPr="009A6517">
        <w:rPr>
          <w:rFonts w:ascii="Times New Roman" w:hAnsi="Times New Roman" w:cs="Times New Roman"/>
        </w:rPr>
        <w:t>inappropriate generalizations</w:t>
      </w:r>
      <w:r w:rsidR="0078782D" w:rsidRPr="009A6517">
        <w:rPr>
          <w:rFonts w:ascii="Times New Roman" w:hAnsi="Times New Roman" w:cs="Times New Roman"/>
        </w:rPr>
        <w:t xml:space="preserve">. </w:t>
      </w:r>
      <w:r w:rsidR="003321CB" w:rsidRPr="009A6517">
        <w:rPr>
          <w:rFonts w:ascii="Times New Roman" w:hAnsi="Times New Roman" w:cs="Times New Roman"/>
        </w:rPr>
        <w:t>Indeed, m</w:t>
      </w:r>
      <w:r w:rsidR="00367683" w:rsidRPr="009A6517">
        <w:rPr>
          <w:rFonts w:ascii="Times New Roman" w:hAnsi="Times New Roman" w:cs="Times New Roman"/>
        </w:rPr>
        <w:t xml:space="preserve">ost </w:t>
      </w:r>
      <w:r w:rsidR="00274C72" w:rsidRPr="009A6517">
        <w:rPr>
          <w:rFonts w:ascii="Times New Roman" w:hAnsi="Times New Roman" w:cs="Times New Roman"/>
        </w:rPr>
        <w:t>cross-national</w:t>
      </w:r>
      <w:r w:rsidR="007F1AA8" w:rsidRPr="009A6517">
        <w:rPr>
          <w:rFonts w:ascii="Times New Roman" w:hAnsi="Times New Roman" w:cs="Times New Roman"/>
        </w:rPr>
        <w:t>,</w:t>
      </w:r>
      <w:r w:rsidR="00A04EDE" w:rsidRPr="009A6517">
        <w:rPr>
          <w:rFonts w:ascii="Times New Roman" w:hAnsi="Times New Roman" w:cs="Times New Roman"/>
        </w:rPr>
        <w:t xml:space="preserve"> time-series </w:t>
      </w:r>
      <w:r w:rsidR="00873722" w:rsidRPr="009A6517">
        <w:rPr>
          <w:rFonts w:ascii="Times New Roman" w:hAnsi="Times New Roman" w:cs="Times New Roman"/>
        </w:rPr>
        <w:t xml:space="preserve">data </w:t>
      </w:r>
      <w:r w:rsidR="003321CB" w:rsidRPr="009A6517">
        <w:rPr>
          <w:rFonts w:ascii="Times New Roman" w:hAnsi="Times New Roman" w:cs="Times New Roman"/>
        </w:rPr>
        <w:t>must</w:t>
      </w:r>
      <w:r w:rsidR="00873722" w:rsidRPr="009A6517">
        <w:rPr>
          <w:rFonts w:ascii="Times New Roman" w:hAnsi="Times New Roman" w:cs="Times New Roman"/>
        </w:rPr>
        <w:t xml:space="preserve"> be </w:t>
      </w:r>
      <w:r w:rsidR="00C0083D" w:rsidRPr="009A6517">
        <w:rPr>
          <w:rFonts w:ascii="Times New Roman" w:hAnsi="Times New Roman" w:cs="Times New Roman"/>
        </w:rPr>
        <w:t>corrected</w:t>
      </w:r>
      <w:r w:rsidR="00873722" w:rsidRPr="009A6517">
        <w:rPr>
          <w:rFonts w:ascii="Times New Roman" w:hAnsi="Times New Roman" w:cs="Times New Roman"/>
        </w:rPr>
        <w:t xml:space="preserve"> using a variety of </w:t>
      </w:r>
      <w:r w:rsidR="00C0083D" w:rsidRPr="009A6517">
        <w:rPr>
          <w:rFonts w:ascii="Times New Roman" w:hAnsi="Times New Roman" w:cs="Times New Roman"/>
        </w:rPr>
        <w:t>latent variable models</w:t>
      </w:r>
      <w:r w:rsidR="009E7181" w:rsidRPr="009A6517">
        <w:rPr>
          <w:rFonts w:ascii="Times New Roman" w:hAnsi="Times New Roman" w:cs="Times New Roman"/>
        </w:rPr>
        <w:t xml:space="preserve"> </w:t>
      </w:r>
      <w:r w:rsidR="003321CB" w:rsidRPr="009A6517">
        <w:rPr>
          <w:rFonts w:ascii="Times New Roman" w:hAnsi="Times New Roman" w:cs="Times New Roman"/>
        </w:rPr>
        <w:t xml:space="preserve">in order to generate </w:t>
      </w:r>
      <w:r w:rsidR="0000443E" w:rsidRPr="009A6517">
        <w:rPr>
          <w:rFonts w:ascii="Times New Roman" w:hAnsi="Times New Roman" w:cs="Times New Roman"/>
        </w:rPr>
        <w:t>comparable</w:t>
      </w:r>
      <w:r w:rsidR="00126F8A" w:rsidRPr="009A6517">
        <w:rPr>
          <w:rFonts w:ascii="Times New Roman" w:hAnsi="Times New Roman" w:cs="Times New Roman"/>
        </w:rPr>
        <w:t xml:space="preserve"> findings </w:t>
      </w:r>
      <w:r w:rsidR="0078782D" w:rsidRPr="009A6517">
        <w:rPr>
          <w:rFonts w:ascii="Times New Roman" w:hAnsi="Times New Roman" w:cs="Times New Roman"/>
        </w:rPr>
        <w:t>(Fariss 2014</w:t>
      </w:r>
      <w:r w:rsidR="00AE039E" w:rsidRPr="009A6517">
        <w:rPr>
          <w:rFonts w:ascii="Times New Roman" w:hAnsi="Times New Roman" w:cs="Times New Roman"/>
        </w:rPr>
        <w:t>; Linzer and Staton 2015</w:t>
      </w:r>
      <w:r w:rsidR="0078782D" w:rsidRPr="009A6517">
        <w:rPr>
          <w:rFonts w:ascii="Times New Roman" w:hAnsi="Times New Roman" w:cs="Times New Roman"/>
        </w:rPr>
        <w:t>).</w:t>
      </w:r>
    </w:p>
    <w:p w14:paraId="37402FF1" w14:textId="77777777" w:rsidR="00085E2A" w:rsidRPr="009A6517" w:rsidRDefault="00085E2A" w:rsidP="00085E2A">
      <w:pPr>
        <w:rPr>
          <w:rFonts w:ascii="Times New Roman" w:hAnsi="Times New Roman" w:cs="Times New Roman"/>
        </w:rPr>
      </w:pPr>
    </w:p>
    <w:p w14:paraId="62948D75" w14:textId="71F3516E" w:rsidR="00DE3672" w:rsidRDefault="003009DE" w:rsidP="00085E2A">
      <w:pPr>
        <w:rPr>
          <w:rFonts w:ascii="Times New Roman" w:hAnsi="Times New Roman" w:cs="Times New Roman"/>
        </w:rPr>
      </w:pPr>
      <w:r>
        <w:rPr>
          <w:rFonts w:ascii="Times New Roman" w:hAnsi="Times New Roman" w:cs="Times New Roman"/>
        </w:rPr>
        <w:t>However, s</w:t>
      </w:r>
      <w:r w:rsidR="0003564D" w:rsidRPr="009A6517">
        <w:rPr>
          <w:rFonts w:ascii="Times New Roman" w:hAnsi="Times New Roman" w:cs="Times New Roman"/>
        </w:rPr>
        <w:t xml:space="preserve">tatistical corrections </w:t>
      </w:r>
      <w:r w:rsidR="005457A2" w:rsidRPr="009A6517">
        <w:rPr>
          <w:rFonts w:ascii="Times New Roman" w:hAnsi="Times New Roman" w:cs="Times New Roman"/>
        </w:rPr>
        <w:t>cannot</w:t>
      </w:r>
      <w:r w:rsidR="002B25F6" w:rsidRPr="009A6517">
        <w:rPr>
          <w:rFonts w:ascii="Times New Roman" w:hAnsi="Times New Roman" w:cs="Times New Roman"/>
        </w:rPr>
        <w:t xml:space="preserve"> </w:t>
      </w:r>
      <w:r w:rsidR="00CE6FB6" w:rsidRPr="009A6517">
        <w:rPr>
          <w:rFonts w:ascii="Times New Roman" w:hAnsi="Times New Roman" w:cs="Times New Roman"/>
        </w:rPr>
        <w:t xml:space="preserve">always </w:t>
      </w:r>
      <w:r w:rsidR="006C0B6B" w:rsidRPr="009A6517">
        <w:rPr>
          <w:rFonts w:ascii="Times New Roman" w:hAnsi="Times New Roman" w:cs="Times New Roman"/>
        </w:rPr>
        <w:t xml:space="preserve">capture </w:t>
      </w:r>
      <w:r w:rsidR="00C8580F" w:rsidRPr="009A6517">
        <w:rPr>
          <w:rFonts w:ascii="Times New Roman" w:hAnsi="Times New Roman" w:cs="Times New Roman"/>
        </w:rPr>
        <w:t xml:space="preserve">shifts in </w:t>
      </w:r>
      <w:r w:rsidR="00777FBA" w:rsidRPr="009A6517">
        <w:rPr>
          <w:rFonts w:ascii="Times New Roman" w:hAnsi="Times New Roman" w:cs="Times New Roman"/>
        </w:rPr>
        <w:t xml:space="preserve">on-the-ground </w:t>
      </w:r>
      <w:r w:rsidR="00C8580F" w:rsidRPr="009A6517">
        <w:rPr>
          <w:rFonts w:ascii="Times New Roman" w:hAnsi="Times New Roman" w:cs="Times New Roman"/>
        </w:rPr>
        <w:t>behavior</w:t>
      </w:r>
      <w:r w:rsidR="005457A2" w:rsidRPr="009A6517">
        <w:rPr>
          <w:rFonts w:ascii="Times New Roman" w:hAnsi="Times New Roman" w:cs="Times New Roman"/>
        </w:rPr>
        <w:t>.</w:t>
      </w:r>
      <w:r w:rsidR="00C8580F" w:rsidRPr="009A6517">
        <w:rPr>
          <w:rFonts w:ascii="Times New Roman" w:hAnsi="Times New Roman" w:cs="Times New Roman"/>
        </w:rPr>
        <w:t xml:space="preserve"> </w:t>
      </w:r>
      <w:r w:rsidR="00D14589" w:rsidRPr="009A6517">
        <w:rPr>
          <w:rFonts w:ascii="Times New Roman" w:hAnsi="Times New Roman" w:cs="Times New Roman"/>
        </w:rPr>
        <w:t xml:space="preserve">This is especially </w:t>
      </w:r>
      <w:r w:rsidR="009D2099">
        <w:rPr>
          <w:rFonts w:ascii="Times New Roman" w:hAnsi="Times New Roman" w:cs="Times New Roman"/>
        </w:rPr>
        <w:t xml:space="preserve">true in contexts where </w:t>
      </w:r>
      <w:r w:rsidR="00D14589" w:rsidRPr="009A6517">
        <w:rPr>
          <w:rFonts w:ascii="Times New Roman" w:hAnsi="Times New Roman" w:cs="Times New Roman"/>
        </w:rPr>
        <w:t>g</w:t>
      </w:r>
      <w:r w:rsidR="009B17F7" w:rsidRPr="009A6517">
        <w:rPr>
          <w:rFonts w:ascii="Times New Roman" w:hAnsi="Times New Roman" w:cs="Times New Roman"/>
        </w:rPr>
        <w:t>overnment</w:t>
      </w:r>
      <w:r w:rsidR="00A02ED6" w:rsidRPr="009A6517">
        <w:rPr>
          <w:rFonts w:ascii="Times New Roman" w:hAnsi="Times New Roman" w:cs="Times New Roman"/>
        </w:rPr>
        <w:t xml:space="preserve">s </w:t>
      </w:r>
      <w:r w:rsidR="009B17F7" w:rsidRPr="009A6517">
        <w:rPr>
          <w:rFonts w:ascii="Times New Roman" w:hAnsi="Times New Roman" w:cs="Times New Roman"/>
        </w:rPr>
        <w:t>have</w:t>
      </w:r>
      <w:r w:rsidR="000210B0" w:rsidRPr="009A6517">
        <w:rPr>
          <w:rFonts w:ascii="Times New Roman" w:hAnsi="Times New Roman" w:cs="Times New Roman"/>
        </w:rPr>
        <w:t xml:space="preserve"> </w:t>
      </w:r>
      <w:r w:rsidR="009B17F7" w:rsidRPr="009A6517">
        <w:rPr>
          <w:rFonts w:ascii="Times New Roman" w:hAnsi="Times New Roman" w:cs="Times New Roman"/>
        </w:rPr>
        <w:t xml:space="preserve">found ways to obfuscate practices </w:t>
      </w:r>
      <w:r w:rsidR="001C1BD5" w:rsidRPr="009A6517">
        <w:rPr>
          <w:rFonts w:ascii="Times New Roman" w:hAnsi="Times New Roman" w:cs="Times New Roman"/>
        </w:rPr>
        <w:t xml:space="preserve">that </w:t>
      </w:r>
      <w:r w:rsidR="00771E23" w:rsidRPr="009A6517">
        <w:rPr>
          <w:rFonts w:ascii="Times New Roman" w:hAnsi="Times New Roman" w:cs="Times New Roman"/>
        </w:rPr>
        <w:t xml:space="preserve">would otherwise </w:t>
      </w:r>
      <w:r w:rsidR="001C1BD5" w:rsidRPr="009A6517">
        <w:rPr>
          <w:rFonts w:ascii="Times New Roman" w:hAnsi="Times New Roman" w:cs="Times New Roman"/>
        </w:rPr>
        <w:t xml:space="preserve">be </w:t>
      </w:r>
      <w:r w:rsidR="009B17F7" w:rsidRPr="009A6517">
        <w:rPr>
          <w:rFonts w:ascii="Times New Roman" w:hAnsi="Times New Roman" w:cs="Times New Roman"/>
        </w:rPr>
        <w:t>considere</w:t>
      </w:r>
      <w:r w:rsidR="002868A3" w:rsidRPr="009A6517">
        <w:rPr>
          <w:rFonts w:ascii="Times New Roman" w:hAnsi="Times New Roman" w:cs="Times New Roman"/>
        </w:rPr>
        <w:t xml:space="preserve">d abusive </w:t>
      </w:r>
      <w:r w:rsidR="00BF07F7" w:rsidRPr="009A6517">
        <w:rPr>
          <w:rFonts w:ascii="Times New Roman" w:hAnsi="Times New Roman" w:cs="Times New Roman"/>
        </w:rPr>
        <w:t xml:space="preserve">and </w:t>
      </w:r>
      <w:r w:rsidR="000B7B36" w:rsidRPr="009A6517">
        <w:rPr>
          <w:rFonts w:ascii="Times New Roman" w:hAnsi="Times New Roman" w:cs="Times New Roman"/>
        </w:rPr>
        <w:t xml:space="preserve">hence </w:t>
      </w:r>
      <w:r w:rsidR="00BF07F7" w:rsidRPr="009A6517">
        <w:rPr>
          <w:rFonts w:ascii="Times New Roman" w:hAnsi="Times New Roman" w:cs="Times New Roman"/>
        </w:rPr>
        <w:t>worthy of sanction</w:t>
      </w:r>
      <w:r w:rsidR="00394F98" w:rsidRPr="009A6517">
        <w:rPr>
          <w:rFonts w:ascii="Times New Roman" w:hAnsi="Times New Roman" w:cs="Times New Roman"/>
        </w:rPr>
        <w:t>.</w:t>
      </w:r>
      <w:r w:rsidR="000210B0" w:rsidRPr="009A6517">
        <w:rPr>
          <w:rFonts w:ascii="Times New Roman" w:hAnsi="Times New Roman" w:cs="Times New Roman"/>
        </w:rPr>
        <w:t xml:space="preserve"> </w:t>
      </w:r>
      <w:r w:rsidR="00175CEB" w:rsidRPr="009A6517">
        <w:rPr>
          <w:rFonts w:ascii="Times New Roman" w:hAnsi="Times New Roman" w:cs="Times New Roman"/>
        </w:rPr>
        <w:t>T</w:t>
      </w:r>
      <w:r w:rsidR="00305DD8" w:rsidRPr="009A6517">
        <w:rPr>
          <w:rFonts w:ascii="Times New Roman" w:hAnsi="Times New Roman" w:cs="Times New Roman"/>
        </w:rPr>
        <w:t xml:space="preserve">he anti-corruption </w:t>
      </w:r>
      <w:r w:rsidR="00375A0C" w:rsidRPr="009A6517">
        <w:rPr>
          <w:rFonts w:ascii="Times New Roman" w:hAnsi="Times New Roman" w:cs="Times New Roman"/>
        </w:rPr>
        <w:t>movement</w:t>
      </w:r>
      <w:r w:rsidR="00305DD8" w:rsidRPr="009A6517">
        <w:rPr>
          <w:rFonts w:ascii="Times New Roman" w:hAnsi="Times New Roman" w:cs="Times New Roman"/>
        </w:rPr>
        <w:t xml:space="preserve"> in sub-Saharan Africa</w:t>
      </w:r>
      <w:r w:rsidR="00175CEB" w:rsidRPr="009A6517">
        <w:rPr>
          <w:rFonts w:ascii="Times New Roman" w:hAnsi="Times New Roman" w:cs="Times New Roman"/>
        </w:rPr>
        <w:t xml:space="preserve"> is a prime example</w:t>
      </w:r>
      <w:r w:rsidR="00305DD8" w:rsidRPr="009A6517">
        <w:rPr>
          <w:rFonts w:ascii="Times New Roman" w:hAnsi="Times New Roman" w:cs="Times New Roman"/>
        </w:rPr>
        <w:t xml:space="preserve">. </w:t>
      </w:r>
      <w:r w:rsidR="00210A18" w:rsidRPr="009A6517">
        <w:rPr>
          <w:rFonts w:ascii="Times New Roman" w:hAnsi="Times New Roman" w:cs="Times New Roman"/>
        </w:rPr>
        <w:t xml:space="preserve">Since the early 1990s, a variety of </w:t>
      </w:r>
      <w:r w:rsidR="00DE3672" w:rsidRPr="009A6517">
        <w:rPr>
          <w:rFonts w:ascii="Times New Roman" w:hAnsi="Times New Roman" w:cs="Times New Roman"/>
        </w:rPr>
        <w:t xml:space="preserve">institutions related to </w:t>
      </w:r>
      <w:r w:rsidR="00C2068D" w:rsidRPr="009A6517">
        <w:rPr>
          <w:rFonts w:ascii="Times New Roman" w:hAnsi="Times New Roman" w:cs="Times New Roman"/>
        </w:rPr>
        <w:t xml:space="preserve">combatting </w:t>
      </w:r>
      <w:r w:rsidR="00210A18" w:rsidRPr="009A6517">
        <w:rPr>
          <w:rFonts w:ascii="Times New Roman" w:hAnsi="Times New Roman" w:cs="Times New Roman"/>
        </w:rPr>
        <w:t xml:space="preserve">corruption </w:t>
      </w:r>
      <w:r w:rsidR="00DE3672" w:rsidRPr="009A6517">
        <w:rPr>
          <w:rFonts w:ascii="Times New Roman" w:hAnsi="Times New Roman" w:cs="Times New Roman"/>
        </w:rPr>
        <w:t xml:space="preserve">have proliferated in African </w:t>
      </w:r>
      <w:r w:rsidR="00D16602" w:rsidRPr="009A6517">
        <w:rPr>
          <w:rFonts w:ascii="Times New Roman" w:hAnsi="Times New Roman" w:cs="Times New Roman"/>
        </w:rPr>
        <w:t>countrie</w:t>
      </w:r>
      <w:r w:rsidR="00DE3672" w:rsidRPr="009A6517">
        <w:rPr>
          <w:rFonts w:ascii="Times New Roman" w:hAnsi="Times New Roman" w:cs="Times New Roman"/>
        </w:rPr>
        <w:t>s</w:t>
      </w:r>
      <w:r w:rsidR="00210A18" w:rsidRPr="009A6517">
        <w:rPr>
          <w:rFonts w:ascii="Times New Roman" w:hAnsi="Times New Roman" w:cs="Times New Roman"/>
        </w:rPr>
        <w:t xml:space="preserve">. </w:t>
      </w:r>
      <w:r w:rsidR="00D16602" w:rsidRPr="009A6517">
        <w:rPr>
          <w:rFonts w:ascii="Times New Roman" w:hAnsi="Times New Roman" w:cs="Times New Roman"/>
        </w:rPr>
        <w:t>While these institutions are ostensibly targeted against</w:t>
      </w:r>
      <w:r w:rsidR="00B55515" w:rsidRPr="009A6517">
        <w:rPr>
          <w:rFonts w:ascii="Times New Roman" w:hAnsi="Times New Roman" w:cs="Times New Roman"/>
        </w:rPr>
        <w:t xml:space="preserve"> </w:t>
      </w:r>
      <w:r w:rsidR="00C25666" w:rsidRPr="009A6517">
        <w:rPr>
          <w:rFonts w:ascii="Times New Roman" w:hAnsi="Times New Roman" w:cs="Times New Roman"/>
        </w:rPr>
        <w:t>public</w:t>
      </w:r>
      <w:r w:rsidR="00B55515" w:rsidRPr="009A6517">
        <w:rPr>
          <w:rFonts w:ascii="Times New Roman" w:hAnsi="Times New Roman" w:cs="Times New Roman"/>
        </w:rPr>
        <w:t xml:space="preserve"> malfeasance</w:t>
      </w:r>
      <w:r w:rsidR="00D16602" w:rsidRPr="009A6517">
        <w:rPr>
          <w:rFonts w:ascii="Times New Roman" w:hAnsi="Times New Roman" w:cs="Times New Roman"/>
        </w:rPr>
        <w:t>,</w:t>
      </w:r>
      <w:r w:rsidR="00BF075A" w:rsidRPr="009A6517">
        <w:rPr>
          <w:rFonts w:ascii="Times New Roman" w:hAnsi="Times New Roman" w:cs="Times New Roman"/>
        </w:rPr>
        <w:t xml:space="preserve"> they are frequently used to eliminate political rivals.</w:t>
      </w:r>
      <w:r w:rsidR="00BA080C" w:rsidRPr="009A6517">
        <w:rPr>
          <w:rStyle w:val="FootnoteReference"/>
          <w:rFonts w:ascii="Times New Roman" w:hAnsi="Times New Roman" w:cs="Times New Roman"/>
        </w:rPr>
        <w:footnoteReference w:id="7"/>
      </w:r>
      <w:r w:rsidR="00BA080C" w:rsidRPr="009A6517">
        <w:rPr>
          <w:rFonts w:ascii="Times New Roman" w:hAnsi="Times New Roman" w:cs="Times New Roman"/>
        </w:rPr>
        <w:t xml:space="preserve"> </w:t>
      </w:r>
      <w:r w:rsidR="00392933" w:rsidRPr="009A6517">
        <w:rPr>
          <w:rFonts w:ascii="Times New Roman" w:hAnsi="Times New Roman" w:cs="Times New Roman"/>
        </w:rPr>
        <w:t>In other cases, governments have effectively</w:t>
      </w:r>
      <w:r w:rsidR="007F2736" w:rsidRPr="009A6517">
        <w:rPr>
          <w:rFonts w:ascii="Times New Roman" w:hAnsi="Times New Roman" w:cs="Times New Roman"/>
        </w:rPr>
        <w:t xml:space="preserve"> sideline</w:t>
      </w:r>
      <w:r w:rsidR="00392933" w:rsidRPr="009A6517">
        <w:rPr>
          <w:rFonts w:ascii="Times New Roman" w:hAnsi="Times New Roman" w:cs="Times New Roman"/>
        </w:rPr>
        <w:t>d</w:t>
      </w:r>
      <w:r w:rsidR="0065174F" w:rsidRPr="009A6517">
        <w:rPr>
          <w:rFonts w:ascii="Times New Roman" w:hAnsi="Times New Roman" w:cs="Times New Roman"/>
        </w:rPr>
        <w:t xml:space="preserve"> opposition </w:t>
      </w:r>
      <w:r w:rsidR="006B6E7D" w:rsidRPr="009A6517">
        <w:rPr>
          <w:rFonts w:ascii="Times New Roman" w:hAnsi="Times New Roman" w:cs="Times New Roman"/>
        </w:rPr>
        <w:t xml:space="preserve">actors </w:t>
      </w:r>
      <w:r w:rsidR="00392933" w:rsidRPr="009A6517">
        <w:rPr>
          <w:rFonts w:ascii="Times New Roman" w:hAnsi="Times New Roman" w:cs="Times New Roman"/>
        </w:rPr>
        <w:t>by accusing them of criminal activity.</w:t>
      </w:r>
      <w:r w:rsidR="004E0414" w:rsidRPr="009A6517">
        <w:rPr>
          <w:rFonts w:ascii="Times New Roman" w:hAnsi="Times New Roman" w:cs="Times New Roman"/>
        </w:rPr>
        <w:t xml:space="preserve"> Framing political rivals as subversive </w:t>
      </w:r>
      <w:r w:rsidR="00670C8A" w:rsidRPr="009A6517">
        <w:rPr>
          <w:rFonts w:ascii="Times New Roman" w:hAnsi="Times New Roman" w:cs="Times New Roman"/>
        </w:rPr>
        <w:t>criminals</w:t>
      </w:r>
      <w:r w:rsidR="004E0414" w:rsidRPr="009A6517">
        <w:rPr>
          <w:rFonts w:ascii="Times New Roman" w:hAnsi="Times New Roman" w:cs="Times New Roman"/>
        </w:rPr>
        <w:t xml:space="preserve"> is a longstanding practice in many </w:t>
      </w:r>
      <w:r w:rsidR="00E85E25" w:rsidRPr="009A6517">
        <w:rPr>
          <w:rFonts w:ascii="Times New Roman" w:hAnsi="Times New Roman" w:cs="Times New Roman"/>
        </w:rPr>
        <w:t>autocratic regimes</w:t>
      </w:r>
      <w:r w:rsidR="004E0414" w:rsidRPr="009A6517">
        <w:rPr>
          <w:rFonts w:ascii="Times New Roman" w:hAnsi="Times New Roman" w:cs="Times New Roman"/>
        </w:rPr>
        <w:t xml:space="preserve">, but the fact that such practices </w:t>
      </w:r>
      <w:r w:rsidR="00E85E25" w:rsidRPr="009A6517">
        <w:rPr>
          <w:rFonts w:ascii="Times New Roman" w:hAnsi="Times New Roman" w:cs="Times New Roman"/>
        </w:rPr>
        <w:t>continued to be used by post-transition governments suggests more attention should be directed towards the criminalization of democratic behavior</w:t>
      </w:r>
      <w:r w:rsidR="0065174F" w:rsidRPr="009A6517">
        <w:rPr>
          <w:rFonts w:ascii="Times New Roman" w:hAnsi="Times New Roman" w:cs="Times New Roman"/>
        </w:rPr>
        <w:t>.</w:t>
      </w:r>
      <w:r w:rsidR="00475778" w:rsidRPr="009A6517">
        <w:rPr>
          <w:rStyle w:val="FootnoteReference"/>
          <w:rFonts w:ascii="Times New Roman" w:hAnsi="Times New Roman" w:cs="Times New Roman"/>
        </w:rPr>
        <w:footnoteReference w:id="8"/>
      </w:r>
    </w:p>
    <w:p w14:paraId="347BF1D0" w14:textId="77777777" w:rsidR="00085E2A" w:rsidRPr="009A6517" w:rsidRDefault="00085E2A" w:rsidP="00085E2A">
      <w:pPr>
        <w:rPr>
          <w:rFonts w:ascii="Times New Roman" w:hAnsi="Times New Roman" w:cs="Times New Roman"/>
        </w:rPr>
      </w:pPr>
    </w:p>
    <w:p w14:paraId="1705BD0D" w14:textId="0C4E5DFE" w:rsidR="005979C7" w:rsidRDefault="00270B21" w:rsidP="00085E2A">
      <w:pPr>
        <w:rPr>
          <w:rFonts w:ascii="Times New Roman" w:hAnsi="Times New Roman" w:cs="Times New Roman"/>
        </w:rPr>
      </w:pPr>
      <w:r w:rsidRPr="009A6517">
        <w:rPr>
          <w:rFonts w:ascii="Times New Roman" w:hAnsi="Times New Roman" w:cs="Times New Roman"/>
        </w:rPr>
        <w:t xml:space="preserve">In many cases, </w:t>
      </w:r>
      <w:r w:rsidR="00605F12" w:rsidRPr="009A6517">
        <w:rPr>
          <w:rFonts w:ascii="Times New Roman" w:hAnsi="Times New Roman" w:cs="Times New Roman"/>
        </w:rPr>
        <w:t xml:space="preserve">post-transition </w:t>
      </w:r>
      <w:r w:rsidRPr="009A6517">
        <w:rPr>
          <w:rFonts w:ascii="Times New Roman" w:hAnsi="Times New Roman" w:cs="Times New Roman"/>
        </w:rPr>
        <w:t>r</w:t>
      </w:r>
      <w:r w:rsidR="00D412E4" w:rsidRPr="009A6517">
        <w:rPr>
          <w:rFonts w:ascii="Times New Roman" w:hAnsi="Times New Roman" w:cs="Times New Roman"/>
        </w:rPr>
        <w:t xml:space="preserve">egimes have </w:t>
      </w:r>
      <w:r w:rsidR="00605F12" w:rsidRPr="009A6517">
        <w:rPr>
          <w:rFonts w:ascii="Times New Roman" w:hAnsi="Times New Roman" w:cs="Times New Roman"/>
        </w:rPr>
        <w:t xml:space="preserve">merely </w:t>
      </w:r>
      <w:r w:rsidR="00815BAD" w:rsidRPr="009A6517">
        <w:rPr>
          <w:rFonts w:ascii="Times New Roman" w:hAnsi="Times New Roman" w:cs="Times New Roman"/>
        </w:rPr>
        <w:t>placed</w:t>
      </w:r>
      <w:r w:rsidR="00771346" w:rsidRPr="009A6517">
        <w:rPr>
          <w:rFonts w:ascii="Times New Roman" w:hAnsi="Times New Roman" w:cs="Times New Roman"/>
        </w:rPr>
        <w:t xml:space="preserve"> one form of repression into a more </w:t>
      </w:r>
      <w:r w:rsidR="006F10F9" w:rsidRPr="009A6517">
        <w:rPr>
          <w:rFonts w:ascii="Times New Roman" w:hAnsi="Times New Roman" w:cs="Times New Roman"/>
        </w:rPr>
        <w:t>acceptable</w:t>
      </w:r>
      <w:r w:rsidR="00771346" w:rsidRPr="009A6517">
        <w:rPr>
          <w:rFonts w:ascii="Times New Roman" w:hAnsi="Times New Roman" w:cs="Times New Roman"/>
        </w:rPr>
        <w:t xml:space="preserve"> container</w:t>
      </w:r>
      <w:r w:rsidR="00C86582" w:rsidRPr="009A6517">
        <w:rPr>
          <w:rFonts w:ascii="Times New Roman" w:hAnsi="Times New Roman" w:cs="Times New Roman"/>
        </w:rPr>
        <w:t xml:space="preserve">, </w:t>
      </w:r>
      <w:r w:rsidR="00640C26" w:rsidRPr="009A6517">
        <w:rPr>
          <w:rFonts w:ascii="Times New Roman" w:hAnsi="Times New Roman" w:cs="Times New Roman"/>
        </w:rPr>
        <w:t>where</w:t>
      </w:r>
      <w:r w:rsidR="00771346" w:rsidRPr="009A6517">
        <w:rPr>
          <w:rFonts w:ascii="Times New Roman" w:hAnsi="Times New Roman" w:cs="Times New Roman"/>
        </w:rPr>
        <w:t xml:space="preserve"> </w:t>
      </w:r>
      <w:r w:rsidR="00C86582" w:rsidRPr="009A6517">
        <w:rPr>
          <w:rFonts w:ascii="Times New Roman" w:hAnsi="Times New Roman" w:cs="Times New Roman"/>
        </w:rPr>
        <w:t>p</w:t>
      </w:r>
      <w:r w:rsidR="009B17F7" w:rsidRPr="009A6517">
        <w:rPr>
          <w:rFonts w:ascii="Times New Roman" w:hAnsi="Times New Roman" w:cs="Times New Roman"/>
        </w:rPr>
        <w:t xml:space="preserve">olitical persecution </w:t>
      </w:r>
      <w:r w:rsidR="00EE209B" w:rsidRPr="009A6517">
        <w:rPr>
          <w:rFonts w:ascii="Times New Roman" w:hAnsi="Times New Roman" w:cs="Times New Roman"/>
        </w:rPr>
        <w:t>is rebranded</w:t>
      </w:r>
      <w:r w:rsidR="00514996" w:rsidRPr="009A6517">
        <w:rPr>
          <w:rFonts w:ascii="Times New Roman" w:hAnsi="Times New Roman" w:cs="Times New Roman"/>
        </w:rPr>
        <w:t xml:space="preserve"> as</w:t>
      </w:r>
      <w:r w:rsidR="00C86582" w:rsidRPr="009A6517">
        <w:rPr>
          <w:rFonts w:ascii="Times New Roman" w:hAnsi="Times New Roman" w:cs="Times New Roman"/>
        </w:rPr>
        <w:t xml:space="preserve"> </w:t>
      </w:r>
      <w:r w:rsidR="000E15E1" w:rsidRPr="009A6517">
        <w:rPr>
          <w:rFonts w:ascii="Times New Roman" w:hAnsi="Times New Roman" w:cs="Times New Roman"/>
        </w:rPr>
        <w:t>legitimate</w:t>
      </w:r>
      <w:r w:rsidR="009B17F7" w:rsidRPr="009A6517">
        <w:rPr>
          <w:rFonts w:ascii="Times New Roman" w:hAnsi="Times New Roman" w:cs="Times New Roman"/>
        </w:rPr>
        <w:t xml:space="preserve"> prosecution</w:t>
      </w:r>
      <w:r w:rsidR="000146E7" w:rsidRPr="009A6517">
        <w:rPr>
          <w:rFonts w:ascii="Times New Roman" w:hAnsi="Times New Roman" w:cs="Times New Roman"/>
        </w:rPr>
        <w:t>.</w:t>
      </w:r>
      <w:r w:rsidR="00872D5A" w:rsidRPr="009A6517">
        <w:rPr>
          <w:rStyle w:val="FootnoteReference"/>
          <w:rFonts w:ascii="Times New Roman" w:hAnsi="Times New Roman" w:cs="Times New Roman"/>
        </w:rPr>
        <w:footnoteReference w:id="9"/>
      </w:r>
      <w:r w:rsidR="009B17F7" w:rsidRPr="009A6517">
        <w:rPr>
          <w:rFonts w:ascii="Times New Roman" w:hAnsi="Times New Roman" w:cs="Times New Roman"/>
        </w:rPr>
        <w:t xml:space="preserve"> </w:t>
      </w:r>
      <w:r w:rsidR="000C0B97" w:rsidRPr="009A6517">
        <w:rPr>
          <w:rFonts w:ascii="Times New Roman" w:hAnsi="Times New Roman" w:cs="Times New Roman"/>
        </w:rPr>
        <w:t>However, i</w:t>
      </w:r>
      <w:r w:rsidR="009B17F7" w:rsidRPr="009A6517">
        <w:rPr>
          <w:rFonts w:ascii="Times New Roman" w:hAnsi="Times New Roman" w:cs="Times New Roman"/>
        </w:rPr>
        <w:t xml:space="preserve">f </w:t>
      </w:r>
      <w:r w:rsidR="007C298A" w:rsidRPr="009A6517">
        <w:rPr>
          <w:rFonts w:ascii="Times New Roman" w:hAnsi="Times New Roman" w:cs="Times New Roman"/>
        </w:rPr>
        <w:t>repressive</w:t>
      </w:r>
      <w:r w:rsidR="009B17F7" w:rsidRPr="009A6517">
        <w:rPr>
          <w:rFonts w:ascii="Times New Roman" w:hAnsi="Times New Roman" w:cs="Times New Roman"/>
        </w:rPr>
        <w:t xml:space="preserve"> practices have </w:t>
      </w:r>
      <w:r w:rsidR="007C298A" w:rsidRPr="009A6517">
        <w:rPr>
          <w:rFonts w:ascii="Times New Roman" w:hAnsi="Times New Roman" w:cs="Times New Roman"/>
        </w:rPr>
        <w:t xml:space="preserve">merely </w:t>
      </w:r>
      <w:r w:rsidR="009B17F7" w:rsidRPr="009A6517">
        <w:rPr>
          <w:rFonts w:ascii="Times New Roman" w:hAnsi="Times New Roman" w:cs="Times New Roman"/>
        </w:rPr>
        <w:t>been rebranded</w:t>
      </w:r>
      <w:r w:rsidR="00F34123" w:rsidRPr="009A6517">
        <w:rPr>
          <w:rFonts w:ascii="Times New Roman" w:hAnsi="Times New Roman" w:cs="Times New Roman"/>
        </w:rPr>
        <w:t xml:space="preserve">, </w:t>
      </w:r>
      <w:r w:rsidR="009B17F7" w:rsidRPr="009A6517">
        <w:rPr>
          <w:rFonts w:ascii="Times New Roman" w:hAnsi="Times New Roman" w:cs="Times New Roman"/>
        </w:rPr>
        <w:t xml:space="preserve">how </w:t>
      </w:r>
      <w:r w:rsidR="009C21C0" w:rsidRPr="009A6517">
        <w:rPr>
          <w:rFonts w:ascii="Times New Roman" w:hAnsi="Times New Roman" w:cs="Times New Roman"/>
        </w:rPr>
        <w:t>c</w:t>
      </w:r>
      <w:r w:rsidR="007C298A" w:rsidRPr="009A6517">
        <w:rPr>
          <w:rFonts w:ascii="Times New Roman" w:hAnsi="Times New Roman" w:cs="Times New Roman"/>
        </w:rPr>
        <w:t>a</w:t>
      </w:r>
      <w:r w:rsidR="009C21C0" w:rsidRPr="009A6517">
        <w:rPr>
          <w:rFonts w:ascii="Times New Roman" w:hAnsi="Times New Roman" w:cs="Times New Roman"/>
        </w:rPr>
        <w:t>n</w:t>
      </w:r>
      <w:r w:rsidR="009B17F7" w:rsidRPr="009A6517">
        <w:rPr>
          <w:rFonts w:ascii="Times New Roman" w:hAnsi="Times New Roman" w:cs="Times New Roman"/>
        </w:rPr>
        <w:t xml:space="preserve"> we develop a consistent </w:t>
      </w:r>
      <w:r w:rsidR="00FC0915" w:rsidRPr="009A6517">
        <w:rPr>
          <w:rFonts w:ascii="Times New Roman" w:hAnsi="Times New Roman" w:cs="Times New Roman"/>
        </w:rPr>
        <w:t>means</w:t>
      </w:r>
      <w:r w:rsidR="009B17F7" w:rsidRPr="009A6517">
        <w:rPr>
          <w:rFonts w:ascii="Times New Roman" w:hAnsi="Times New Roman" w:cs="Times New Roman"/>
        </w:rPr>
        <w:t xml:space="preserve"> of evaluating </w:t>
      </w:r>
      <w:r w:rsidR="00F34123" w:rsidRPr="009A6517">
        <w:rPr>
          <w:rFonts w:ascii="Times New Roman" w:hAnsi="Times New Roman" w:cs="Times New Roman"/>
        </w:rPr>
        <w:t>judicial performance</w:t>
      </w:r>
      <w:r w:rsidR="002036E1" w:rsidRPr="009A6517">
        <w:rPr>
          <w:rFonts w:ascii="Times New Roman" w:hAnsi="Times New Roman" w:cs="Times New Roman"/>
        </w:rPr>
        <w:t xml:space="preserve"> </w:t>
      </w:r>
      <w:r w:rsidR="00086A75" w:rsidRPr="009A6517">
        <w:rPr>
          <w:rFonts w:ascii="Times New Roman" w:hAnsi="Times New Roman" w:cs="Times New Roman"/>
        </w:rPr>
        <w:t>over time</w:t>
      </w:r>
      <w:r w:rsidR="009B17F7" w:rsidRPr="009A6517">
        <w:rPr>
          <w:rFonts w:ascii="Times New Roman" w:hAnsi="Times New Roman" w:cs="Times New Roman"/>
        </w:rPr>
        <w:t>?</w:t>
      </w:r>
      <w:r w:rsidR="002E0A7C" w:rsidRPr="009A6517">
        <w:rPr>
          <w:rFonts w:ascii="Times New Roman" w:hAnsi="Times New Roman" w:cs="Times New Roman"/>
        </w:rPr>
        <w:t xml:space="preserve"> </w:t>
      </w:r>
      <w:r w:rsidR="00C73E76" w:rsidRPr="009A6517">
        <w:rPr>
          <w:rFonts w:ascii="Times New Roman" w:hAnsi="Times New Roman" w:cs="Times New Roman"/>
        </w:rPr>
        <w:t>W</w:t>
      </w:r>
      <w:r w:rsidR="00086A75" w:rsidRPr="009A6517">
        <w:rPr>
          <w:rFonts w:ascii="Times New Roman" w:hAnsi="Times New Roman" w:cs="Times New Roman"/>
        </w:rPr>
        <w:t>hat is</w:t>
      </w:r>
      <w:r w:rsidR="00AA20CC" w:rsidRPr="009A6517">
        <w:rPr>
          <w:rFonts w:ascii="Times New Roman" w:hAnsi="Times New Roman" w:cs="Times New Roman"/>
        </w:rPr>
        <w:t xml:space="preserve"> an</w:t>
      </w:r>
      <w:r w:rsidR="00565AE4" w:rsidRPr="009A6517">
        <w:rPr>
          <w:rFonts w:ascii="Times New Roman" w:hAnsi="Times New Roman" w:cs="Times New Roman"/>
        </w:rPr>
        <w:t xml:space="preserve"> appropriate </w:t>
      </w:r>
      <w:r w:rsidR="00086A75" w:rsidRPr="009A6517">
        <w:rPr>
          <w:rFonts w:ascii="Times New Roman" w:hAnsi="Times New Roman" w:cs="Times New Roman"/>
        </w:rPr>
        <w:t xml:space="preserve">way of </w:t>
      </w:r>
      <w:r w:rsidR="0049548C" w:rsidRPr="009A6517">
        <w:rPr>
          <w:rFonts w:ascii="Times New Roman" w:hAnsi="Times New Roman" w:cs="Times New Roman"/>
        </w:rPr>
        <w:t>comparing</w:t>
      </w:r>
      <w:r w:rsidR="00086A75" w:rsidRPr="009A6517">
        <w:rPr>
          <w:rFonts w:ascii="Times New Roman" w:hAnsi="Times New Roman" w:cs="Times New Roman"/>
        </w:rPr>
        <w:t xml:space="preserve"> institutions </w:t>
      </w:r>
      <w:r w:rsidR="00C73E76" w:rsidRPr="009A6517">
        <w:rPr>
          <w:rFonts w:ascii="Times New Roman" w:hAnsi="Times New Roman" w:cs="Times New Roman"/>
        </w:rPr>
        <w:t>operating</w:t>
      </w:r>
      <w:r w:rsidR="00086A75" w:rsidRPr="009A6517">
        <w:rPr>
          <w:rFonts w:ascii="Times New Roman" w:hAnsi="Times New Roman" w:cs="Times New Roman"/>
        </w:rPr>
        <w:t xml:space="preserve"> under fundamentally different geopolitical contexts? </w:t>
      </w:r>
    </w:p>
    <w:p w14:paraId="11F89A6C" w14:textId="77777777" w:rsidR="00085E2A" w:rsidRPr="009A6517" w:rsidRDefault="00085E2A" w:rsidP="00085E2A">
      <w:pPr>
        <w:rPr>
          <w:rFonts w:ascii="Times New Roman" w:hAnsi="Times New Roman" w:cs="Times New Roman"/>
        </w:rPr>
      </w:pPr>
    </w:p>
    <w:p w14:paraId="6C1238D3" w14:textId="700295AE" w:rsidR="00CF326F" w:rsidRDefault="003D71D3" w:rsidP="00085E2A">
      <w:pPr>
        <w:rPr>
          <w:rFonts w:ascii="Times New Roman" w:hAnsi="Times New Roman" w:cs="Times New Roman"/>
        </w:rPr>
      </w:pPr>
      <w:r w:rsidRPr="009A6517">
        <w:rPr>
          <w:rFonts w:ascii="Times New Roman" w:hAnsi="Times New Roman" w:cs="Times New Roman"/>
        </w:rPr>
        <w:t>R</w:t>
      </w:r>
      <w:r w:rsidR="007D0426" w:rsidRPr="009A6517">
        <w:rPr>
          <w:rFonts w:ascii="Times New Roman" w:hAnsi="Times New Roman" w:cs="Times New Roman"/>
        </w:rPr>
        <w:t>ecen</w:t>
      </w:r>
      <w:r w:rsidR="00F70195" w:rsidRPr="009A6517">
        <w:rPr>
          <w:rFonts w:ascii="Times New Roman" w:hAnsi="Times New Roman" w:cs="Times New Roman"/>
        </w:rPr>
        <w:t xml:space="preserve">t </w:t>
      </w:r>
      <w:r w:rsidR="00282DC6" w:rsidRPr="009A6517">
        <w:rPr>
          <w:rFonts w:ascii="Times New Roman" w:hAnsi="Times New Roman" w:cs="Times New Roman"/>
        </w:rPr>
        <w:t>effort</w:t>
      </w:r>
      <w:r w:rsidR="000B770D" w:rsidRPr="009A6517">
        <w:rPr>
          <w:rFonts w:ascii="Times New Roman" w:hAnsi="Times New Roman" w:cs="Times New Roman"/>
        </w:rPr>
        <w:t>s</w:t>
      </w:r>
      <w:r w:rsidR="00282DC6" w:rsidRPr="009A6517">
        <w:rPr>
          <w:rFonts w:ascii="Times New Roman" w:hAnsi="Times New Roman" w:cs="Times New Roman"/>
        </w:rPr>
        <w:t xml:space="preserve"> to mov</w:t>
      </w:r>
      <w:r w:rsidR="002402FA" w:rsidRPr="009A6517">
        <w:rPr>
          <w:rFonts w:ascii="Times New Roman" w:hAnsi="Times New Roman" w:cs="Times New Roman"/>
        </w:rPr>
        <w:t>e beyond the democracy paradigm</w:t>
      </w:r>
      <w:r w:rsidR="00282DC6" w:rsidRPr="009A6517">
        <w:rPr>
          <w:rFonts w:ascii="Times New Roman" w:hAnsi="Times New Roman" w:cs="Times New Roman"/>
        </w:rPr>
        <w:t xml:space="preserve"> </w:t>
      </w:r>
      <w:r w:rsidR="0035200B" w:rsidRPr="009A6517">
        <w:rPr>
          <w:rFonts w:ascii="Times New Roman" w:hAnsi="Times New Roman" w:cs="Times New Roman"/>
        </w:rPr>
        <w:t>ha</w:t>
      </w:r>
      <w:r w:rsidR="00E0707A" w:rsidRPr="009A6517">
        <w:rPr>
          <w:rFonts w:ascii="Times New Roman" w:hAnsi="Times New Roman" w:cs="Times New Roman"/>
        </w:rPr>
        <w:t>ve</w:t>
      </w:r>
      <w:r w:rsidR="00384703" w:rsidRPr="009A6517">
        <w:rPr>
          <w:rFonts w:ascii="Times New Roman" w:hAnsi="Times New Roman" w:cs="Times New Roman"/>
        </w:rPr>
        <w:t xml:space="preserve"> led to innovative </w:t>
      </w:r>
      <w:r w:rsidR="0035200B" w:rsidRPr="009A6517">
        <w:rPr>
          <w:rFonts w:ascii="Times New Roman" w:hAnsi="Times New Roman" w:cs="Times New Roman"/>
        </w:rPr>
        <w:t xml:space="preserve">scholarship on </w:t>
      </w:r>
      <w:r w:rsidR="00F70195" w:rsidRPr="009A6517">
        <w:rPr>
          <w:rFonts w:ascii="Times New Roman" w:hAnsi="Times New Roman" w:cs="Times New Roman"/>
        </w:rPr>
        <w:t>courts in autocratic regimes</w:t>
      </w:r>
      <w:r w:rsidR="00E00C3E" w:rsidRPr="009A6517">
        <w:rPr>
          <w:rFonts w:ascii="Times New Roman" w:hAnsi="Times New Roman" w:cs="Times New Roman"/>
        </w:rPr>
        <w:t xml:space="preserve"> (</w:t>
      </w:r>
      <w:r w:rsidR="003530D8" w:rsidRPr="009A6517">
        <w:rPr>
          <w:rFonts w:ascii="Times New Roman" w:hAnsi="Times New Roman" w:cs="Times New Roman"/>
        </w:rPr>
        <w:t xml:space="preserve">Moustafa 2007; </w:t>
      </w:r>
      <w:r w:rsidR="00E00C3E" w:rsidRPr="009A6517">
        <w:rPr>
          <w:rFonts w:ascii="Times New Roman" w:hAnsi="Times New Roman" w:cs="Times New Roman"/>
        </w:rPr>
        <w:t>Moustafa and Ginsburg</w:t>
      </w:r>
      <w:r w:rsidR="0010233B" w:rsidRPr="009A6517">
        <w:rPr>
          <w:rFonts w:ascii="Times New Roman" w:hAnsi="Times New Roman" w:cs="Times New Roman"/>
        </w:rPr>
        <w:t xml:space="preserve"> 2008</w:t>
      </w:r>
      <w:r w:rsidR="003530D8" w:rsidRPr="009A6517">
        <w:rPr>
          <w:rFonts w:ascii="Times New Roman" w:hAnsi="Times New Roman" w:cs="Times New Roman"/>
        </w:rPr>
        <w:t>;</w:t>
      </w:r>
      <w:r w:rsidR="00E00C3E" w:rsidRPr="009A6517">
        <w:rPr>
          <w:rFonts w:ascii="Times New Roman" w:hAnsi="Times New Roman" w:cs="Times New Roman"/>
        </w:rPr>
        <w:t xml:space="preserve"> </w:t>
      </w:r>
      <w:r w:rsidR="00C92D17" w:rsidRPr="009A6517">
        <w:rPr>
          <w:rFonts w:ascii="Times New Roman" w:hAnsi="Times New Roman" w:cs="Times New Roman"/>
        </w:rPr>
        <w:t>Helmke</w:t>
      </w:r>
      <w:r w:rsidR="00391E4D" w:rsidRPr="009A6517">
        <w:rPr>
          <w:rFonts w:ascii="Times New Roman" w:hAnsi="Times New Roman" w:cs="Times New Roman"/>
        </w:rPr>
        <w:t xml:space="preserve"> 2002 and 2005</w:t>
      </w:r>
      <w:r w:rsidR="003530D8" w:rsidRPr="009A6517">
        <w:rPr>
          <w:rFonts w:ascii="Times New Roman" w:hAnsi="Times New Roman" w:cs="Times New Roman"/>
        </w:rPr>
        <w:t>;</w:t>
      </w:r>
      <w:r w:rsidR="00C92D17" w:rsidRPr="009A6517">
        <w:rPr>
          <w:rFonts w:ascii="Times New Roman" w:hAnsi="Times New Roman" w:cs="Times New Roman"/>
        </w:rPr>
        <w:t xml:space="preserve"> </w:t>
      </w:r>
      <w:r w:rsidR="0007740A" w:rsidRPr="009A6517">
        <w:rPr>
          <w:rFonts w:ascii="Times New Roman" w:hAnsi="Times New Roman" w:cs="Times New Roman"/>
        </w:rPr>
        <w:t xml:space="preserve">Pereira 2005; </w:t>
      </w:r>
      <w:r w:rsidR="00C92D17" w:rsidRPr="009A6517">
        <w:rPr>
          <w:rFonts w:ascii="Times New Roman" w:hAnsi="Times New Roman" w:cs="Times New Roman"/>
        </w:rPr>
        <w:t>Mag</w:t>
      </w:r>
      <w:r w:rsidR="00E5199C" w:rsidRPr="009A6517">
        <w:rPr>
          <w:rFonts w:ascii="Times New Roman" w:hAnsi="Times New Roman" w:cs="Times New Roman"/>
        </w:rPr>
        <w:t>al</w:t>
      </w:r>
      <w:r w:rsidR="00C92D17" w:rsidRPr="009A6517">
        <w:rPr>
          <w:rFonts w:ascii="Times New Roman" w:hAnsi="Times New Roman" w:cs="Times New Roman"/>
        </w:rPr>
        <w:t>oni</w:t>
      </w:r>
      <w:r w:rsidR="00391E4D" w:rsidRPr="009A6517">
        <w:rPr>
          <w:rFonts w:ascii="Times New Roman" w:hAnsi="Times New Roman" w:cs="Times New Roman"/>
        </w:rPr>
        <w:t xml:space="preserve"> 2008</w:t>
      </w:r>
      <w:r w:rsidR="003530D8" w:rsidRPr="009A6517">
        <w:rPr>
          <w:rFonts w:ascii="Times New Roman" w:hAnsi="Times New Roman" w:cs="Times New Roman"/>
        </w:rPr>
        <w:t>;</w:t>
      </w:r>
      <w:r w:rsidR="00A0330A" w:rsidRPr="009A6517">
        <w:rPr>
          <w:rFonts w:ascii="Times New Roman" w:hAnsi="Times New Roman" w:cs="Times New Roman"/>
        </w:rPr>
        <w:t xml:space="preserve"> Solomon </w:t>
      </w:r>
      <w:r w:rsidR="0084151E" w:rsidRPr="009A6517">
        <w:rPr>
          <w:rFonts w:ascii="Times New Roman" w:hAnsi="Times New Roman" w:cs="Times New Roman"/>
        </w:rPr>
        <w:t>1996</w:t>
      </w:r>
      <w:r w:rsidR="00E00C3E" w:rsidRPr="009A6517">
        <w:rPr>
          <w:rFonts w:ascii="Times New Roman" w:hAnsi="Times New Roman" w:cs="Times New Roman"/>
        </w:rPr>
        <w:t>)</w:t>
      </w:r>
      <w:r w:rsidR="00F70195" w:rsidRPr="009A6517">
        <w:rPr>
          <w:rFonts w:ascii="Times New Roman" w:hAnsi="Times New Roman" w:cs="Times New Roman"/>
        </w:rPr>
        <w:t>.</w:t>
      </w:r>
      <w:r w:rsidR="00773278" w:rsidRPr="009A6517">
        <w:rPr>
          <w:rFonts w:ascii="Times New Roman" w:hAnsi="Times New Roman" w:cs="Times New Roman"/>
        </w:rPr>
        <w:t xml:space="preserve"> </w:t>
      </w:r>
      <w:r w:rsidR="007825D3" w:rsidRPr="009A6517">
        <w:rPr>
          <w:rFonts w:ascii="Times New Roman" w:hAnsi="Times New Roman" w:cs="Times New Roman"/>
        </w:rPr>
        <w:t>T</w:t>
      </w:r>
      <w:r w:rsidR="001E1370" w:rsidRPr="009A6517">
        <w:rPr>
          <w:rFonts w:ascii="Times New Roman" w:hAnsi="Times New Roman" w:cs="Times New Roman"/>
        </w:rPr>
        <w:t xml:space="preserve">his work shows that </w:t>
      </w:r>
      <w:r w:rsidR="00D60AAD" w:rsidRPr="009A6517">
        <w:rPr>
          <w:rFonts w:ascii="Times New Roman" w:hAnsi="Times New Roman" w:cs="Times New Roman"/>
        </w:rPr>
        <w:t xml:space="preserve">even </w:t>
      </w:r>
      <w:r w:rsidR="00C50F1C" w:rsidRPr="009A6517">
        <w:rPr>
          <w:rFonts w:ascii="Times New Roman" w:hAnsi="Times New Roman" w:cs="Times New Roman"/>
        </w:rPr>
        <w:t xml:space="preserve">limited </w:t>
      </w:r>
      <w:r w:rsidR="001E1370" w:rsidRPr="009A6517">
        <w:rPr>
          <w:rFonts w:ascii="Times New Roman" w:hAnsi="Times New Roman" w:cs="Times New Roman"/>
        </w:rPr>
        <w:t>judicial independence can be leveraged by autocrat</w:t>
      </w:r>
      <w:r w:rsidR="00451556" w:rsidRPr="009A6517">
        <w:rPr>
          <w:rFonts w:ascii="Times New Roman" w:hAnsi="Times New Roman" w:cs="Times New Roman"/>
        </w:rPr>
        <w:t xml:space="preserve">s </w:t>
      </w:r>
      <w:r w:rsidR="00C50F1C" w:rsidRPr="009A6517">
        <w:rPr>
          <w:rFonts w:ascii="Times New Roman" w:hAnsi="Times New Roman" w:cs="Times New Roman"/>
        </w:rPr>
        <w:t>to address key pathologies of authoritarian rule</w:t>
      </w:r>
      <w:r w:rsidR="00946AAD" w:rsidRPr="009A6517">
        <w:rPr>
          <w:rFonts w:ascii="Times New Roman" w:hAnsi="Times New Roman" w:cs="Times New Roman"/>
        </w:rPr>
        <w:t xml:space="preserve"> (</w:t>
      </w:r>
      <w:r w:rsidR="0093566B" w:rsidRPr="009A6517">
        <w:rPr>
          <w:rFonts w:ascii="Times New Roman" w:hAnsi="Times New Roman" w:cs="Times New Roman"/>
        </w:rPr>
        <w:t>Moustafa 20</w:t>
      </w:r>
      <w:r w:rsidR="00A04E3C" w:rsidRPr="009A6517">
        <w:rPr>
          <w:rFonts w:ascii="Times New Roman" w:hAnsi="Times New Roman" w:cs="Times New Roman"/>
        </w:rPr>
        <w:t>07</w:t>
      </w:r>
      <w:r w:rsidR="00946AAD" w:rsidRPr="009A6517">
        <w:rPr>
          <w:rFonts w:ascii="Times New Roman" w:hAnsi="Times New Roman" w:cs="Times New Roman"/>
        </w:rPr>
        <w:t>)</w:t>
      </w:r>
      <w:r w:rsidR="001E1370" w:rsidRPr="009A6517">
        <w:rPr>
          <w:rFonts w:ascii="Times New Roman" w:hAnsi="Times New Roman" w:cs="Times New Roman"/>
        </w:rPr>
        <w:t>.</w:t>
      </w:r>
      <w:r w:rsidR="007825D3" w:rsidRPr="009A6517">
        <w:rPr>
          <w:rFonts w:ascii="Times New Roman" w:hAnsi="Times New Roman" w:cs="Times New Roman"/>
        </w:rPr>
        <w:t xml:space="preserve"> </w:t>
      </w:r>
      <w:r w:rsidR="00942E02" w:rsidRPr="009A6517">
        <w:rPr>
          <w:rFonts w:ascii="Times New Roman" w:hAnsi="Times New Roman" w:cs="Times New Roman"/>
        </w:rPr>
        <w:t>While t</w:t>
      </w:r>
      <w:r w:rsidR="0035200B" w:rsidRPr="009A6517">
        <w:rPr>
          <w:rFonts w:ascii="Times New Roman" w:hAnsi="Times New Roman" w:cs="Times New Roman"/>
        </w:rPr>
        <w:t xml:space="preserve">his research has </w:t>
      </w:r>
      <w:r w:rsidR="00773278" w:rsidRPr="009A6517">
        <w:rPr>
          <w:rFonts w:ascii="Times New Roman" w:hAnsi="Times New Roman" w:cs="Times New Roman"/>
        </w:rPr>
        <w:t xml:space="preserve">provided </w:t>
      </w:r>
      <w:r w:rsidR="00955507" w:rsidRPr="009A6517">
        <w:rPr>
          <w:rFonts w:ascii="Times New Roman" w:hAnsi="Times New Roman" w:cs="Times New Roman"/>
        </w:rPr>
        <w:t xml:space="preserve">valuable </w:t>
      </w:r>
      <w:r w:rsidR="00773278" w:rsidRPr="009A6517">
        <w:rPr>
          <w:rFonts w:ascii="Times New Roman" w:hAnsi="Times New Roman" w:cs="Times New Roman"/>
        </w:rPr>
        <w:t xml:space="preserve">insight into </w:t>
      </w:r>
      <w:r w:rsidR="0035200B" w:rsidRPr="009A6517">
        <w:rPr>
          <w:rFonts w:ascii="Times New Roman" w:hAnsi="Times New Roman" w:cs="Times New Roman"/>
        </w:rPr>
        <w:t>the form and function of judicial power in nondemocratic settings</w:t>
      </w:r>
      <w:r w:rsidR="00942E02" w:rsidRPr="009A6517">
        <w:rPr>
          <w:rFonts w:ascii="Times New Roman" w:hAnsi="Times New Roman" w:cs="Times New Roman"/>
        </w:rPr>
        <w:t xml:space="preserve">, it has </w:t>
      </w:r>
      <w:r w:rsidR="001251C3" w:rsidRPr="009A6517">
        <w:rPr>
          <w:rFonts w:ascii="Times New Roman" w:hAnsi="Times New Roman" w:cs="Times New Roman"/>
        </w:rPr>
        <w:t xml:space="preserve">also </w:t>
      </w:r>
      <w:r w:rsidR="00D47F37" w:rsidRPr="009A6517">
        <w:rPr>
          <w:rFonts w:ascii="Times New Roman" w:hAnsi="Times New Roman" w:cs="Times New Roman"/>
        </w:rPr>
        <w:t>led to a dichotomy</w:t>
      </w:r>
      <w:r w:rsidR="00942E02" w:rsidRPr="009A6517">
        <w:rPr>
          <w:rFonts w:ascii="Times New Roman" w:hAnsi="Times New Roman" w:cs="Times New Roman"/>
        </w:rPr>
        <w:t xml:space="preserve"> </w:t>
      </w:r>
      <w:r w:rsidR="00D47F37" w:rsidRPr="009A6517">
        <w:rPr>
          <w:rFonts w:ascii="Times New Roman" w:hAnsi="Times New Roman" w:cs="Times New Roman"/>
        </w:rPr>
        <w:t xml:space="preserve">between the </w:t>
      </w:r>
      <w:r w:rsidR="00942E02" w:rsidRPr="009A6517">
        <w:rPr>
          <w:rFonts w:ascii="Times New Roman" w:hAnsi="Times New Roman" w:cs="Times New Roman"/>
        </w:rPr>
        <w:t>literature</w:t>
      </w:r>
      <w:r w:rsidR="00D47F37" w:rsidRPr="009A6517">
        <w:rPr>
          <w:rFonts w:ascii="Times New Roman" w:hAnsi="Times New Roman" w:cs="Times New Roman"/>
        </w:rPr>
        <w:t>s</w:t>
      </w:r>
      <w:r w:rsidR="00942E02" w:rsidRPr="009A6517">
        <w:rPr>
          <w:rFonts w:ascii="Times New Roman" w:hAnsi="Times New Roman" w:cs="Times New Roman"/>
        </w:rPr>
        <w:t xml:space="preserve"> on democratic and autocratic courts</w:t>
      </w:r>
      <w:r w:rsidR="00EB2DE1" w:rsidRPr="009A6517">
        <w:rPr>
          <w:rFonts w:ascii="Times New Roman" w:hAnsi="Times New Roman" w:cs="Times New Roman"/>
        </w:rPr>
        <w:t xml:space="preserve"> (Moustafa 2015)</w:t>
      </w:r>
      <w:r w:rsidR="00942E02" w:rsidRPr="009A6517">
        <w:rPr>
          <w:rFonts w:ascii="Times New Roman" w:hAnsi="Times New Roman" w:cs="Times New Roman"/>
        </w:rPr>
        <w:t>.</w:t>
      </w:r>
      <w:r w:rsidR="00773278" w:rsidRPr="009A6517">
        <w:rPr>
          <w:rFonts w:ascii="Times New Roman" w:hAnsi="Times New Roman" w:cs="Times New Roman"/>
        </w:rPr>
        <w:t xml:space="preserve"> </w:t>
      </w:r>
      <w:r w:rsidR="00462834" w:rsidRPr="009A6517">
        <w:rPr>
          <w:rFonts w:ascii="Times New Roman" w:hAnsi="Times New Roman" w:cs="Times New Roman"/>
        </w:rPr>
        <w:t xml:space="preserve">This is the danger of conflating </w:t>
      </w:r>
      <w:r w:rsidR="0012453A" w:rsidRPr="009A6517">
        <w:rPr>
          <w:rFonts w:ascii="Times New Roman" w:hAnsi="Times New Roman" w:cs="Times New Roman"/>
        </w:rPr>
        <w:t xml:space="preserve">legal institutions </w:t>
      </w:r>
      <w:r w:rsidR="00462834" w:rsidRPr="009A6517">
        <w:rPr>
          <w:rFonts w:ascii="Times New Roman" w:hAnsi="Times New Roman" w:cs="Times New Roman"/>
        </w:rPr>
        <w:t>with regime-type</w:t>
      </w:r>
      <w:r w:rsidR="0012453A" w:rsidRPr="009A6517">
        <w:rPr>
          <w:rFonts w:ascii="Times New Roman" w:hAnsi="Times New Roman" w:cs="Times New Roman"/>
        </w:rPr>
        <w:t xml:space="preserve">, where courts are considered </w:t>
      </w:r>
      <w:r w:rsidR="009F19DA" w:rsidRPr="009A6517">
        <w:rPr>
          <w:rFonts w:ascii="Times New Roman" w:hAnsi="Times New Roman" w:cs="Times New Roman"/>
        </w:rPr>
        <w:t>independent</w:t>
      </w:r>
      <w:r w:rsidR="0012453A" w:rsidRPr="009A6517">
        <w:rPr>
          <w:rFonts w:ascii="Times New Roman" w:hAnsi="Times New Roman" w:cs="Times New Roman"/>
        </w:rPr>
        <w:t xml:space="preserve"> if they abide by democratic principles, and </w:t>
      </w:r>
      <w:r w:rsidR="009F19DA" w:rsidRPr="009A6517">
        <w:rPr>
          <w:rFonts w:ascii="Times New Roman" w:hAnsi="Times New Roman" w:cs="Times New Roman"/>
        </w:rPr>
        <w:t>dependent</w:t>
      </w:r>
      <w:r w:rsidR="0012453A" w:rsidRPr="009A6517">
        <w:rPr>
          <w:rFonts w:ascii="Times New Roman" w:hAnsi="Times New Roman" w:cs="Times New Roman"/>
        </w:rPr>
        <w:t xml:space="preserve"> if they </w:t>
      </w:r>
      <w:r w:rsidR="004F7D81" w:rsidRPr="009A6517">
        <w:rPr>
          <w:rFonts w:ascii="Times New Roman" w:hAnsi="Times New Roman" w:cs="Times New Roman"/>
        </w:rPr>
        <w:t xml:space="preserve">do not </w:t>
      </w:r>
      <w:r w:rsidR="003D3BEF" w:rsidRPr="009A6517">
        <w:rPr>
          <w:rFonts w:ascii="Times New Roman" w:hAnsi="Times New Roman" w:cs="Times New Roman"/>
        </w:rPr>
        <w:t>con</w:t>
      </w:r>
      <w:r w:rsidR="00A544C1" w:rsidRPr="009A6517">
        <w:rPr>
          <w:rFonts w:ascii="Times New Roman" w:hAnsi="Times New Roman" w:cs="Times New Roman"/>
        </w:rPr>
        <w:t>s</w:t>
      </w:r>
      <w:r w:rsidR="003D3BEF" w:rsidRPr="009A6517">
        <w:rPr>
          <w:rFonts w:ascii="Times New Roman" w:hAnsi="Times New Roman" w:cs="Times New Roman"/>
        </w:rPr>
        <w:t>t</w:t>
      </w:r>
      <w:r w:rsidR="00A544C1" w:rsidRPr="009A6517">
        <w:rPr>
          <w:rFonts w:ascii="Times New Roman" w:hAnsi="Times New Roman" w:cs="Times New Roman"/>
        </w:rPr>
        <w:t>r</w:t>
      </w:r>
      <w:r w:rsidR="003D3BEF" w:rsidRPr="009A6517">
        <w:rPr>
          <w:rFonts w:ascii="Times New Roman" w:hAnsi="Times New Roman" w:cs="Times New Roman"/>
        </w:rPr>
        <w:t xml:space="preserve">ain </w:t>
      </w:r>
      <w:r w:rsidR="00B6090E" w:rsidRPr="009A6517">
        <w:rPr>
          <w:rFonts w:ascii="Times New Roman" w:hAnsi="Times New Roman" w:cs="Times New Roman"/>
        </w:rPr>
        <w:t>arbitrary</w:t>
      </w:r>
      <w:r w:rsidR="0012453A" w:rsidRPr="009A6517">
        <w:rPr>
          <w:rFonts w:ascii="Times New Roman" w:hAnsi="Times New Roman" w:cs="Times New Roman"/>
        </w:rPr>
        <w:t xml:space="preserve"> rule</w:t>
      </w:r>
      <w:r w:rsidR="00E44481" w:rsidRPr="009A6517">
        <w:rPr>
          <w:rFonts w:ascii="Times New Roman" w:hAnsi="Times New Roman" w:cs="Times New Roman"/>
        </w:rPr>
        <w:t xml:space="preserve"> (Kapiszewski and Taylor 2008)</w:t>
      </w:r>
      <w:r w:rsidR="0012453A" w:rsidRPr="009A6517">
        <w:rPr>
          <w:rFonts w:ascii="Times New Roman" w:hAnsi="Times New Roman" w:cs="Times New Roman"/>
        </w:rPr>
        <w:t>.</w:t>
      </w:r>
      <w:r w:rsidR="004517EC" w:rsidRPr="009A6517">
        <w:rPr>
          <w:rFonts w:ascii="Times New Roman" w:hAnsi="Times New Roman" w:cs="Times New Roman"/>
        </w:rPr>
        <w:t xml:space="preserve"> The reality is that </w:t>
      </w:r>
      <w:r w:rsidR="00041841" w:rsidRPr="009A6517">
        <w:rPr>
          <w:rFonts w:ascii="Times New Roman" w:hAnsi="Times New Roman" w:cs="Times New Roman"/>
        </w:rPr>
        <w:t>seemingly democratic or autocratic institutions are often neither</w:t>
      </w:r>
      <w:r w:rsidR="00584A54" w:rsidRPr="009A6517">
        <w:rPr>
          <w:rFonts w:ascii="Times New Roman" w:hAnsi="Times New Roman" w:cs="Times New Roman"/>
        </w:rPr>
        <w:t>:</w:t>
      </w:r>
      <w:r w:rsidR="007A17BA" w:rsidRPr="009A6517">
        <w:rPr>
          <w:rFonts w:ascii="Times New Roman" w:hAnsi="Times New Roman" w:cs="Times New Roman"/>
        </w:rPr>
        <w:t xml:space="preserve"> </w:t>
      </w:r>
      <w:r w:rsidR="00BF0955" w:rsidRPr="009A6517">
        <w:rPr>
          <w:rFonts w:ascii="Times New Roman" w:hAnsi="Times New Roman" w:cs="Times New Roman"/>
        </w:rPr>
        <w:t>j</w:t>
      </w:r>
      <w:r w:rsidR="00841AE4" w:rsidRPr="009A6517">
        <w:rPr>
          <w:rFonts w:ascii="Times New Roman" w:hAnsi="Times New Roman" w:cs="Times New Roman"/>
        </w:rPr>
        <w:t xml:space="preserve">ust because a country holds </w:t>
      </w:r>
      <w:r w:rsidR="00041841" w:rsidRPr="009A6517">
        <w:rPr>
          <w:rFonts w:ascii="Times New Roman" w:hAnsi="Times New Roman" w:cs="Times New Roman"/>
        </w:rPr>
        <w:t>elections does not make them free and fair,</w:t>
      </w:r>
      <w:r w:rsidR="00041841" w:rsidRPr="009A6517">
        <w:rPr>
          <w:rStyle w:val="FootnoteReference"/>
          <w:rFonts w:ascii="Times New Roman" w:hAnsi="Times New Roman" w:cs="Times New Roman"/>
        </w:rPr>
        <w:footnoteReference w:id="10"/>
      </w:r>
      <w:r w:rsidR="00041841" w:rsidRPr="009A6517">
        <w:rPr>
          <w:rFonts w:ascii="Times New Roman" w:hAnsi="Times New Roman" w:cs="Times New Roman"/>
        </w:rPr>
        <w:t xml:space="preserve"> </w:t>
      </w:r>
      <w:r w:rsidR="00B34414" w:rsidRPr="009A6517">
        <w:rPr>
          <w:rFonts w:ascii="Times New Roman" w:hAnsi="Times New Roman" w:cs="Times New Roman"/>
        </w:rPr>
        <w:t xml:space="preserve">and </w:t>
      </w:r>
      <w:r w:rsidR="00EB0D7F" w:rsidRPr="009A6517">
        <w:rPr>
          <w:rFonts w:ascii="Times New Roman" w:hAnsi="Times New Roman" w:cs="Times New Roman"/>
        </w:rPr>
        <w:t>a government which lacks a formal constitution does not necessarily rule without restraint</w:t>
      </w:r>
      <w:r w:rsidR="00041841" w:rsidRPr="009A6517">
        <w:rPr>
          <w:rFonts w:ascii="Times New Roman" w:hAnsi="Times New Roman" w:cs="Times New Roman"/>
        </w:rPr>
        <w:t>.</w:t>
      </w:r>
      <w:r w:rsidR="00041841" w:rsidRPr="009A6517">
        <w:rPr>
          <w:rStyle w:val="FootnoteReference"/>
          <w:rFonts w:ascii="Times New Roman" w:hAnsi="Times New Roman" w:cs="Times New Roman"/>
        </w:rPr>
        <w:footnoteReference w:id="11"/>
      </w:r>
      <w:r w:rsidR="00041841" w:rsidRPr="009A6517">
        <w:rPr>
          <w:rFonts w:ascii="Times New Roman" w:hAnsi="Times New Roman" w:cs="Times New Roman"/>
        </w:rPr>
        <w:t xml:space="preserve"> </w:t>
      </w:r>
      <w:r w:rsidR="00E87F5F" w:rsidRPr="009A6517">
        <w:rPr>
          <w:rFonts w:ascii="Times New Roman" w:hAnsi="Times New Roman" w:cs="Times New Roman"/>
        </w:rPr>
        <w:t>While s</w:t>
      </w:r>
      <w:r w:rsidR="00462834" w:rsidRPr="009A6517">
        <w:rPr>
          <w:rFonts w:ascii="Times New Roman" w:hAnsi="Times New Roman" w:cs="Times New Roman"/>
        </w:rPr>
        <w:t xml:space="preserve">cholars have long recognized </w:t>
      </w:r>
      <w:r w:rsidR="004517EC" w:rsidRPr="009A6517">
        <w:rPr>
          <w:rFonts w:ascii="Times New Roman" w:hAnsi="Times New Roman" w:cs="Times New Roman"/>
        </w:rPr>
        <w:t xml:space="preserve">the </w:t>
      </w:r>
      <w:r w:rsidR="006F10F9" w:rsidRPr="009A6517">
        <w:rPr>
          <w:rFonts w:ascii="Times New Roman" w:hAnsi="Times New Roman" w:cs="Times New Roman"/>
        </w:rPr>
        <w:t>existence</w:t>
      </w:r>
      <w:r w:rsidR="00C45DE5" w:rsidRPr="009A6517">
        <w:rPr>
          <w:rFonts w:ascii="Times New Roman" w:hAnsi="Times New Roman" w:cs="Times New Roman"/>
        </w:rPr>
        <w:t xml:space="preserve"> of</w:t>
      </w:r>
      <w:r w:rsidR="00232588" w:rsidRPr="009A6517">
        <w:rPr>
          <w:rFonts w:ascii="Times New Roman" w:hAnsi="Times New Roman" w:cs="Times New Roman"/>
        </w:rPr>
        <w:t xml:space="preserve"> authoritarian </w:t>
      </w:r>
      <w:r w:rsidR="00FF3623" w:rsidRPr="009A6517">
        <w:rPr>
          <w:rFonts w:ascii="Times New Roman" w:hAnsi="Times New Roman" w:cs="Times New Roman"/>
        </w:rPr>
        <w:t xml:space="preserve">or democratic </w:t>
      </w:r>
      <w:r w:rsidR="00232588" w:rsidRPr="009A6517">
        <w:rPr>
          <w:rFonts w:ascii="Times New Roman" w:hAnsi="Times New Roman" w:cs="Times New Roman"/>
        </w:rPr>
        <w:t xml:space="preserve">enclaves </w:t>
      </w:r>
      <w:r w:rsidR="00CF326F" w:rsidRPr="009A6517">
        <w:rPr>
          <w:rFonts w:ascii="Times New Roman" w:hAnsi="Times New Roman" w:cs="Times New Roman"/>
        </w:rPr>
        <w:t xml:space="preserve">in </w:t>
      </w:r>
      <w:r w:rsidR="00FF3623" w:rsidRPr="009A6517">
        <w:rPr>
          <w:rFonts w:ascii="Times New Roman" w:hAnsi="Times New Roman" w:cs="Times New Roman"/>
        </w:rPr>
        <w:t>so-called hybrid</w:t>
      </w:r>
      <w:r w:rsidR="00CF326F" w:rsidRPr="009A6517">
        <w:rPr>
          <w:rFonts w:ascii="Times New Roman" w:hAnsi="Times New Roman" w:cs="Times New Roman"/>
        </w:rPr>
        <w:t xml:space="preserve"> regimes</w:t>
      </w:r>
      <w:r w:rsidR="00FF3623" w:rsidRPr="009A6517">
        <w:rPr>
          <w:rFonts w:ascii="Times New Roman" w:hAnsi="Times New Roman" w:cs="Times New Roman"/>
        </w:rPr>
        <w:t xml:space="preserve"> </w:t>
      </w:r>
      <w:r w:rsidR="00902CA4" w:rsidRPr="009A6517">
        <w:rPr>
          <w:rFonts w:ascii="Times New Roman" w:hAnsi="Times New Roman" w:cs="Times New Roman"/>
        </w:rPr>
        <w:t>(Levitsky and Way</w:t>
      </w:r>
      <w:r w:rsidR="005F7C0A" w:rsidRPr="009A6517">
        <w:rPr>
          <w:rFonts w:ascii="Times New Roman" w:hAnsi="Times New Roman" w:cs="Times New Roman"/>
        </w:rPr>
        <w:t xml:space="preserve"> 2002</w:t>
      </w:r>
      <w:r w:rsidR="00E87F5F" w:rsidRPr="009A6517">
        <w:rPr>
          <w:rFonts w:ascii="Times New Roman" w:hAnsi="Times New Roman" w:cs="Times New Roman"/>
        </w:rPr>
        <w:t>; Schedler 2010</w:t>
      </w:r>
      <w:r w:rsidR="00902CA4" w:rsidRPr="009A6517">
        <w:rPr>
          <w:rFonts w:ascii="Times New Roman" w:hAnsi="Times New Roman" w:cs="Times New Roman"/>
        </w:rPr>
        <w:t>)</w:t>
      </w:r>
      <w:r w:rsidR="005F428D" w:rsidRPr="009A6517">
        <w:rPr>
          <w:rFonts w:ascii="Times New Roman" w:hAnsi="Times New Roman" w:cs="Times New Roman"/>
        </w:rPr>
        <w:t>, th</w:t>
      </w:r>
      <w:r w:rsidR="00AD3472" w:rsidRPr="009A6517">
        <w:rPr>
          <w:rFonts w:ascii="Times New Roman" w:hAnsi="Times New Roman" w:cs="Times New Roman"/>
        </w:rPr>
        <w:t>ese insights</w:t>
      </w:r>
      <w:r w:rsidR="005F428D" w:rsidRPr="009A6517">
        <w:rPr>
          <w:rFonts w:ascii="Times New Roman" w:hAnsi="Times New Roman" w:cs="Times New Roman"/>
        </w:rPr>
        <w:t xml:space="preserve"> have not been </w:t>
      </w:r>
      <w:r w:rsidR="00D86D0A" w:rsidRPr="009A6517">
        <w:rPr>
          <w:rFonts w:ascii="Times New Roman" w:hAnsi="Times New Roman" w:cs="Times New Roman"/>
        </w:rPr>
        <w:t xml:space="preserve">examined as extensively in </w:t>
      </w:r>
      <w:r w:rsidR="005F428D" w:rsidRPr="009A6517">
        <w:rPr>
          <w:rFonts w:ascii="Times New Roman" w:hAnsi="Times New Roman" w:cs="Times New Roman"/>
        </w:rPr>
        <w:t xml:space="preserve">the study of judicial </w:t>
      </w:r>
      <w:r w:rsidR="001538BD" w:rsidRPr="009A6517">
        <w:rPr>
          <w:rFonts w:ascii="Times New Roman" w:hAnsi="Times New Roman" w:cs="Times New Roman"/>
        </w:rPr>
        <w:t>politics</w:t>
      </w:r>
      <w:r w:rsidR="005F428D" w:rsidRPr="009A6517">
        <w:rPr>
          <w:rFonts w:ascii="Times New Roman" w:hAnsi="Times New Roman" w:cs="Times New Roman"/>
        </w:rPr>
        <w:t>.</w:t>
      </w:r>
    </w:p>
    <w:p w14:paraId="0948DD41" w14:textId="77777777" w:rsidR="00085E2A" w:rsidRPr="009A6517" w:rsidRDefault="00085E2A" w:rsidP="00085E2A">
      <w:pPr>
        <w:rPr>
          <w:rFonts w:ascii="Times New Roman" w:hAnsi="Times New Roman" w:cs="Times New Roman"/>
        </w:rPr>
      </w:pPr>
    </w:p>
    <w:p w14:paraId="588FE11B" w14:textId="4EE45238" w:rsidR="004C424E" w:rsidRDefault="00782530" w:rsidP="00085E2A">
      <w:pPr>
        <w:rPr>
          <w:rFonts w:ascii="Times New Roman" w:hAnsi="Times New Roman" w:cs="Times New Roman"/>
        </w:rPr>
      </w:pPr>
      <w:r w:rsidRPr="009A6517">
        <w:rPr>
          <w:rFonts w:ascii="Times New Roman" w:hAnsi="Times New Roman" w:cs="Times New Roman"/>
        </w:rPr>
        <w:t>A</w:t>
      </w:r>
      <w:r w:rsidR="00E87F5F" w:rsidRPr="009A6517">
        <w:rPr>
          <w:rFonts w:ascii="Times New Roman" w:hAnsi="Times New Roman" w:cs="Times New Roman"/>
        </w:rPr>
        <w:t>lthough</w:t>
      </w:r>
      <w:r w:rsidR="00706E58" w:rsidRPr="009A6517">
        <w:rPr>
          <w:rFonts w:ascii="Times New Roman" w:hAnsi="Times New Roman" w:cs="Times New Roman"/>
        </w:rPr>
        <w:t xml:space="preserve"> </w:t>
      </w:r>
      <w:r w:rsidR="00CE471C" w:rsidRPr="009A6517">
        <w:rPr>
          <w:rFonts w:ascii="Times New Roman" w:hAnsi="Times New Roman" w:cs="Times New Roman"/>
        </w:rPr>
        <w:t xml:space="preserve">recent </w:t>
      </w:r>
      <w:r w:rsidR="00E87F5F" w:rsidRPr="009A6517">
        <w:rPr>
          <w:rFonts w:ascii="Times New Roman" w:hAnsi="Times New Roman" w:cs="Times New Roman"/>
        </w:rPr>
        <w:t>studies</w:t>
      </w:r>
      <w:r w:rsidR="00CE471C" w:rsidRPr="009A6517">
        <w:rPr>
          <w:rFonts w:ascii="Times New Roman" w:hAnsi="Times New Roman" w:cs="Times New Roman"/>
        </w:rPr>
        <w:t xml:space="preserve"> on autocratic courts ha</w:t>
      </w:r>
      <w:r w:rsidR="005525F7" w:rsidRPr="009A6517">
        <w:rPr>
          <w:rFonts w:ascii="Times New Roman" w:hAnsi="Times New Roman" w:cs="Times New Roman"/>
        </w:rPr>
        <w:t>ve</w:t>
      </w:r>
      <w:r w:rsidR="00CE471C" w:rsidRPr="009A6517">
        <w:rPr>
          <w:rFonts w:ascii="Times New Roman" w:hAnsi="Times New Roman" w:cs="Times New Roman"/>
        </w:rPr>
        <w:t xml:space="preserve"> </w:t>
      </w:r>
      <w:r w:rsidR="002A364E" w:rsidRPr="009A6517">
        <w:rPr>
          <w:rFonts w:ascii="Times New Roman" w:hAnsi="Times New Roman" w:cs="Times New Roman"/>
        </w:rPr>
        <w:t xml:space="preserve">highlighted alternative </w:t>
      </w:r>
      <w:r w:rsidR="00BC3BC4" w:rsidRPr="009A6517">
        <w:rPr>
          <w:rFonts w:ascii="Times New Roman" w:hAnsi="Times New Roman" w:cs="Times New Roman"/>
        </w:rPr>
        <w:t xml:space="preserve">paths </w:t>
      </w:r>
      <w:r w:rsidR="002A364E" w:rsidRPr="009A6517">
        <w:rPr>
          <w:rFonts w:ascii="Times New Roman" w:hAnsi="Times New Roman" w:cs="Times New Roman"/>
        </w:rPr>
        <w:t>of judicial development</w:t>
      </w:r>
      <w:r w:rsidR="00CE471C" w:rsidRPr="009A6517">
        <w:rPr>
          <w:rFonts w:ascii="Times New Roman" w:hAnsi="Times New Roman" w:cs="Times New Roman"/>
        </w:rPr>
        <w:t xml:space="preserve">, this </w:t>
      </w:r>
      <w:r w:rsidRPr="009A6517">
        <w:rPr>
          <w:rFonts w:ascii="Times New Roman" w:hAnsi="Times New Roman" w:cs="Times New Roman"/>
        </w:rPr>
        <w:t>research</w:t>
      </w:r>
      <w:r w:rsidR="00CE471C" w:rsidRPr="009A6517">
        <w:rPr>
          <w:rFonts w:ascii="Times New Roman" w:hAnsi="Times New Roman" w:cs="Times New Roman"/>
        </w:rPr>
        <w:t xml:space="preserve"> remains segmented from </w:t>
      </w:r>
      <w:r w:rsidR="00174B64" w:rsidRPr="009A6517">
        <w:rPr>
          <w:rFonts w:ascii="Times New Roman" w:hAnsi="Times New Roman" w:cs="Times New Roman"/>
        </w:rPr>
        <w:t>other</w:t>
      </w:r>
      <w:r w:rsidRPr="009A6517">
        <w:rPr>
          <w:rFonts w:ascii="Times New Roman" w:hAnsi="Times New Roman" w:cs="Times New Roman"/>
        </w:rPr>
        <w:t xml:space="preserve"> work on courts </w:t>
      </w:r>
      <w:r w:rsidR="00B34198" w:rsidRPr="009A6517">
        <w:rPr>
          <w:rFonts w:ascii="Times New Roman" w:hAnsi="Times New Roman" w:cs="Times New Roman"/>
        </w:rPr>
        <w:t>in democratic regimes</w:t>
      </w:r>
      <w:r w:rsidR="00CE471C" w:rsidRPr="009A6517">
        <w:rPr>
          <w:rFonts w:ascii="Times New Roman" w:hAnsi="Times New Roman" w:cs="Times New Roman"/>
        </w:rPr>
        <w:t>.</w:t>
      </w:r>
      <w:r w:rsidR="003E6C85" w:rsidRPr="009A6517">
        <w:rPr>
          <w:rFonts w:ascii="Times New Roman" w:hAnsi="Times New Roman" w:cs="Times New Roman"/>
        </w:rPr>
        <w:t xml:space="preserve"> </w:t>
      </w:r>
      <w:r w:rsidR="00B67142" w:rsidRPr="009A6517">
        <w:rPr>
          <w:rFonts w:ascii="Times New Roman" w:hAnsi="Times New Roman" w:cs="Times New Roman"/>
        </w:rPr>
        <w:t>C</w:t>
      </w:r>
      <w:r w:rsidR="001251C3" w:rsidRPr="009A6517">
        <w:rPr>
          <w:rFonts w:ascii="Times New Roman" w:hAnsi="Times New Roman" w:cs="Times New Roman"/>
        </w:rPr>
        <w:t>ategorizing courts by regime-type has overlooked gradations of judicial behavior that are neither fully democratic nor authorit</w:t>
      </w:r>
      <w:r w:rsidR="00C340B9" w:rsidRPr="009A6517">
        <w:rPr>
          <w:rFonts w:ascii="Times New Roman" w:hAnsi="Times New Roman" w:cs="Times New Roman"/>
        </w:rPr>
        <w:t xml:space="preserve">arian, which has stymied our ability to generalize the performance of law and courts across diverse geopolitical contexts. </w:t>
      </w:r>
      <w:r w:rsidR="009F4E31" w:rsidRPr="009A6517">
        <w:rPr>
          <w:rFonts w:ascii="Times New Roman" w:hAnsi="Times New Roman" w:cs="Times New Roman"/>
        </w:rPr>
        <w:t xml:space="preserve">The result </w:t>
      </w:r>
      <w:r w:rsidR="005E7178" w:rsidRPr="009A6517">
        <w:rPr>
          <w:rFonts w:ascii="Times New Roman" w:hAnsi="Times New Roman" w:cs="Times New Roman"/>
        </w:rPr>
        <w:t>has been</w:t>
      </w:r>
      <w:r w:rsidR="009F4E31" w:rsidRPr="009A6517">
        <w:rPr>
          <w:rFonts w:ascii="Times New Roman" w:hAnsi="Times New Roman" w:cs="Times New Roman"/>
        </w:rPr>
        <w:t xml:space="preserve"> a disconnect between our understanding of </w:t>
      </w:r>
      <w:r w:rsidR="00E87F5F" w:rsidRPr="009A6517">
        <w:rPr>
          <w:rFonts w:ascii="Times New Roman" w:hAnsi="Times New Roman" w:cs="Times New Roman"/>
        </w:rPr>
        <w:t>why</w:t>
      </w:r>
      <w:r w:rsidR="009F4E31" w:rsidRPr="009A6517">
        <w:rPr>
          <w:rFonts w:ascii="Times New Roman" w:hAnsi="Times New Roman" w:cs="Times New Roman"/>
        </w:rPr>
        <w:t xml:space="preserve"> courts support rule of law in some contexts, but reinforce dictatorship in others. </w:t>
      </w:r>
    </w:p>
    <w:p w14:paraId="67E2B7B5" w14:textId="77777777" w:rsidR="00022FB4" w:rsidRPr="009A6517" w:rsidRDefault="00022FB4" w:rsidP="00085E2A">
      <w:pPr>
        <w:rPr>
          <w:rFonts w:ascii="Times New Roman" w:hAnsi="Times New Roman" w:cs="Times New Roman"/>
          <w:b/>
        </w:rPr>
      </w:pPr>
    </w:p>
    <w:p w14:paraId="58D39716" w14:textId="2C5F9DE5" w:rsidR="009F4E31" w:rsidRPr="009A6517" w:rsidRDefault="00167C5C" w:rsidP="00085E2A">
      <w:pPr>
        <w:pStyle w:val="ListParagraph"/>
        <w:numPr>
          <w:ilvl w:val="0"/>
          <w:numId w:val="4"/>
        </w:numPr>
        <w:contextualSpacing w:val="0"/>
        <w:rPr>
          <w:rFonts w:ascii="Times New Roman" w:hAnsi="Times New Roman" w:cs="Times New Roman"/>
          <w:b/>
        </w:rPr>
      </w:pPr>
      <w:r w:rsidRPr="009A6517">
        <w:rPr>
          <w:rFonts w:ascii="Times New Roman" w:hAnsi="Times New Roman" w:cs="Times New Roman"/>
          <w:b/>
        </w:rPr>
        <w:t>A new concept of judicial power: j</w:t>
      </w:r>
      <w:r w:rsidR="00864360" w:rsidRPr="009A6517">
        <w:rPr>
          <w:rFonts w:ascii="Times New Roman" w:hAnsi="Times New Roman" w:cs="Times New Roman"/>
          <w:b/>
        </w:rPr>
        <w:t>urisdiction</w:t>
      </w:r>
    </w:p>
    <w:p w14:paraId="258567FD" w14:textId="621F4F5E" w:rsidR="001C1130" w:rsidRDefault="005F68D6" w:rsidP="00085E2A">
      <w:pPr>
        <w:rPr>
          <w:rFonts w:ascii="Times New Roman" w:hAnsi="Times New Roman" w:cs="Times New Roman"/>
        </w:rPr>
      </w:pPr>
      <w:r w:rsidRPr="009A6517">
        <w:rPr>
          <w:rFonts w:ascii="Times New Roman" w:hAnsi="Times New Roman" w:cs="Times New Roman"/>
        </w:rPr>
        <w:t xml:space="preserve">This section proposes an alternative conception of </w:t>
      </w:r>
      <w:r w:rsidR="00111576" w:rsidRPr="009A6517">
        <w:rPr>
          <w:rFonts w:ascii="Times New Roman" w:hAnsi="Times New Roman" w:cs="Times New Roman"/>
        </w:rPr>
        <w:t xml:space="preserve">judicial </w:t>
      </w:r>
      <w:r w:rsidR="00312394" w:rsidRPr="009A6517">
        <w:rPr>
          <w:rFonts w:ascii="Times New Roman" w:hAnsi="Times New Roman" w:cs="Times New Roman"/>
        </w:rPr>
        <w:t>authority</w:t>
      </w:r>
      <w:r w:rsidRPr="009A6517">
        <w:rPr>
          <w:rFonts w:ascii="Times New Roman" w:hAnsi="Times New Roman" w:cs="Times New Roman"/>
        </w:rPr>
        <w:t xml:space="preserve"> that </w:t>
      </w:r>
      <w:r w:rsidR="004337F6" w:rsidRPr="009A6517">
        <w:rPr>
          <w:rFonts w:ascii="Times New Roman" w:hAnsi="Times New Roman" w:cs="Times New Roman"/>
        </w:rPr>
        <w:t>is not necessarily rooted in the democratic experience</w:t>
      </w:r>
      <w:r w:rsidRPr="009A6517">
        <w:rPr>
          <w:rFonts w:ascii="Times New Roman" w:hAnsi="Times New Roman" w:cs="Times New Roman"/>
        </w:rPr>
        <w:t>.</w:t>
      </w:r>
      <w:r w:rsidR="00330CE8" w:rsidRPr="009A6517">
        <w:rPr>
          <w:rFonts w:ascii="Times New Roman" w:hAnsi="Times New Roman" w:cs="Times New Roman"/>
        </w:rPr>
        <w:t xml:space="preserve"> </w:t>
      </w:r>
      <w:r w:rsidR="006E5BAD" w:rsidRPr="009A6517">
        <w:rPr>
          <w:rFonts w:ascii="Times New Roman" w:hAnsi="Times New Roman" w:cs="Times New Roman"/>
        </w:rPr>
        <w:t xml:space="preserve">I focus on jurisdiction, which </w:t>
      </w:r>
      <w:r w:rsidR="001C1130" w:rsidRPr="009A6517">
        <w:rPr>
          <w:rFonts w:ascii="Times New Roman" w:hAnsi="Times New Roman" w:cs="Times New Roman"/>
        </w:rPr>
        <w:t xml:space="preserve">describes </w:t>
      </w:r>
      <w:r w:rsidR="00D201AD" w:rsidRPr="009A6517">
        <w:rPr>
          <w:rFonts w:ascii="Times New Roman" w:hAnsi="Times New Roman" w:cs="Times New Roman"/>
        </w:rPr>
        <w:t>the range of legal issue-areas over which a court exercises its power</w:t>
      </w:r>
      <w:r w:rsidR="00504C0A" w:rsidRPr="009A6517">
        <w:rPr>
          <w:rFonts w:ascii="Times New Roman" w:hAnsi="Times New Roman" w:cs="Times New Roman"/>
        </w:rPr>
        <w:t xml:space="preserve"> (Jaffe 1964; Cover 1985)</w:t>
      </w:r>
      <w:r w:rsidR="001C1130" w:rsidRPr="009A6517">
        <w:rPr>
          <w:rFonts w:ascii="Times New Roman" w:hAnsi="Times New Roman" w:cs="Times New Roman"/>
        </w:rPr>
        <w:t>.</w:t>
      </w:r>
      <w:r w:rsidR="002C5036" w:rsidRPr="009A6517">
        <w:rPr>
          <w:rFonts w:ascii="Times New Roman" w:hAnsi="Times New Roman" w:cs="Times New Roman"/>
        </w:rPr>
        <w:t xml:space="preserve"> </w:t>
      </w:r>
      <w:r w:rsidR="001C1130" w:rsidRPr="009A6517">
        <w:rPr>
          <w:rFonts w:ascii="Times New Roman" w:hAnsi="Times New Roman" w:cs="Times New Roman"/>
        </w:rPr>
        <w:t xml:space="preserve">This concept is </w:t>
      </w:r>
      <w:r w:rsidR="00A3694A" w:rsidRPr="009A6517">
        <w:rPr>
          <w:rFonts w:ascii="Times New Roman" w:hAnsi="Times New Roman" w:cs="Times New Roman"/>
        </w:rPr>
        <w:t>fundamental towards describing the exercise of judicial authority</w:t>
      </w:r>
      <w:r w:rsidR="002E48BF" w:rsidRPr="009A6517">
        <w:rPr>
          <w:rFonts w:ascii="Times New Roman" w:hAnsi="Times New Roman" w:cs="Times New Roman"/>
        </w:rPr>
        <w:t>, in both democratic and autocratic regimes alike</w:t>
      </w:r>
      <w:r w:rsidR="001C1130" w:rsidRPr="009A6517">
        <w:rPr>
          <w:rFonts w:ascii="Times New Roman" w:hAnsi="Times New Roman" w:cs="Times New Roman"/>
        </w:rPr>
        <w:t>. As U.S. Supreme Court Justice Samuel P. Chase observed in the late 19</w:t>
      </w:r>
      <w:r w:rsidR="001C1130" w:rsidRPr="009A6517">
        <w:rPr>
          <w:rFonts w:ascii="Times New Roman" w:hAnsi="Times New Roman" w:cs="Times New Roman"/>
          <w:vertAlign w:val="superscript"/>
        </w:rPr>
        <w:t>th</w:t>
      </w:r>
      <w:r w:rsidR="001C1130" w:rsidRPr="009A6517">
        <w:rPr>
          <w:rFonts w:ascii="Times New Roman" w:hAnsi="Times New Roman" w:cs="Times New Roman"/>
        </w:rPr>
        <w:t xml:space="preserve"> century, “without jurisdiction the court cannot proceed at all in any cause. Jurisdiction is power to declare the law, and when it ceases to exist, the only function remaining to the court is that of announcing the fact and dismissing the cause.”</w:t>
      </w:r>
      <w:r w:rsidR="001C1130" w:rsidRPr="009A6517">
        <w:rPr>
          <w:rStyle w:val="FootnoteReference"/>
          <w:rFonts w:ascii="Times New Roman" w:hAnsi="Times New Roman" w:cs="Times New Roman"/>
        </w:rPr>
        <w:footnoteReference w:id="12"/>
      </w:r>
      <w:r w:rsidR="001C1130" w:rsidRPr="009A6517">
        <w:rPr>
          <w:rFonts w:ascii="Times New Roman" w:hAnsi="Times New Roman" w:cs="Times New Roman"/>
        </w:rPr>
        <w:t xml:space="preserve"> </w:t>
      </w:r>
    </w:p>
    <w:p w14:paraId="4B5CCD0C" w14:textId="77777777" w:rsidR="00085E2A" w:rsidRPr="009A6517" w:rsidRDefault="00085E2A" w:rsidP="00085E2A">
      <w:pPr>
        <w:rPr>
          <w:rFonts w:ascii="Times New Roman" w:hAnsi="Times New Roman" w:cs="Times New Roman"/>
        </w:rPr>
      </w:pPr>
    </w:p>
    <w:p w14:paraId="4CF2AF1A" w14:textId="7AC8ED91" w:rsidR="00152DC8" w:rsidRDefault="009A2AD8" w:rsidP="00085E2A">
      <w:pPr>
        <w:rPr>
          <w:rFonts w:ascii="Times New Roman" w:hAnsi="Times New Roman" w:cs="Times New Roman"/>
        </w:rPr>
      </w:pPr>
      <w:r w:rsidRPr="009A6517">
        <w:rPr>
          <w:rFonts w:ascii="Times New Roman" w:hAnsi="Times New Roman" w:cs="Times New Roman"/>
        </w:rPr>
        <w:t xml:space="preserve">However, </w:t>
      </w:r>
      <w:r w:rsidR="00204A1C" w:rsidRPr="009A6517">
        <w:rPr>
          <w:rFonts w:ascii="Times New Roman" w:hAnsi="Times New Roman" w:cs="Times New Roman"/>
        </w:rPr>
        <w:t xml:space="preserve">jurisdiction is </w:t>
      </w:r>
      <w:r w:rsidR="00ED49EC" w:rsidRPr="009A6517">
        <w:rPr>
          <w:rFonts w:ascii="Times New Roman" w:hAnsi="Times New Roman" w:cs="Times New Roman"/>
        </w:rPr>
        <w:t xml:space="preserve">about </w:t>
      </w:r>
      <w:r w:rsidR="00204A1C" w:rsidRPr="009A6517">
        <w:rPr>
          <w:rFonts w:ascii="Times New Roman" w:hAnsi="Times New Roman" w:cs="Times New Roman"/>
        </w:rPr>
        <w:t>more than</w:t>
      </w:r>
      <w:r w:rsidR="00AA130A" w:rsidRPr="009A6517">
        <w:rPr>
          <w:rFonts w:ascii="Times New Roman" w:hAnsi="Times New Roman" w:cs="Times New Roman"/>
        </w:rPr>
        <w:t xml:space="preserve"> </w:t>
      </w:r>
      <w:r w:rsidR="00977373" w:rsidRPr="009A6517">
        <w:rPr>
          <w:rFonts w:ascii="Times New Roman" w:hAnsi="Times New Roman" w:cs="Times New Roman"/>
        </w:rPr>
        <w:t>the legal-areas of</w:t>
      </w:r>
      <w:r w:rsidR="00AA130A" w:rsidRPr="009A6517">
        <w:rPr>
          <w:rFonts w:ascii="Times New Roman" w:hAnsi="Times New Roman" w:cs="Times New Roman"/>
        </w:rPr>
        <w:t xml:space="preserve"> judicial power</w:t>
      </w:r>
      <w:r w:rsidR="00AB172B" w:rsidRPr="009A6517">
        <w:rPr>
          <w:rFonts w:ascii="Times New Roman" w:hAnsi="Times New Roman" w:cs="Times New Roman"/>
        </w:rPr>
        <w:t>;</w:t>
      </w:r>
      <w:r w:rsidR="00204A1C" w:rsidRPr="009A6517">
        <w:rPr>
          <w:rFonts w:ascii="Times New Roman" w:hAnsi="Times New Roman" w:cs="Times New Roman"/>
        </w:rPr>
        <w:t xml:space="preserve"> </w:t>
      </w:r>
      <w:r w:rsidR="00AB172B" w:rsidRPr="009A6517">
        <w:rPr>
          <w:rFonts w:ascii="Times New Roman" w:hAnsi="Times New Roman" w:cs="Times New Roman"/>
        </w:rPr>
        <w:t>i</w:t>
      </w:r>
      <w:r w:rsidR="00BE0E83" w:rsidRPr="009A6517">
        <w:rPr>
          <w:rFonts w:ascii="Times New Roman" w:hAnsi="Times New Roman" w:cs="Times New Roman"/>
        </w:rPr>
        <w:t xml:space="preserve">t </w:t>
      </w:r>
      <w:r w:rsidR="00FE62AF" w:rsidRPr="009A6517">
        <w:rPr>
          <w:rFonts w:ascii="Times New Roman" w:hAnsi="Times New Roman" w:cs="Times New Roman"/>
        </w:rPr>
        <w:t>also identifies</w:t>
      </w:r>
      <w:r w:rsidR="009F39AB" w:rsidRPr="009A6517">
        <w:rPr>
          <w:rFonts w:ascii="Times New Roman" w:hAnsi="Times New Roman" w:cs="Times New Roman"/>
        </w:rPr>
        <w:t xml:space="preserve"> </w:t>
      </w:r>
      <w:r w:rsidR="00C87C5B" w:rsidRPr="009A6517">
        <w:rPr>
          <w:rFonts w:ascii="Times New Roman" w:hAnsi="Times New Roman" w:cs="Times New Roman"/>
        </w:rPr>
        <w:t xml:space="preserve">whether </w:t>
      </w:r>
      <w:r w:rsidR="003C384C" w:rsidRPr="009A6517">
        <w:rPr>
          <w:rFonts w:ascii="Times New Roman" w:hAnsi="Times New Roman" w:cs="Times New Roman"/>
        </w:rPr>
        <w:t xml:space="preserve">judges are </w:t>
      </w:r>
      <w:r w:rsidR="002D4BAF" w:rsidRPr="009A6517">
        <w:rPr>
          <w:rFonts w:ascii="Times New Roman" w:hAnsi="Times New Roman" w:cs="Times New Roman"/>
        </w:rPr>
        <w:t>major</w:t>
      </w:r>
      <w:r w:rsidR="003C384C" w:rsidRPr="009A6517">
        <w:rPr>
          <w:rFonts w:ascii="Times New Roman" w:hAnsi="Times New Roman" w:cs="Times New Roman"/>
        </w:rPr>
        <w:t xml:space="preserve"> </w:t>
      </w:r>
      <w:r w:rsidR="00593A91" w:rsidRPr="009A6517">
        <w:rPr>
          <w:rFonts w:ascii="Times New Roman" w:hAnsi="Times New Roman" w:cs="Times New Roman"/>
        </w:rPr>
        <w:t xml:space="preserve">political </w:t>
      </w:r>
      <w:r w:rsidR="003C384C" w:rsidRPr="009A6517">
        <w:rPr>
          <w:rFonts w:ascii="Times New Roman" w:hAnsi="Times New Roman" w:cs="Times New Roman"/>
        </w:rPr>
        <w:t>decision-makers</w:t>
      </w:r>
      <w:r w:rsidR="00ED3C83" w:rsidRPr="009A6517">
        <w:rPr>
          <w:rFonts w:ascii="Times New Roman" w:hAnsi="Times New Roman" w:cs="Times New Roman"/>
        </w:rPr>
        <w:t xml:space="preserve"> </w:t>
      </w:r>
      <w:r w:rsidR="003C384C" w:rsidRPr="009A6517">
        <w:rPr>
          <w:rFonts w:ascii="Times New Roman" w:hAnsi="Times New Roman" w:cs="Times New Roman"/>
        </w:rPr>
        <w:t xml:space="preserve">or </w:t>
      </w:r>
      <w:r w:rsidR="000415B5" w:rsidRPr="009A6517">
        <w:rPr>
          <w:rFonts w:ascii="Times New Roman" w:hAnsi="Times New Roman" w:cs="Times New Roman"/>
        </w:rPr>
        <w:t xml:space="preserve">relatively </w:t>
      </w:r>
      <w:r w:rsidR="003C384C" w:rsidRPr="009A6517">
        <w:rPr>
          <w:rFonts w:ascii="Times New Roman" w:hAnsi="Times New Roman" w:cs="Times New Roman"/>
        </w:rPr>
        <w:t>marginal actors.</w:t>
      </w:r>
      <w:r w:rsidR="00C42A9A" w:rsidRPr="009A6517">
        <w:rPr>
          <w:rFonts w:ascii="Times New Roman" w:hAnsi="Times New Roman" w:cs="Times New Roman"/>
        </w:rPr>
        <w:t xml:space="preserve"> </w:t>
      </w:r>
      <w:r w:rsidR="002D4BAF" w:rsidRPr="009A6517">
        <w:rPr>
          <w:rFonts w:ascii="Times New Roman" w:hAnsi="Times New Roman" w:cs="Times New Roman"/>
        </w:rPr>
        <w:t xml:space="preserve">This is distinct from </w:t>
      </w:r>
      <w:r w:rsidR="00695025" w:rsidRPr="009A6517">
        <w:rPr>
          <w:rFonts w:ascii="Times New Roman" w:hAnsi="Times New Roman" w:cs="Times New Roman"/>
        </w:rPr>
        <w:t xml:space="preserve">conventional notions of </w:t>
      </w:r>
      <w:r w:rsidR="002D4BAF" w:rsidRPr="009A6517">
        <w:rPr>
          <w:rFonts w:ascii="Times New Roman" w:hAnsi="Times New Roman" w:cs="Times New Roman"/>
        </w:rPr>
        <w:t>independence</w:t>
      </w:r>
      <w:r w:rsidR="00713D12" w:rsidRPr="009A6517">
        <w:rPr>
          <w:rFonts w:ascii="Times New Roman" w:hAnsi="Times New Roman" w:cs="Times New Roman"/>
        </w:rPr>
        <w:t xml:space="preserve">, which focus on </w:t>
      </w:r>
      <w:r w:rsidR="005426F3" w:rsidRPr="009A6517">
        <w:rPr>
          <w:rFonts w:ascii="Times New Roman" w:hAnsi="Times New Roman" w:cs="Times New Roman"/>
          <w:i/>
        </w:rPr>
        <w:t xml:space="preserve">how </w:t>
      </w:r>
      <w:r w:rsidR="005426F3" w:rsidRPr="009A6517">
        <w:rPr>
          <w:rFonts w:ascii="Times New Roman" w:hAnsi="Times New Roman" w:cs="Times New Roman"/>
        </w:rPr>
        <w:t xml:space="preserve">authority is exercised, </w:t>
      </w:r>
      <w:r w:rsidR="003A4C04" w:rsidRPr="009A6517">
        <w:rPr>
          <w:rFonts w:ascii="Times New Roman" w:hAnsi="Times New Roman" w:cs="Times New Roman"/>
        </w:rPr>
        <w:t xml:space="preserve">but </w:t>
      </w:r>
      <w:r w:rsidR="00713D12" w:rsidRPr="009A6517">
        <w:rPr>
          <w:rFonts w:ascii="Times New Roman" w:hAnsi="Times New Roman" w:cs="Times New Roman"/>
        </w:rPr>
        <w:t>not</w:t>
      </w:r>
      <w:r w:rsidR="005426F3" w:rsidRPr="009A6517">
        <w:rPr>
          <w:rFonts w:ascii="Times New Roman" w:hAnsi="Times New Roman" w:cs="Times New Roman"/>
        </w:rPr>
        <w:t xml:space="preserve"> </w:t>
      </w:r>
      <w:r w:rsidR="005426F3" w:rsidRPr="009A6517">
        <w:rPr>
          <w:rFonts w:ascii="Times New Roman" w:hAnsi="Times New Roman" w:cs="Times New Roman"/>
          <w:i/>
        </w:rPr>
        <w:t>where</w:t>
      </w:r>
      <w:r w:rsidR="005426F3" w:rsidRPr="009A6517">
        <w:rPr>
          <w:rFonts w:ascii="Times New Roman" w:hAnsi="Times New Roman" w:cs="Times New Roman"/>
        </w:rPr>
        <w:t xml:space="preserve"> that authority lies. </w:t>
      </w:r>
      <w:r w:rsidR="002D5616" w:rsidRPr="009A6517">
        <w:rPr>
          <w:rFonts w:ascii="Times New Roman" w:hAnsi="Times New Roman" w:cs="Times New Roman"/>
        </w:rPr>
        <w:t>J</w:t>
      </w:r>
      <w:r w:rsidR="00671C76" w:rsidRPr="009A6517">
        <w:rPr>
          <w:rFonts w:ascii="Times New Roman" w:hAnsi="Times New Roman" w:cs="Times New Roman"/>
        </w:rPr>
        <w:t xml:space="preserve">urisdiction </w:t>
      </w:r>
      <w:r w:rsidR="002D5616" w:rsidRPr="009A6517">
        <w:rPr>
          <w:rFonts w:ascii="Times New Roman" w:hAnsi="Times New Roman" w:cs="Times New Roman"/>
        </w:rPr>
        <w:t xml:space="preserve">directs attention to </w:t>
      </w:r>
      <w:r w:rsidR="0021417A" w:rsidRPr="009A6517">
        <w:rPr>
          <w:rFonts w:ascii="Times New Roman" w:hAnsi="Times New Roman" w:cs="Times New Roman"/>
        </w:rPr>
        <w:t>the latter, since this</w:t>
      </w:r>
      <w:r w:rsidR="00A613FD" w:rsidRPr="009A6517">
        <w:rPr>
          <w:rFonts w:ascii="Times New Roman" w:hAnsi="Times New Roman" w:cs="Times New Roman"/>
        </w:rPr>
        <w:t xml:space="preserve"> </w:t>
      </w:r>
      <w:r w:rsidR="00E863D4" w:rsidRPr="009A6517">
        <w:rPr>
          <w:rFonts w:ascii="Times New Roman" w:hAnsi="Times New Roman" w:cs="Times New Roman"/>
        </w:rPr>
        <w:t>essentially</w:t>
      </w:r>
      <w:r w:rsidR="0021417A" w:rsidRPr="009A6517">
        <w:rPr>
          <w:rFonts w:ascii="Times New Roman" w:hAnsi="Times New Roman" w:cs="Times New Roman"/>
        </w:rPr>
        <w:t xml:space="preserve"> determines </w:t>
      </w:r>
      <w:r w:rsidR="000F4983" w:rsidRPr="009A6517">
        <w:rPr>
          <w:rFonts w:ascii="Times New Roman" w:hAnsi="Times New Roman" w:cs="Times New Roman"/>
        </w:rPr>
        <w:t>whether judges are</w:t>
      </w:r>
      <w:r w:rsidR="00684676" w:rsidRPr="009A6517">
        <w:rPr>
          <w:rFonts w:ascii="Times New Roman" w:hAnsi="Times New Roman" w:cs="Times New Roman"/>
        </w:rPr>
        <w:t xml:space="preserve"> even </w:t>
      </w:r>
      <w:r w:rsidR="00976331" w:rsidRPr="009A6517">
        <w:rPr>
          <w:rFonts w:ascii="Times New Roman" w:hAnsi="Times New Roman" w:cs="Times New Roman"/>
        </w:rPr>
        <w:t>allowed</w:t>
      </w:r>
      <w:r w:rsidR="00684676" w:rsidRPr="009A6517">
        <w:rPr>
          <w:rFonts w:ascii="Times New Roman" w:hAnsi="Times New Roman" w:cs="Times New Roman"/>
        </w:rPr>
        <w:t xml:space="preserve"> </w:t>
      </w:r>
      <w:r w:rsidR="002C1C45" w:rsidRPr="009A6517">
        <w:rPr>
          <w:rFonts w:ascii="Times New Roman" w:hAnsi="Times New Roman" w:cs="Times New Roman"/>
        </w:rPr>
        <w:t>to hear</w:t>
      </w:r>
      <w:r w:rsidR="000F4983" w:rsidRPr="009A6517">
        <w:rPr>
          <w:rFonts w:ascii="Times New Roman" w:hAnsi="Times New Roman" w:cs="Times New Roman"/>
        </w:rPr>
        <w:t xml:space="preserve"> </w:t>
      </w:r>
      <w:r w:rsidR="007775F9" w:rsidRPr="009A6517">
        <w:rPr>
          <w:rFonts w:ascii="Times New Roman" w:hAnsi="Times New Roman" w:cs="Times New Roman"/>
        </w:rPr>
        <w:t xml:space="preserve">politically </w:t>
      </w:r>
      <w:r w:rsidR="00152DC8" w:rsidRPr="009A6517">
        <w:rPr>
          <w:rFonts w:ascii="Times New Roman" w:hAnsi="Times New Roman" w:cs="Times New Roman"/>
        </w:rPr>
        <w:t xml:space="preserve">significant </w:t>
      </w:r>
      <w:r w:rsidR="007775F9" w:rsidRPr="009A6517">
        <w:rPr>
          <w:rFonts w:ascii="Times New Roman" w:hAnsi="Times New Roman" w:cs="Times New Roman"/>
        </w:rPr>
        <w:t>cases</w:t>
      </w:r>
      <w:r w:rsidR="00881C33" w:rsidRPr="009A6517">
        <w:rPr>
          <w:rFonts w:ascii="Times New Roman" w:hAnsi="Times New Roman" w:cs="Times New Roman"/>
        </w:rPr>
        <w:t xml:space="preserve"> in the first instance</w:t>
      </w:r>
      <w:r w:rsidR="00DF371A" w:rsidRPr="009A6517">
        <w:rPr>
          <w:rFonts w:ascii="Times New Roman" w:hAnsi="Times New Roman" w:cs="Times New Roman"/>
        </w:rPr>
        <w:t>.</w:t>
      </w:r>
      <w:r w:rsidR="0021417A" w:rsidRPr="009A6517">
        <w:rPr>
          <w:rFonts w:ascii="Times New Roman" w:hAnsi="Times New Roman" w:cs="Times New Roman"/>
        </w:rPr>
        <w:t xml:space="preserve"> </w:t>
      </w:r>
    </w:p>
    <w:p w14:paraId="4233154F" w14:textId="77777777" w:rsidR="00085E2A" w:rsidRPr="009A6517" w:rsidRDefault="00085E2A" w:rsidP="00085E2A">
      <w:pPr>
        <w:rPr>
          <w:rFonts w:ascii="Times New Roman" w:hAnsi="Times New Roman" w:cs="Times New Roman"/>
        </w:rPr>
      </w:pPr>
    </w:p>
    <w:p w14:paraId="4229ECA3" w14:textId="08ACD51B" w:rsidR="00D9638B" w:rsidRPr="009A6517" w:rsidRDefault="00E64F02" w:rsidP="00085E2A">
      <w:pPr>
        <w:rPr>
          <w:rFonts w:ascii="Times New Roman" w:hAnsi="Times New Roman" w:cs="Times New Roman"/>
        </w:rPr>
      </w:pPr>
      <w:r w:rsidRPr="009A6517">
        <w:rPr>
          <w:rFonts w:ascii="Times New Roman" w:hAnsi="Times New Roman" w:cs="Times New Roman"/>
        </w:rPr>
        <w:t>Consider</w:t>
      </w:r>
      <w:r w:rsidR="0021417A" w:rsidRPr="009A6517">
        <w:rPr>
          <w:rFonts w:ascii="Times New Roman" w:hAnsi="Times New Roman" w:cs="Times New Roman"/>
        </w:rPr>
        <w:t xml:space="preserve"> Singapore, where the Supreme Constitutional Court is considered both </w:t>
      </w:r>
      <w:r w:rsidR="0021417A" w:rsidRPr="009A6517">
        <w:rPr>
          <w:rFonts w:ascii="Times New Roman" w:hAnsi="Times New Roman" w:cs="Times New Roman"/>
          <w:i/>
        </w:rPr>
        <w:t xml:space="preserve">de jure </w:t>
      </w:r>
      <w:r w:rsidR="0021417A" w:rsidRPr="009A6517">
        <w:rPr>
          <w:rFonts w:ascii="Times New Roman" w:hAnsi="Times New Roman" w:cs="Times New Roman"/>
        </w:rPr>
        <w:t xml:space="preserve">and </w:t>
      </w:r>
      <w:r w:rsidR="0021417A" w:rsidRPr="009A6517">
        <w:rPr>
          <w:rFonts w:ascii="Times New Roman" w:hAnsi="Times New Roman" w:cs="Times New Roman"/>
          <w:i/>
        </w:rPr>
        <w:t xml:space="preserve">de facto </w:t>
      </w:r>
      <w:r w:rsidR="0021417A" w:rsidRPr="009A6517">
        <w:rPr>
          <w:rFonts w:ascii="Times New Roman" w:hAnsi="Times New Roman" w:cs="Times New Roman"/>
        </w:rPr>
        <w:t xml:space="preserve">independent by many economic indicators, yet lacks substantive authority over political rights (Silverstein 2008; Jothie Rahaj 2012). Similarly in Hong Kong and China, the </w:t>
      </w:r>
      <w:r w:rsidR="00272A80" w:rsidRPr="009A6517">
        <w:rPr>
          <w:rFonts w:ascii="Times New Roman" w:hAnsi="Times New Roman" w:cs="Times New Roman"/>
        </w:rPr>
        <w:t>courts are granted relative autonomy</w:t>
      </w:r>
      <w:r w:rsidR="0021417A" w:rsidRPr="009A6517">
        <w:rPr>
          <w:rFonts w:ascii="Times New Roman" w:hAnsi="Times New Roman" w:cs="Times New Roman"/>
        </w:rPr>
        <w:t xml:space="preserve"> in commercial cases </w:t>
      </w:r>
      <w:r w:rsidR="00F255E7" w:rsidRPr="009A6517">
        <w:rPr>
          <w:rFonts w:ascii="Times New Roman" w:hAnsi="Times New Roman" w:cs="Times New Roman"/>
        </w:rPr>
        <w:t xml:space="preserve">that concern </w:t>
      </w:r>
      <w:r w:rsidR="0021417A" w:rsidRPr="009A6517">
        <w:rPr>
          <w:rFonts w:ascii="Times New Roman" w:hAnsi="Times New Roman" w:cs="Times New Roman"/>
        </w:rPr>
        <w:t xml:space="preserve">investors rights, but </w:t>
      </w:r>
      <w:r w:rsidR="004C05AF" w:rsidRPr="009A6517">
        <w:rPr>
          <w:rFonts w:ascii="Times New Roman" w:hAnsi="Times New Roman" w:cs="Times New Roman"/>
        </w:rPr>
        <w:t xml:space="preserve">otherwise </w:t>
      </w:r>
      <w:r w:rsidR="00272A80" w:rsidRPr="009A6517">
        <w:rPr>
          <w:rFonts w:ascii="Times New Roman" w:hAnsi="Times New Roman" w:cs="Times New Roman"/>
        </w:rPr>
        <w:t>lack meaningful authority to adjudicate</w:t>
      </w:r>
      <w:r w:rsidR="0021417A" w:rsidRPr="009A6517">
        <w:rPr>
          <w:rFonts w:ascii="Times New Roman" w:hAnsi="Times New Roman" w:cs="Times New Roman"/>
        </w:rPr>
        <w:t xml:space="preserve"> </w:t>
      </w:r>
      <w:r w:rsidR="00D76B2C" w:rsidRPr="009A6517">
        <w:rPr>
          <w:rFonts w:ascii="Times New Roman" w:hAnsi="Times New Roman" w:cs="Times New Roman"/>
        </w:rPr>
        <w:t xml:space="preserve">the violation of </w:t>
      </w:r>
      <w:r w:rsidR="00BF02D0" w:rsidRPr="009A6517">
        <w:rPr>
          <w:rFonts w:ascii="Times New Roman" w:hAnsi="Times New Roman" w:cs="Times New Roman"/>
        </w:rPr>
        <w:t xml:space="preserve">human </w:t>
      </w:r>
      <w:r w:rsidR="0021417A" w:rsidRPr="009A6517">
        <w:rPr>
          <w:rFonts w:ascii="Times New Roman" w:hAnsi="Times New Roman" w:cs="Times New Roman"/>
        </w:rPr>
        <w:t xml:space="preserve">rights (Lubman 1999; Peerenboom 2002; Wang 2014). </w:t>
      </w:r>
      <w:r w:rsidR="0088586E" w:rsidRPr="009A6517">
        <w:rPr>
          <w:rFonts w:ascii="Times New Roman" w:hAnsi="Times New Roman" w:cs="Times New Roman"/>
        </w:rPr>
        <w:t xml:space="preserve">The key </w:t>
      </w:r>
      <w:r w:rsidR="006F10F9" w:rsidRPr="009A6517">
        <w:rPr>
          <w:rFonts w:ascii="Times New Roman" w:hAnsi="Times New Roman" w:cs="Times New Roman"/>
        </w:rPr>
        <w:t>takeaway</w:t>
      </w:r>
      <w:r w:rsidR="00CA7849" w:rsidRPr="009A6517">
        <w:rPr>
          <w:rFonts w:ascii="Times New Roman" w:hAnsi="Times New Roman" w:cs="Times New Roman"/>
        </w:rPr>
        <w:t xml:space="preserve"> </w:t>
      </w:r>
      <w:r w:rsidR="0088586E" w:rsidRPr="009A6517">
        <w:rPr>
          <w:rFonts w:ascii="Times New Roman" w:hAnsi="Times New Roman" w:cs="Times New Roman"/>
        </w:rPr>
        <w:t>is that</w:t>
      </w:r>
      <w:r w:rsidR="00D21E07" w:rsidRPr="009A6517">
        <w:rPr>
          <w:rFonts w:ascii="Times New Roman" w:hAnsi="Times New Roman" w:cs="Times New Roman"/>
        </w:rPr>
        <w:t xml:space="preserve"> </w:t>
      </w:r>
      <w:r w:rsidR="00A839C8" w:rsidRPr="009A6517">
        <w:rPr>
          <w:rFonts w:ascii="Times New Roman" w:hAnsi="Times New Roman" w:cs="Times New Roman"/>
        </w:rPr>
        <w:t xml:space="preserve">evaluating courts by independence alone can be highly misleading, since independence </w:t>
      </w:r>
      <w:r w:rsidR="00414816" w:rsidRPr="009A6517">
        <w:rPr>
          <w:rFonts w:ascii="Times New Roman" w:hAnsi="Times New Roman" w:cs="Times New Roman"/>
        </w:rPr>
        <w:t>is often</w:t>
      </w:r>
      <w:r w:rsidR="00D21E07" w:rsidRPr="009A6517">
        <w:rPr>
          <w:rFonts w:ascii="Times New Roman" w:hAnsi="Times New Roman" w:cs="Times New Roman"/>
        </w:rPr>
        <w:t xml:space="preserve"> carefully controlled by limiting or expanding jurisdiction over discrete legal domains</w:t>
      </w:r>
      <w:r w:rsidR="00A839C8" w:rsidRPr="009A6517">
        <w:rPr>
          <w:rFonts w:ascii="Times New Roman" w:hAnsi="Times New Roman" w:cs="Times New Roman"/>
        </w:rPr>
        <w:t>.</w:t>
      </w:r>
      <w:r w:rsidR="00155413" w:rsidRPr="009A6517">
        <w:rPr>
          <w:rFonts w:ascii="Times New Roman" w:hAnsi="Times New Roman" w:cs="Times New Roman"/>
        </w:rPr>
        <w:t xml:space="preserve"> </w:t>
      </w:r>
      <w:r w:rsidR="00D2702C" w:rsidRPr="009A6517">
        <w:rPr>
          <w:rFonts w:ascii="Times New Roman" w:hAnsi="Times New Roman" w:cs="Times New Roman"/>
        </w:rPr>
        <w:t xml:space="preserve">Regimes can thus cultivate limited judicial </w:t>
      </w:r>
      <w:r w:rsidR="00414816" w:rsidRPr="009A6517">
        <w:rPr>
          <w:rFonts w:ascii="Times New Roman" w:hAnsi="Times New Roman" w:cs="Times New Roman"/>
        </w:rPr>
        <w:t>independence</w:t>
      </w:r>
      <w:r w:rsidR="00D2702C" w:rsidRPr="009A6517">
        <w:rPr>
          <w:rFonts w:ascii="Times New Roman" w:hAnsi="Times New Roman" w:cs="Times New Roman"/>
        </w:rPr>
        <w:t xml:space="preserve"> without making themselves fully accountable to the law (Moustafa 2015).</w:t>
      </w:r>
    </w:p>
    <w:p w14:paraId="0EF94FB6" w14:textId="77777777" w:rsidR="003B1A8F" w:rsidRDefault="003B1A8F" w:rsidP="00085E2A">
      <w:pPr>
        <w:rPr>
          <w:rFonts w:ascii="Times New Roman" w:hAnsi="Times New Roman" w:cs="Times New Roman"/>
        </w:rPr>
      </w:pPr>
    </w:p>
    <w:p w14:paraId="432E9157" w14:textId="466B55E7" w:rsidR="00A26E22" w:rsidRDefault="00B70FEB" w:rsidP="00085E2A">
      <w:pPr>
        <w:rPr>
          <w:rFonts w:ascii="Times New Roman" w:hAnsi="Times New Roman" w:cs="Times New Roman"/>
        </w:rPr>
      </w:pPr>
      <w:r w:rsidRPr="009A6517">
        <w:rPr>
          <w:rFonts w:ascii="Times New Roman" w:hAnsi="Times New Roman" w:cs="Times New Roman"/>
        </w:rPr>
        <w:t>T</w:t>
      </w:r>
      <w:r w:rsidR="004D3F1F" w:rsidRPr="009A6517">
        <w:rPr>
          <w:rFonts w:ascii="Times New Roman" w:hAnsi="Times New Roman" w:cs="Times New Roman"/>
        </w:rPr>
        <w:t>he scope of</w:t>
      </w:r>
      <w:r w:rsidR="008873C2" w:rsidRPr="009A6517">
        <w:rPr>
          <w:rFonts w:ascii="Times New Roman" w:hAnsi="Times New Roman" w:cs="Times New Roman"/>
        </w:rPr>
        <w:t xml:space="preserve"> </w:t>
      </w:r>
      <w:r w:rsidR="00B15DD1" w:rsidRPr="009A6517">
        <w:rPr>
          <w:rFonts w:ascii="Times New Roman" w:hAnsi="Times New Roman" w:cs="Times New Roman"/>
        </w:rPr>
        <w:t>jurisdiction</w:t>
      </w:r>
      <w:r w:rsidR="00E01096" w:rsidRPr="009A6517">
        <w:rPr>
          <w:rFonts w:ascii="Times New Roman" w:hAnsi="Times New Roman" w:cs="Times New Roman"/>
        </w:rPr>
        <w:t xml:space="preserve"> </w:t>
      </w:r>
      <w:r w:rsidR="00B15DD1" w:rsidRPr="009A6517">
        <w:rPr>
          <w:rFonts w:ascii="Times New Roman" w:hAnsi="Times New Roman" w:cs="Times New Roman"/>
        </w:rPr>
        <w:t xml:space="preserve">can </w:t>
      </w:r>
      <w:r w:rsidRPr="009A6517">
        <w:rPr>
          <w:rFonts w:ascii="Times New Roman" w:hAnsi="Times New Roman" w:cs="Times New Roman"/>
        </w:rPr>
        <w:t xml:space="preserve">also </w:t>
      </w:r>
      <w:r w:rsidR="00B15DD1" w:rsidRPr="009A6517">
        <w:rPr>
          <w:rFonts w:ascii="Times New Roman" w:hAnsi="Times New Roman" w:cs="Times New Roman"/>
        </w:rPr>
        <w:t xml:space="preserve">reveal </w:t>
      </w:r>
      <w:r w:rsidR="00463CF9" w:rsidRPr="009A6517">
        <w:rPr>
          <w:rFonts w:ascii="Times New Roman" w:hAnsi="Times New Roman" w:cs="Times New Roman"/>
        </w:rPr>
        <w:t xml:space="preserve">broader </w:t>
      </w:r>
      <w:r w:rsidR="006673D2" w:rsidRPr="009A6517">
        <w:rPr>
          <w:rFonts w:ascii="Times New Roman" w:hAnsi="Times New Roman" w:cs="Times New Roman"/>
        </w:rPr>
        <w:t>govern</w:t>
      </w:r>
      <w:r w:rsidR="00BD10D5" w:rsidRPr="009A6517">
        <w:rPr>
          <w:rFonts w:ascii="Times New Roman" w:hAnsi="Times New Roman" w:cs="Times New Roman"/>
        </w:rPr>
        <w:t xml:space="preserve">ing </w:t>
      </w:r>
      <w:r w:rsidR="00B15DD1" w:rsidRPr="009A6517">
        <w:rPr>
          <w:rFonts w:ascii="Times New Roman" w:hAnsi="Times New Roman" w:cs="Times New Roman"/>
        </w:rPr>
        <w:t>priorities</w:t>
      </w:r>
      <w:r w:rsidR="00ED6C70" w:rsidRPr="009A6517">
        <w:rPr>
          <w:rFonts w:ascii="Times New Roman" w:hAnsi="Times New Roman" w:cs="Times New Roman"/>
        </w:rPr>
        <w:t xml:space="preserve"> of political leaders</w:t>
      </w:r>
      <w:r w:rsidR="00B15DD1" w:rsidRPr="009A6517">
        <w:rPr>
          <w:rFonts w:ascii="Times New Roman" w:hAnsi="Times New Roman" w:cs="Times New Roman"/>
        </w:rPr>
        <w:t xml:space="preserve">. </w:t>
      </w:r>
      <w:r w:rsidR="0089235F" w:rsidRPr="009A6517">
        <w:rPr>
          <w:rFonts w:ascii="Times New Roman" w:hAnsi="Times New Roman" w:cs="Times New Roman"/>
        </w:rPr>
        <w:t xml:space="preserve">In the examples highlighted above, </w:t>
      </w:r>
      <w:r w:rsidR="00E32283" w:rsidRPr="009A6517">
        <w:rPr>
          <w:rFonts w:ascii="Times New Roman" w:hAnsi="Times New Roman" w:cs="Times New Roman"/>
        </w:rPr>
        <w:t>governments</w:t>
      </w:r>
      <w:r w:rsidRPr="009A6517">
        <w:rPr>
          <w:rFonts w:ascii="Times New Roman" w:hAnsi="Times New Roman" w:cs="Times New Roman"/>
        </w:rPr>
        <w:t xml:space="preserve"> wanted to liberalize markets without liberalizing power</w:t>
      </w:r>
      <w:r w:rsidR="00E32283" w:rsidRPr="009A6517">
        <w:rPr>
          <w:rFonts w:ascii="Times New Roman" w:hAnsi="Times New Roman" w:cs="Times New Roman"/>
        </w:rPr>
        <w:t xml:space="preserve">, and </w:t>
      </w:r>
      <w:r w:rsidR="00BE7617" w:rsidRPr="009A6517">
        <w:rPr>
          <w:rFonts w:ascii="Times New Roman" w:hAnsi="Times New Roman" w:cs="Times New Roman"/>
        </w:rPr>
        <w:t>hence</w:t>
      </w:r>
      <w:r w:rsidR="00E32283" w:rsidRPr="009A6517">
        <w:rPr>
          <w:rFonts w:ascii="Times New Roman" w:hAnsi="Times New Roman" w:cs="Times New Roman"/>
        </w:rPr>
        <w:t xml:space="preserve"> granted</w:t>
      </w:r>
      <w:r w:rsidR="00FE02A4" w:rsidRPr="009A6517">
        <w:rPr>
          <w:rFonts w:ascii="Times New Roman" w:hAnsi="Times New Roman" w:cs="Times New Roman"/>
        </w:rPr>
        <w:t xml:space="preserve"> </w:t>
      </w:r>
      <w:r w:rsidR="00912292" w:rsidRPr="009A6517">
        <w:rPr>
          <w:rFonts w:ascii="Times New Roman" w:hAnsi="Times New Roman" w:cs="Times New Roman"/>
        </w:rPr>
        <w:t xml:space="preserve">judicial </w:t>
      </w:r>
      <w:r w:rsidR="00E32283" w:rsidRPr="009A6517">
        <w:rPr>
          <w:rFonts w:ascii="Times New Roman" w:hAnsi="Times New Roman" w:cs="Times New Roman"/>
        </w:rPr>
        <w:t xml:space="preserve">autonomy over </w:t>
      </w:r>
      <w:r w:rsidR="00E179AD" w:rsidRPr="009A6517">
        <w:rPr>
          <w:rFonts w:ascii="Times New Roman" w:hAnsi="Times New Roman" w:cs="Times New Roman"/>
        </w:rPr>
        <w:t>economic,</w:t>
      </w:r>
      <w:r w:rsidR="000B2B2E" w:rsidRPr="009A6517">
        <w:rPr>
          <w:rFonts w:ascii="Times New Roman" w:hAnsi="Times New Roman" w:cs="Times New Roman"/>
        </w:rPr>
        <w:t xml:space="preserve"> </w:t>
      </w:r>
      <w:r w:rsidR="00E179AD" w:rsidRPr="009A6517">
        <w:rPr>
          <w:rFonts w:ascii="Times New Roman" w:hAnsi="Times New Roman" w:cs="Times New Roman"/>
        </w:rPr>
        <w:t>not political,</w:t>
      </w:r>
      <w:r w:rsidR="00597F8F" w:rsidRPr="009A6517">
        <w:rPr>
          <w:rFonts w:ascii="Times New Roman" w:hAnsi="Times New Roman" w:cs="Times New Roman"/>
        </w:rPr>
        <w:t xml:space="preserve"> rights</w:t>
      </w:r>
      <w:r w:rsidR="00E32283" w:rsidRPr="009A6517">
        <w:rPr>
          <w:rFonts w:ascii="Times New Roman" w:hAnsi="Times New Roman" w:cs="Times New Roman"/>
        </w:rPr>
        <w:t xml:space="preserve"> </w:t>
      </w:r>
      <w:r w:rsidRPr="009A6517">
        <w:rPr>
          <w:rFonts w:ascii="Times New Roman" w:hAnsi="Times New Roman" w:cs="Times New Roman"/>
        </w:rPr>
        <w:t xml:space="preserve">(Wang 2014). </w:t>
      </w:r>
      <w:r w:rsidR="00917A5B" w:rsidRPr="009A6517">
        <w:rPr>
          <w:rFonts w:ascii="Times New Roman" w:hAnsi="Times New Roman" w:cs="Times New Roman"/>
        </w:rPr>
        <w:t xml:space="preserve">In other </w:t>
      </w:r>
      <w:r w:rsidR="00E07C27" w:rsidRPr="009A6517">
        <w:rPr>
          <w:rFonts w:ascii="Times New Roman" w:hAnsi="Times New Roman" w:cs="Times New Roman"/>
        </w:rPr>
        <w:t>examples</w:t>
      </w:r>
      <w:r w:rsidR="003E4A1A" w:rsidRPr="009A6517">
        <w:rPr>
          <w:rFonts w:ascii="Times New Roman" w:hAnsi="Times New Roman" w:cs="Times New Roman"/>
        </w:rPr>
        <w:t>,</w:t>
      </w:r>
      <w:r w:rsidR="00917A5B" w:rsidRPr="009A6517">
        <w:rPr>
          <w:rFonts w:ascii="Times New Roman" w:hAnsi="Times New Roman" w:cs="Times New Roman"/>
        </w:rPr>
        <w:t xml:space="preserve"> </w:t>
      </w:r>
      <w:r w:rsidR="00560C2B" w:rsidRPr="009A6517">
        <w:rPr>
          <w:rFonts w:ascii="Times New Roman" w:hAnsi="Times New Roman" w:cs="Times New Roman"/>
        </w:rPr>
        <w:t>governments</w:t>
      </w:r>
      <w:r w:rsidR="003E4A1A" w:rsidRPr="009A6517">
        <w:rPr>
          <w:rFonts w:ascii="Times New Roman" w:hAnsi="Times New Roman" w:cs="Times New Roman"/>
        </w:rPr>
        <w:t xml:space="preserve"> </w:t>
      </w:r>
      <w:r w:rsidR="00427B93" w:rsidRPr="009A6517">
        <w:rPr>
          <w:rFonts w:ascii="Times New Roman" w:hAnsi="Times New Roman" w:cs="Times New Roman"/>
        </w:rPr>
        <w:t>extend the</w:t>
      </w:r>
      <w:r w:rsidR="00280263" w:rsidRPr="009A6517">
        <w:rPr>
          <w:rFonts w:ascii="Times New Roman" w:hAnsi="Times New Roman" w:cs="Times New Roman"/>
        </w:rPr>
        <w:t xml:space="preserve"> </w:t>
      </w:r>
      <w:r w:rsidR="00EE0252" w:rsidRPr="009A6517">
        <w:rPr>
          <w:rFonts w:ascii="Times New Roman" w:hAnsi="Times New Roman" w:cs="Times New Roman"/>
        </w:rPr>
        <w:t xml:space="preserve">constitutional </w:t>
      </w:r>
      <w:r w:rsidR="00427B93" w:rsidRPr="009A6517">
        <w:rPr>
          <w:rFonts w:ascii="Times New Roman" w:hAnsi="Times New Roman" w:cs="Times New Roman"/>
        </w:rPr>
        <w:t>jurisdiction of</w:t>
      </w:r>
      <w:r w:rsidR="00EE0252" w:rsidRPr="009A6517">
        <w:rPr>
          <w:rFonts w:ascii="Times New Roman" w:hAnsi="Times New Roman" w:cs="Times New Roman"/>
        </w:rPr>
        <w:t xml:space="preserve"> </w:t>
      </w:r>
      <w:r w:rsidR="00917A5B" w:rsidRPr="009A6517">
        <w:rPr>
          <w:rFonts w:ascii="Times New Roman" w:hAnsi="Times New Roman" w:cs="Times New Roman"/>
        </w:rPr>
        <w:t xml:space="preserve">the courts </w:t>
      </w:r>
      <w:r w:rsidR="00CE749C" w:rsidRPr="009A6517">
        <w:rPr>
          <w:rFonts w:ascii="Times New Roman" w:hAnsi="Times New Roman" w:cs="Times New Roman"/>
        </w:rPr>
        <w:t xml:space="preserve">in order </w:t>
      </w:r>
      <w:r w:rsidR="00917A5B" w:rsidRPr="009A6517">
        <w:rPr>
          <w:rFonts w:ascii="Times New Roman" w:hAnsi="Times New Roman" w:cs="Times New Roman"/>
        </w:rPr>
        <w:t xml:space="preserve">to legitimize </w:t>
      </w:r>
      <w:r w:rsidR="00427B93" w:rsidRPr="009A6517">
        <w:rPr>
          <w:rFonts w:ascii="Times New Roman" w:hAnsi="Times New Roman" w:cs="Times New Roman"/>
        </w:rPr>
        <w:t>unconstitutional</w:t>
      </w:r>
      <w:r w:rsidR="00406D07" w:rsidRPr="009A6517">
        <w:rPr>
          <w:rFonts w:ascii="Times New Roman" w:hAnsi="Times New Roman" w:cs="Times New Roman"/>
        </w:rPr>
        <w:t xml:space="preserve"> </w:t>
      </w:r>
      <w:r w:rsidR="00EE0252" w:rsidRPr="009A6517">
        <w:rPr>
          <w:rFonts w:ascii="Times New Roman" w:hAnsi="Times New Roman" w:cs="Times New Roman"/>
        </w:rPr>
        <w:t>behavior</w:t>
      </w:r>
      <w:r w:rsidR="00280263" w:rsidRPr="009A6517">
        <w:rPr>
          <w:rFonts w:ascii="Times New Roman" w:hAnsi="Times New Roman" w:cs="Times New Roman"/>
        </w:rPr>
        <w:t>.</w:t>
      </w:r>
      <w:r w:rsidR="00917A5B" w:rsidRPr="009A6517">
        <w:rPr>
          <w:rFonts w:ascii="Times New Roman" w:hAnsi="Times New Roman" w:cs="Times New Roman"/>
        </w:rPr>
        <w:t xml:space="preserve"> </w:t>
      </w:r>
      <w:r w:rsidR="00406D07" w:rsidRPr="009A6517">
        <w:rPr>
          <w:rFonts w:ascii="Times New Roman" w:hAnsi="Times New Roman" w:cs="Times New Roman"/>
        </w:rPr>
        <w:t xml:space="preserve">This </w:t>
      </w:r>
      <w:r w:rsidR="00194C98" w:rsidRPr="009A6517">
        <w:rPr>
          <w:rFonts w:ascii="Times New Roman" w:hAnsi="Times New Roman" w:cs="Times New Roman"/>
        </w:rPr>
        <w:t xml:space="preserve">is especially common among </w:t>
      </w:r>
      <w:r w:rsidR="00ED61F3" w:rsidRPr="009A6517">
        <w:rPr>
          <w:rFonts w:ascii="Times New Roman" w:hAnsi="Times New Roman" w:cs="Times New Roman"/>
        </w:rPr>
        <w:t>leaders</w:t>
      </w:r>
      <w:r w:rsidR="000B2B2E" w:rsidRPr="009A6517">
        <w:rPr>
          <w:rFonts w:ascii="Times New Roman" w:hAnsi="Times New Roman" w:cs="Times New Roman"/>
        </w:rPr>
        <w:t xml:space="preserve"> that have come to power </w:t>
      </w:r>
      <w:r w:rsidR="0087483B" w:rsidRPr="009A6517">
        <w:rPr>
          <w:rFonts w:ascii="Times New Roman" w:hAnsi="Times New Roman" w:cs="Times New Roman"/>
        </w:rPr>
        <w:t>via coup</w:t>
      </w:r>
      <w:r w:rsidR="00FE6FD2" w:rsidRPr="009A6517">
        <w:rPr>
          <w:rFonts w:ascii="Times New Roman" w:hAnsi="Times New Roman" w:cs="Times New Roman"/>
        </w:rPr>
        <w:t xml:space="preserve"> and </w:t>
      </w:r>
      <w:r w:rsidR="00B42681" w:rsidRPr="009A6517">
        <w:rPr>
          <w:rFonts w:ascii="Times New Roman" w:hAnsi="Times New Roman" w:cs="Times New Roman"/>
        </w:rPr>
        <w:t>seek</w:t>
      </w:r>
      <w:r w:rsidR="00FE6FD2" w:rsidRPr="009A6517">
        <w:rPr>
          <w:rFonts w:ascii="Times New Roman" w:hAnsi="Times New Roman" w:cs="Times New Roman"/>
        </w:rPr>
        <w:t xml:space="preserve"> </w:t>
      </w:r>
      <w:r w:rsidR="006B3579" w:rsidRPr="009A6517">
        <w:rPr>
          <w:rFonts w:ascii="Times New Roman" w:hAnsi="Times New Roman" w:cs="Times New Roman"/>
        </w:rPr>
        <w:t>legal</w:t>
      </w:r>
      <w:r w:rsidR="00FE6FD2" w:rsidRPr="009A6517">
        <w:rPr>
          <w:rFonts w:ascii="Times New Roman" w:hAnsi="Times New Roman" w:cs="Times New Roman"/>
        </w:rPr>
        <w:t xml:space="preserve"> validation of their </w:t>
      </w:r>
      <w:r w:rsidR="0000770B" w:rsidRPr="009A6517">
        <w:rPr>
          <w:rFonts w:ascii="Times New Roman" w:hAnsi="Times New Roman" w:cs="Times New Roman"/>
        </w:rPr>
        <w:t xml:space="preserve">illegal seizure of power </w:t>
      </w:r>
      <w:r w:rsidR="003E4A1A" w:rsidRPr="009A6517">
        <w:rPr>
          <w:rFonts w:ascii="Times New Roman" w:hAnsi="Times New Roman" w:cs="Times New Roman"/>
        </w:rPr>
        <w:t xml:space="preserve">(Mahmud 1994; Del Carmen 1973; Tate and Haynie 1993). </w:t>
      </w:r>
      <w:r w:rsidR="00B9315E" w:rsidRPr="009A6517">
        <w:rPr>
          <w:rFonts w:ascii="Times New Roman" w:hAnsi="Times New Roman" w:cs="Times New Roman"/>
        </w:rPr>
        <w:t xml:space="preserve">Such </w:t>
      </w:r>
      <w:r w:rsidR="001D3473" w:rsidRPr="009A6517">
        <w:rPr>
          <w:rFonts w:ascii="Times New Roman" w:hAnsi="Times New Roman" w:cs="Times New Roman"/>
        </w:rPr>
        <w:t>tactics are not limited to autocratic regimes</w:t>
      </w:r>
      <w:r w:rsidR="007A333B" w:rsidRPr="009A6517">
        <w:rPr>
          <w:rFonts w:ascii="Times New Roman" w:hAnsi="Times New Roman" w:cs="Times New Roman"/>
        </w:rPr>
        <w:t>:</w:t>
      </w:r>
      <w:r w:rsidR="00980DFA" w:rsidRPr="009A6517">
        <w:rPr>
          <w:rFonts w:ascii="Times New Roman" w:hAnsi="Times New Roman" w:cs="Times New Roman"/>
        </w:rPr>
        <w:t xml:space="preserve"> </w:t>
      </w:r>
      <w:r w:rsidR="007A333B" w:rsidRPr="009A6517">
        <w:rPr>
          <w:rFonts w:ascii="Times New Roman" w:hAnsi="Times New Roman" w:cs="Times New Roman"/>
        </w:rPr>
        <w:t>d</w:t>
      </w:r>
      <w:r w:rsidR="004748E5" w:rsidRPr="009A6517">
        <w:rPr>
          <w:rFonts w:ascii="Times New Roman" w:hAnsi="Times New Roman" w:cs="Times New Roman"/>
        </w:rPr>
        <w:t xml:space="preserve">emocracies </w:t>
      </w:r>
      <w:r w:rsidR="006102DC" w:rsidRPr="009A6517">
        <w:rPr>
          <w:rFonts w:ascii="Times New Roman" w:hAnsi="Times New Roman" w:cs="Times New Roman"/>
        </w:rPr>
        <w:t xml:space="preserve">will </w:t>
      </w:r>
      <w:r w:rsidR="00F9725D" w:rsidRPr="009A6517">
        <w:rPr>
          <w:rFonts w:ascii="Times New Roman" w:hAnsi="Times New Roman" w:cs="Times New Roman"/>
        </w:rPr>
        <w:t xml:space="preserve">also </w:t>
      </w:r>
      <w:r w:rsidR="004748E5" w:rsidRPr="009A6517">
        <w:rPr>
          <w:rFonts w:ascii="Times New Roman" w:hAnsi="Times New Roman" w:cs="Times New Roman"/>
        </w:rPr>
        <w:t xml:space="preserve">extend the authority of </w:t>
      </w:r>
      <w:r w:rsidR="00FD38FF" w:rsidRPr="009A6517">
        <w:rPr>
          <w:rFonts w:ascii="Times New Roman" w:hAnsi="Times New Roman" w:cs="Times New Roman"/>
        </w:rPr>
        <w:t xml:space="preserve">courts </w:t>
      </w:r>
      <w:r w:rsidR="007A333B" w:rsidRPr="009A6517">
        <w:rPr>
          <w:rFonts w:ascii="Times New Roman" w:hAnsi="Times New Roman" w:cs="Times New Roman"/>
        </w:rPr>
        <w:t xml:space="preserve">for various political objectives. For </w:t>
      </w:r>
      <w:r w:rsidR="000B11E4" w:rsidRPr="009A6517">
        <w:rPr>
          <w:rFonts w:ascii="Times New Roman" w:hAnsi="Times New Roman" w:cs="Times New Roman"/>
        </w:rPr>
        <w:t>example</w:t>
      </w:r>
      <w:r w:rsidR="007A333B" w:rsidRPr="009A6517">
        <w:rPr>
          <w:rFonts w:ascii="Times New Roman" w:hAnsi="Times New Roman" w:cs="Times New Roman"/>
        </w:rPr>
        <w:t xml:space="preserve">, new democracies may grant judicial </w:t>
      </w:r>
      <w:r w:rsidR="00FD38FF" w:rsidRPr="009A6517">
        <w:rPr>
          <w:rFonts w:ascii="Times New Roman" w:hAnsi="Times New Roman" w:cs="Times New Roman"/>
        </w:rPr>
        <w:t xml:space="preserve">review </w:t>
      </w:r>
      <w:r w:rsidR="007A333B" w:rsidRPr="009A6517">
        <w:rPr>
          <w:rFonts w:ascii="Times New Roman" w:hAnsi="Times New Roman" w:cs="Times New Roman"/>
        </w:rPr>
        <w:t xml:space="preserve">over </w:t>
      </w:r>
      <w:r w:rsidR="00826FED" w:rsidRPr="009A6517">
        <w:rPr>
          <w:rFonts w:ascii="Times New Roman" w:hAnsi="Times New Roman" w:cs="Times New Roman"/>
        </w:rPr>
        <w:t xml:space="preserve">electoral </w:t>
      </w:r>
      <w:r w:rsidR="0066546A" w:rsidRPr="009A6517">
        <w:rPr>
          <w:rFonts w:ascii="Times New Roman" w:hAnsi="Times New Roman" w:cs="Times New Roman"/>
        </w:rPr>
        <w:t xml:space="preserve">or administrative </w:t>
      </w:r>
      <w:r w:rsidR="00826FED" w:rsidRPr="009A6517">
        <w:rPr>
          <w:rFonts w:ascii="Times New Roman" w:hAnsi="Times New Roman" w:cs="Times New Roman"/>
        </w:rPr>
        <w:t>rules</w:t>
      </w:r>
      <w:r w:rsidR="002F6DA8" w:rsidRPr="009A6517">
        <w:rPr>
          <w:rFonts w:ascii="Times New Roman" w:hAnsi="Times New Roman" w:cs="Times New Roman"/>
        </w:rPr>
        <w:t xml:space="preserve"> as a </w:t>
      </w:r>
      <w:r w:rsidR="00FE45D4" w:rsidRPr="009A6517">
        <w:rPr>
          <w:rFonts w:ascii="Times New Roman" w:hAnsi="Times New Roman" w:cs="Times New Roman"/>
        </w:rPr>
        <w:t xml:space="preserve">means to </w:t>
      </w:r>
      <w:r w:rsidR="000F24F1" w:rsidRPr="009A6517">
        <w:rPr>
          <w:rFonts w:ascii="Times New Roman" w:hAnsi="Times New Roman" w:cs="Times New Roman"/>
        </w:rPr>
        <w:t xml:space="preserve">defuse </w:t>
      </w:r>
      <w:r w:rsidR="006970DC" w:rsidRPr="009A6517">
        <w:rPr>
          <w:rFonts w:ascii="Times New Roman" w:hAnsi="Times New Roman" w:cs="Times New Roman"/>
        </w:rPr>
        <w:t>conflic</w:t>
      </w:r>
      <w:r w:rsidR="004E7DCF" w:rsidRPr="009A6517">
        <w:rPr>
          <w:rFonts w:ascii="Times New Roman" w:hAnsi="Times New Roman" w:cs="Times New Roman"/>
        </w:rPr>
        <w:t>t</w:t>
      </w:r>
      <w:r w:rsidR="006970DC" w:rsidRPr="009A6517">
        <w:rPr>
          <w:rFonts w:ascii="Times New Roman" w:hAnsi="Times New Roman" w:cs="Times New Roman"/>
        </w:rPr>
        <w:t>s</w:t>
      </w:r>
      <w:r w:rsidR="004E7DCF" w:rsidRPr="009A6517">
        <w:rPr>
          <w:rFonts w:ascii="Times New Roman" w:hAnsi="Times New Roman" w:cs="Times New Roman"/>
        </w:rPr>
        <w:t xml:space="preserve"> </w:t>
      </w:r>
      <w:r w:rsidR="00826FED" w:rsidRPr="009A6517">
        <w:rPr>
          <w:rFonts w:ascii="Times New Roman" w:hAnsi="Times New Roman" w:cs="Times New Roman"/>
        </w:rPr>
        <w:t xml:space="preserve">within </w:t>
      </w:r>
      <w:r w:rsidR="00FE45D4" w:rsidRPr="009A6517">
        <w:rPr>
          <w:rFonts w:ascii="Times New Roman" w:hAnsi="Times New Roman" w:cs="Times New Roman"/>
        </w:rPr>
        <w:t xml:space="preserve">the </w:t>
      </w:r>
      <w:r w:rsidR="0034749A" w:rsidRPr="009A6517">
        <w:rPr>
          <w:rFonts w:ascii="Times New Roman" w:hAnsi="Times New Roman" w:cs="Times New Roman"/>
        </w:rPr>
        <w:t>legislature</w:t>
      </w:r>
      <w:r w:rsidR="00560C2B" w:rsidRPr="009A6517">
        <w:rPr>
          <w:rFonts w:ascii="Times New Roman" w:hAnsi="Times New Roman" w:cs="Times New Roman"/>
        </w:rPr>
        <w:t xml:space="preserve"> </w:t>
      </w:r>
      <w:r w:rsidR="00AD33C6" w:rsidRPr="009A6517">
        <w:rPr>
          <w:rFonts w:ascii="Times New Roman" w:hAnsi="Times New Roman" w:cs="Times New Roman"/>
        </w:rPr>
        <w:t>(</w:t>
      </w:r>
      <w:r w:rsidR="00826FED" w:rsidRPr="009A6517">
        <w:rPr>
          <w:rFonts w:ascii="Times New Roman" w:hAnsi="Times New Roman" w:cs="Times New Roman"/>
        </w:rPr>
        <w:t>Finkel 2003</w:t>
      </w:r>
      <w:r w:rsidR="00AD33C6" w:rsidRPr="009A6517">
        <w:rPr>
          <w:rFonts w:ascii="Times New Roman" w:hAnsi="Times New Roman" w:cs="Times New Roman"/>
        </w:rPr>
        <w:t>)</w:t>
      </w:r>
      <w:r w:rsidR="00504089" w:rsidRPr="009A6517">
        <w:rPr>
          <w:rFonts w:ascii="Times New Roman" w:hAnsi="Times New Roman" w:cs="Times New Roman"/>
        </w:rPr>
        <w:t xml:space="preserve">. </w:t>
      </w:r>
      <w:r w:rsidR="00F1531F" w:rsidRPr="009A6517">
        <w:rPr>
          <w:rFonts w:ascii="Times New Roman" w:hAnsi="Times New Roman" w:cs="Times New Roman"/>
        </w:rPr>
        <w:t>R</w:t>
      </w:r>
      <w:r w:rsidR="001A558B" w:rsidRPr="009A6517">
        <w:rPr>
          <w:rFonts w:ascii="Times New Roman" w:hAnsi="Times New Roman" w:cs="Times New Roman"/>
        </w:rPr>
        <w:t xml:space="preserve">egardless of regime type, </w:t>
      </w:r>
      <w:r w:rsidR="00721B99" w:rsidRPr="009A6517">
        <w:rPr>
          <w:rFonts w:ascii="Times New Roman" w:hAnsi="Times New Roman" w:cs="Times New Roman"/>
        </w:rPr>
        <w:t xml:space="preserve">jurisdiction </w:t>
      </w:r>
      <w:r w:rsidR="00EA1D22" w:rsidRPr="009A6517">
        <w:rPr>
          <w:rFonts w:ascii="Times New Roman" w:hAnsi="Times New Roman" w:cs="Times New Roman"/>
        </w:rPr>
        <w:t xml:space="preserve">can </w:t>
      </w:r>
      <w:r w:rsidR="00B35A92" w:rsidRPr="009A6517">
        <w:rPr>
          <w:rFonts w:ascii="Times New Roman" w:hAnsi="Times New Roman" w:cs="Times New Roman"/>
        </w:rPr>
        <w:t xml:space="preserve">thus </w:t>
      </w:r>
      <w:r w:rsidR="006E7141" w:rsidRPr="009A6517">
        <w:rPr>
          <w:rFonts w:ascii="Times New Roman" w:hAnsi="Times New Roman" w:cs="Times New Roman"/>
        </w:rPr>
        <w:t>reflect</w:t>
      </w:r>
      <w:r w:rsidR="00335A6A" w:rsidRPr="009A6517">
        <w:rPr>
          <w:rFonts w:ascii="Times New Roman" w:hAnsi="Times New Roman" w:cs="Times New Roman"/>
        </w:rPr>
        <w:t xml:space="preserve"> </w:t>
      </w:r>
      <w:r w:rsidR="00F1531F" w:rsidRPr="009A6517">
        <w:rPr>
          <w:rFonts w:ascii="Times New Roman" w:hAnsi="Times New Roman" w:cs="Times New Roman"/>
        </w:rPr>
        <w:t xml:space="preserve">the </w:t>
      </w:r>
      <w:r w:rsidR="00644B9E" w:rsidRPr="009A6517">
        <w:rPr>
          <w:rFonts w:ascii="Times New Roman" w:hAnsi="Times New Roman" w:cs="Times New Roman"/>
        </w:rPr>
        <w:t>specific</w:t>
      </w:r>
      <w:r w:rsidR="00F1531F" w:rsidRPr="009A6517">
        <w:rPr>
          <w:rFonts w:ascii="Times New Roman" w:hAnsi="Times New Roman" w:cs="Times New Roman"/>
        </w:rPr>
        <w:t xml:space="preserve"> </w:t>
      </w:r>
      <w:r w:rsidR="001B4C44" w:rsidRPr="009A6517">
        <w:rPr>
          <w:rFonts w:ascii="Times New Roman" w:hAnsi="Times New Roman" w:cs="Times New Roman"/>
        </w:rPr>
        <w:t>priorities</w:t>
      </w:r>
      <w:r w:rsidR="00F1531F" w:rsidRPr="009A6517">
        <w:rPr>
          <w:rFonts w:ascii="Times New Roman" w:hAnsi="Times New Roman" w:cs="Times New Roman"/>
        </w:rPr>
        <w:t xml:space="preserve"> of a given government</w:t>
      </w:r>
      <w:r w:rsidR="00721B99" w:rsidRPr="009A6517">
        <w:rPr>
          <w:rFonts w:ascii="Times New Roman" w:hAnsi="Times New Roman" w:cs="Times New Roman"/>
        </w:rPr>
        <w:t>.</w:t>
      </w:r>
      <w:r w:rsidR="008F475B" w:rsidRPr="009A6517">
        <w:rPr>
          <w:rFonts w:ascii="Times New Roman" w:hAnsi="Times New Roman" w:cs="Times New Roman"/>
        </w:rPr>
        <w:t xml:space="preserve"> </w:t>
      </w:r>
    </w:p>
    <w:p w14:paraId="0488CBA6" w14:textId="77777777" w:rsidR="003B1A8F" w:rsidRPr="009A6517" w:rsidRDefault="003B1A8F" w:rsidP="00085E2A">
      <w:pPr>
        <w:rPr>
          <w:rFonts w:ascii="Times New Roman" w:hAnsi="Times New Roman" w:cs="Times New Roman"/>
        </w:rPr>
      </w:pPr>
    </w:p>
    <w:p w14:paraId="59199263" w14:textId="1854243B" w:rsidR="00286A88" w:rsidRDefault="002D74D5" w:rsidP="00085E2A">
      <w:pPr>
        <w:rPr>
          <w:rFonts w:ascii="Times New Roman" w:hAnsi="Times New Roman" w:cs="Times New Roman"/>
        </w:rPr>
      </w:pPr>
      <w:r w:rsidRPr="009A6517">
        <w:rPr>
          <w:rFonts w:ascii="Times New Roman" w:hAnsi="Times New Roman" w:cs="Times New Roman"/>
        </w:rPr>
        <w:t>Th</w:t>
      </w:r>
      <w:r w:rsidR="00FC02FE" w:rsidRPr="009A6517">
        <w:rPr>
          <w:rFonts w:ascii="Times New Roman" w:hAnsi="Times New Roman" w:cs="Times New Roman"/>
        </w:rPr>
        <w:t>e</w:t>
      </w:r>
      <w:r w:rsidRPr="009A6517">
        <w:rPr>
          <w:rFonts w:ascii="Times New Roman" w:hAnsi="Times New Roman" w:cs="Times New Roman"/>
        </w:rPr>
        <w:t xml:space="preserve"> discussion </w:t>
      </w:r>
      <w:r w:rsidR="00124C81" w:rsidRPr="009A6517">
        <w:rPr>
          <w:rFonts w:ascii="Times New Roman" w:hAnsi="Times New Roman" w:cs="Times New Roman"/>
        </w:rPr>
        <w:t>so</w:t>
      </w:r>
      <w:r w:rsidR="00FC02FE" w:rsidRPr="009A6517">
        <w:rPr>
          <w:rFonts w:ascii="Times New Roman" w:hAnsi="Times New Roman" w:cs="Times New Roman"/>
        </w:rPr>
        <w:t xml:space="preserve"> far </w:t>
      </w:r>
      <w:r w:rsidRPr="009A6517">
        <w:rPr>
          <w:rFonts w:ascii="Times New Roman" w:hAnsi="Times New Roman" w:cs="Times New Roman"/>
        </w:rPr>
        <w:t xml:space="preserve">suggests that </w:t>
      </w:r>
      <w:r w:rsidR="004700B3" w:rsidRPr="009A6517">
        <w:rPr>
          <w:rFonts w:ascii="Times New Roman" w:hAnsi="Times New Roman" w:cs="Times New Roman"/>
        </w:rPr>
        <w:t xml:space="preserve">judges are </w:t>
      </w:r>
      <w:r w:rsidR="00D101A6" w:rsidRPr="009A6517">
        <w:rPr>
          <w:rFonts w:ascii="Times New Roman" w:hAnsi="Times New Roman" w:cs="Times New Roman"/>
        </w:rPr>
        <w:t xml:space="preserve">relatively </w:t>
      </w:r>
      <w:r w:rsidR="004700B3" w:rsidRPr="009A6517">
        <w:rPr>
          <w:rFonts w:ascii="Times New Roman" w:hAnsi="Times New Roman" w:cs="Times New Roman"/>
        </w:rPr>
        <w:t>passive actors</w:t>
      </w:r>
      <w:r w:rsidR="00BB0B5C" w:rsidRPr="009A6517">
        <w:rPr>
          <w:rFonts w:ascii="Times New Roman" w:hAnsi="Times New Roman" w:cs="Times New Roman"/>
        </w:rPr>
        <w:t xml:space="preserve"> in their political environment</w:t>
      </w:r>
      <w:r w:rsidR="00D101A6" w:rsidRPr="009A6517">
        <w:rPr>
          <w:rFonts w:ascii="Times New Roman" w:hAnsi="Times New Roman" w:cs="Times New Roman"/>
        </w:rPr>
        <w:t>.</w:t>
      </w:r>
      <w:r w:rsidR="00BD57A8" w:rsidRPr="009A6517">
        <w:rPr>
          <w:rFonts w:ascii="Times New Roman" w:hAnsi="Times New Roman" w:cs="Times New Roman"/>
        </w:rPr>
        <w:t xml:space="preserve"> </w:t>
      </w:r>
      <w:r w:rsidR="00447E8F" w:rsidRPr="009A6517">
        <w:rPr>
          <w:rFonts w:ascii="Times New Roman" w:hAnsi="Times New Roman" w:cs="Times New Roman"/>
        </w:rPr>
        <w:t>T</w:t>
      </w:r>
      <w:r w:rsidR="002E0E84" w:rsidRPr="009A6517">
        <w:rPr>
          <w:rFonts w:ascii="Times New Roman" w:hAnsi="Times New Roman" w:cs="Times New Roman"/>
        </w:rPr>
        <w:t xml:space="preserve">his is true to </w:t>
      </w:r>
      <w:r w:rsidR="00447E8F" w:rsidRPr="009A6517">
        <w:rPr>
          <w:rFonts w:ascii="Times New Roman" w:hAnsi="Times New Roman" w:cs="Times New Roman"/>
        </w:rPr>
        <w:t xml:space="preserve">a certain extent, </w:t>
      </w:r>
      <w:r w:rsidR="002E0E84" w:rsidRPr="009A6517">
        <w:rPr>
          <w:rFonts w:ascii="Times New Roman" w:hAnsi="Times New Roman" w:cs="Times New Roman"/>
        </w:rPr>
        <w:t xml:space="preserve">since </w:t>
      </w:r>
      <w:r w:rsidR="00447E8F" w:rsidRPr="009A6517">
        <w:rPr>
          <w:rFonts w:ascii="Times New Roman" w:hAnsi="Times New Roman" w:cs="Times New Roman"/>
        </w:rPr>
        <w:t xml:space="preserve">judges are </w:t>
      </w:r>
      <w:r w:rsidR="001C753F" w:rsidRPr="009A6517">
        <w:rPr>
          <w:rFonts w:ascii="Times New Roman" w:hAnsi="Times New Roman" w:cs="Times New Roman"/>
        </w:rPr>
        <w:t xml:space="preserve">largely considered </w:t>
      </w:r>
      <w:r w:rsidR="00447E8F" w:rsidRPr="009A6517">
        <w:rPr>
          <w:rFonts w:ascii="Times New Roman" w:hAnsi="Times New Roman" w:cs="Times New Roman"/>
        </w:rPr>
        <w:t xml:space="preserve">reactive rather than proactive </w:t>
      </w:r>
      <w:r w:rsidR="005E617C" w:rsidRPr="009A6517">
        <w:rPr>
          <w:rFonts w:ascii="Times New Roman" w:hAnsi="Times New Roman" w:cs="Times New Roman"/>
        </w:rPr>
        <w:t xml:space="preserve">agents of the law </w:t>
      </w:r>
      <w:r w:rsidR="00447E8F" w:rsidRPr="009A6517">
        <w:rPr>
          <w:rFonts w:ascii="Times New Roman" w:hAnsi="Times New Roman" w:cs="Times New Roman"/>
        </w:rPr>
        <w:t>(Gloppen 2003).</w:t>
      </w:r>
      <w:r w:rsidR="00BD57A8" w:rsidRPr="009A6517">
        <w:rPr>
          <w:rFonts w:ascii="Times New Roman" w:hAnsi="Times New Roman" w:cs="Times New Roman"/>
        </w:rPr>
        <w:t xml:space="preserve"> However, this does not mean that judges lack</w:t>
      </w:r>
      <w:r w:rsidR="005B783C" w:rsidRPr="009A6517">
        <w:rPr>
          <w:rFonts w:ascii="Times New Roman" w:hAnsi="Times New Roman" w:cs="Times New Roman"/>
        </w:rPr>
        <w:t xml:space="preserve"> all</w:t>
      </w:r>
      <w:r w:rsidR="00BD57A8" w:rsidRPr="009A6517">
        <w:rPr>
          <w:rFonts w:ascii="Times New Roman" w:hAnsi="Times New Roman" w:cs="Times New Roman"/>
        </w:rPr>
        <w:t xml:space="preserve"> agency over the determination of their </w:t>
      </w:r>
      <w:r w:rsidR="00202BF0" w:rsidRPr="009A6517">
        <w:rPr>
          <w:rFonts w:ascii="Times New Roman" w:hAnsi="Times New Roman" w:cs="Times New Roman"/>
        </w:rPr>
        <w:t xml:space="preserve">own </w:t>
      </w:r>
      <w:r w:rsidR="00BD57A8" w:rsidRPr="009A6517">
        <w:rPr>
          <w:rFonts w:ascii="Times New Roman" w:hAnsi="Times New Roman" w:cs="Times New Roman"/>
        </w:rPr>
        <w:t>jurisdiction.</w:t>
      </w:r>
      <w:r w:rsidR="004700B3" w:rsidRPr="009A6517">
        <w:rPr>
          <w:rFonts w:ascii="Times New Roman" w:hAnsi="Times New Roman" w:cs="Times New Roman"/>
        </w:rPr>
        <w:t xml:space="preserve"> </w:t>
      </w:r>
      <w:r w:rsidR="001A0712" w:rsidRPr="009A6517">
        <w:rPr>
          <w:rFonts w:ascii="Times New Roman" w:hAnsi="Times New Roman" w:cs="Times New Roman"/>
        </w:rPr>
        <w:t xml:space="preserve">Jurisdiction can </w:t>
      </w:r>
      <w:r w:rsidR="00DE255E" w:rsidRPr="009A6517">
        <w:rPr>
          <w:rFonts w:ascii="Times New Roman" w:hAnsi="Times New Roman" w:cs="Times New Roman"/>
        </w:rPr>
        <w:t xml:space="preserve">actually </w:t>
      </w:r>
      <w:r w:rsidR="006D3D37" w:rsidRPr="009A6517">
        <w:rPr>
          <w:rFonts w:ascii="Times New Roman" w:hAnsi="Times New Roman" w:cs="Times New Roman"/>
        </w:rPr>
        <w:t xml:space="preserve">expand or contract based on </w:t>
      </w:r>
      <w:r w:rsidR="00E24E02" w:rsidRPr="009A6517">
        <w:rPr>
          <w:rFonts w:ascii="Times New Roman" w:hAnsi="Times New Roman" w:cs="Times New Roman"/>
        </w:rPr>
        <w:t xml:space="preserve">the </w:t>
      </w:r>
      <w:r w:rsidR="00CB5F06" w:rsidRPr="009A6517">
        <w:rPr>
          <w:rFonts w:ascii="Times New Roman" w:hAnsi="Times New Roman" w:cs="Times New Roman"/>
        </w:rPr>
        <w:t xml:space="preserve">underlying </w:t>
      </w:r>
      <w:r w:rsidR="00E24E02" w:rsidRPr="009A6517">
        <w:rPr>
          <w:rFonts w:ascii="Times New Roman" w:hAnsi="Times New Roman" w:cs="Times New Roman"/>
        </w:rPr>
        <w:t>relationship between judges</w:t>
      </w:r>
      <w:r w:rsidR="000870D7" w:rsidRPr="009A6517">
        <w:rPr>
          <w:rFonts w:ascii="Times New Roman" w:hAnsi="Times New Roman" w:cs="Times New Roman"/>
        </w:rPr>
        <w:t xml:space="preserve"> and their political leaders</w:t>
      </w:r>
      <w:r w:rsidR="0097608D" w:rsidRPr="009A6517">
        <w:rPr>
          <w:rFonts w:ascii="Times New Roman" w:hAnsi="Times New Roman" w:cs="Times New Roman"/>
        </w:rPr>
        <w:t xml:space="preserve"> (Hart 1953)</w:t>
      </w:r>
      <w:r w:rsidR="001A0712" w:rsidRPr="009A6517">
        <w:rPr>
          <w:rFonts w:ascii="Times New Roman" w:hAnsi="Times New Roman" w:cs="Times New Roman"/>
        </w:rPr>
        <w:t xml:space="preserve">. </w:t>
      </w:r>
      <w:r w:rsidR="00286A88" w:rsidRPr="009A6517">
        <w:rPr>
          <w:rFonts w:ascii="Times New Roman" w:hAnsi="Times New Roman" w:cs="Times New Roman"/>
        </w:rPr>
        <w:t>One of the most famous examples is the U.S. Supreme Court</w:t>
      </w:r>
      <w:r w:rsidR="00F56B05" w:rsidRPr="009A6517">
        <w:rPr>
          <w:rFonts w:ascii="Times New Roman" w:hAnsi="Times New Roman" w:cs="Times New Roman"/>
        </w:rPr>
        <w:t xml:space="preserve"> case</w:t>
      </w:r>
      <w:r w:rsidR="00286A88" w:rsidRPr="009A6517">
        <w:rPr>
          <w:rFonts w:ascii="Times New Roman" w:hAnsi="Times New Roman" w:cs="Times New Roman"/>
        </w:rPr>
        <w:t xml:space="preserve"> </w:t>
      </w:r>
      <w:r w:rsidR="00286A88" w:rsidRPr="009A6517">
        <w:rPr>
          <w:rFonts w:ascii="Times New Roman" w:hAnsi="Times New Roman" w:cs="Times New Roman"/>
          <w:i/>
        </w:rPr>
        <w:t>Marbury vs. Madison</w:t>
      </w:r>
      <w:r w:rsidR="00286A88" w:rsidRPr="009A6517">
        <w:rPr>
          <w:rFonts w:ascii="Times New Roman" w:hAnsi="Times New Roman" w:cs="Times New Roman"/>
        </w:rPr>
        <w:t>, which radical</w:t>
      </w:r>
      <w:r w:rsidR="00BD57A8" w:rsidRPr="009A6517">
        <w:rPr>
          <w:rFonts w:ascii="Times New Roman" w:hAnsi="Times New Roman" w:cs="Times New Roman"/>
        </w:rPr>
        <w:t>ly expanded the powers of the</w:t>
      </w:r>
      <w:r w:rsidR="00286A88" w:rsidRPr="009A6517">
        <w:rPr>
          <w:rFonts w:ascii="Times New Roman" w:hAnsi="Times New Roman" w:cs="Times New Roman"/>
        </w:rPr>
        <w:t xml:space="preserve"> Court to review the constitutional actions of government (Amar 1989). According to Knight and Esptein (1996), this power was established as a byproduct of strategic conflict between the President and the Chief Justice, both of whom sought the supremacy of their respective offices. While the contest for supremacy set the precedent </w:t>
      </w:r>
      <w:r w:rsidR="00CA08DB" w:rsidRPr="009A6517">
        <w:rPr>
          <w:rFonts w:ascii="Times New Roman" w:hAnsi="Times New Roman" w:cs="Times New Roman"/>
        </w:rPr>
        <w:t>of</w:t>
      </w:r>
      <w:r w:rsidR="00286A88" w:rsidRPr="009A6517">
        <w:rPr>
          <w:rFonts w:ascii="Times New Roman" w:hAnsi="Times New Roman" w:cs="Times New Roman"/>
        </w:rPr>
        <w:t xml:space="preserve"> judicial review in </w:t>
      </w:r>
      <w:r w:rsidR="00810F48" w:rsidRPr="009A6517">
        <w:rPr>
          <w:rFonts w:ascii="Times New Roman" w:hAnsi="Times New Roman" w:cs="Times New Roman"/>
        </w:rPr>
        <w:t>America</w:t>
      </w:r>
      <w:r w:rsidR="00286A88" w:rsidRPr="009A6517">
        <w:rPr>
          <w:rFonts w:ascii="Times New Roman" w:hAnsi="Times New Roman" w:cs="Times New Roman"/>
        </w:rPr>
        <w:t xml:space="preserve">, </w:t>
      </w:r>
      <w:r w:rsidR="00197ED4" w:rsidRPr="009A6517">
        <w:rPr>
          <w:rFonts w:ascii="Times New Roman" w:hAnsi="Times New Roman" w:cs="Times New Roman"/>
        </w:rPr>
        <w:t xml:space="preserve">provoking </w:t>
      </w:r>
      <w:r w:rsidR="0092158F" w:rsidRPr="009A6517">
        <w:rPr>
          <w:rFonts w:ascii="Times New Roman" w:hAnsi="Times New Roman" w:cs="Times New Roman"/>
        </w:rPr>
        <w:t xml:space="preserve">conflict </w:t>
      </w:r>
      <w:r w:rsidR="00197ED4" w:rsidRPr="009A6517">
        <w:rPr>
          <w:rFonts w:ascii="Times New Roman" w:hAnsi="Times New Roman" w:cs="Times New Roman"/>
        </w:rPr>
        <w:t xml:space="preserve">with presidents </w:t>
      </w:r>
      <w:r w:rsidR="0092158F" w:rsidRPr="009A6517">
        <w:rPr>
          <w:rFonts w:ascii="Times New Roman" w:hAnsi="Times New Roman" w:cs="Times New Roman"/>
        </w:rPr>
        <w:t xml:space="preserve">can backfire </w:t>
      </w:r>
      <w:r w:rsidR="007155D5" w:rsidRPr="009A6517">
        <w:rPr>
          <w:rFonts w:ascii="Times New Roman" w:hAnsi="Times New Roman" w:cs="Times New Roman"/>
        </w:rPr>
        <w:t xml:space="preserve">for judges </w:t>
      </w:r>
      <w:r w:rsidR="00286A88" w:rsidRPr="009A6517">
        <w:rPr>
          <w:rFonts w:ascii="Times New Roman" w:hAnsi="Times New Roman" w:cs="Times New Roman"/>
        </w:rPr>
        <w:t xml:space="preserve">in other </w:t>
      </w:r>
      <w:r w:rsidR="00C35E56" w:rsidRPr="009A6517">
        <w:rPr>
          <w:rFonts w:ascii="Times New Roman" w:hAnsi="Times New Roman" w:cs="Times New Roman"/>
        </w:rPr>
        <w:t>contexts</w:t>
      </w:r>
      <w:r w:rsidR="00286A88" w:rsidRPr="009A6517">
        <w:rPr>
          <w:rFonts w:ascii="Times New Roman" w:hAnsi="Times New Roman" w:cs="Times New Roman"/>
        </w:rPr>
        <w:t>. In post-independence Africa</w:t>
      </w:r>
      <w:r w:rsidR="00CD37D0" w:rsidRPr="009A6517">
        <w:rPr>
          <w:rFonts w:ascii="Times New Roman" w:hAnsi="Times New Roman" w:cs="Times New Roman"/>
        </w:rPr>
        <w:t>n countries</w:t>
      </w:r>
      <w:r w:rsidR="00286A88" w:rsidRPr="009A6517">
        <w:rPr>
          <w:rFonts w:ascii="Times New Roman" w:hAnsi="Times New Roman" w:cs="Times New Roman"/>
        </w:rPr>
        <w:t>,</w:t>
      </w:r>
      <w:r w:rsidR="008E3D5C" w:rsidRPr="009A6517">
        <w:rPr>
          <w:rFonts w:ascii="Times New Roman" w:hAnsi="Times New Roman" w:cs="Times New Roman"/>
        </w:rPr>
        <w:t xml:space="preserve"> </w:t>
      </w:r>
      <w:r w:rsidR="00286A88" w:rsidRPr="009A6517">
        <w:rPr>
          <w:rFonts w:ascii="Times New Roman" w:hAnsi="Times New Roman" w:cs="Times New Roman"/>
        </w:rPr>
        <w:t xml:space="preserve">controversial rulings </w:t>
      </w:r>
      <w:r w:rsidR="00810F48" w:rsidRPr="009A6517">
        <w:rPr>
          <w:rFonts w:ascii="Times New Roman" w:hAnsi="Times New Roman" w:cs="Times New Roman"/>
        </w:rPr>
        <w:t>often</w:t>
      </w:r>
      <w:r w:rsidR="006F4EE5" w:rsidRPr="009A6517">
        <w:rPr>
          <w:rFonts w:ascii="Times New Roman" w:hAnsi="Times New Roman" w:cs="Times New Roman"/>
        </w:rPr>
        <w:t xml:space="preserve"> undermine</w:t>
      </w:r>
      <w:r w:rsidR="00810F48" w:rsidRPr="009A6517">
        <w:rPr>
          <w:rFonts w:ascii="Times New Roman" w:hAnsi="Times New Roman" w:cs="Times New Roman"/>
        </w:rPr>
        <w:t>d</w:t>
      </w:r>
      <w:r w:rsidR="006F4EE5" w:rsidRPr="009A6517">
        <w:rPr>
          <w:rFonts w:ascii="Times New Roman" w:hAnsi="Times New Roman" w:cs="Times New Roman"/>
        </w:rPr>
        <w:t xml:space="preserve"> judicial authority</w:t>
      </w:r>
      <w:r w:rsidR="00286A88" w:rsidRPr="009A6517">
        <w:rPr>
          <w:rFonts w:ascii="Times New Roman" w:hAnsi="Times New Roman" w:cs="Times New Roman"/>
        </w:rPr>
        <w:t xml:space="preserve"> </w:t>
      </w:r>
      <w:r w:rsidR="00810F48" w:rsidRPr="009A6517">
        <w:rPr>
          <w:rFonts w:ascii="Times New Roman" w:hAnsi="Times New Roman" w:cs="Times New Roman"/>
        </w:rPr>
        <w:t xml:space="preserve">in </w:t>
      </w:r>
      <w:r w:rsidR="00286A88" w:rsidRPr="009A6517">
        <w:rPr>
          <w:rFonts w:ascii="Times New Roman" w:hAnsi="Times New Roman" w:cs="Times New Roman"/>
        </w:rPr>
        <w:t xml:space="preserve">the early years of </w:t>
      </w:r>
      <w:r w:rsidR="001C5E99" w:rsidRPr="009A6517">
        <w:rPr>
          <w:rFonts w:ascii="Times New Roman" w:hAnsi="Times New Roman" w:cs="Times New Roman"/>
        </w:rPr>
        <w:t>one-party</w:t>
      </w:r>
      <w:r w:rsidR="00286A88" w:rsidRPr="009A6517">
        <w:rPr>
          <w:rFonts w:ascii="Times New Roman" w:hAnsi="Times New Roman" w:cs="Times New Roman"/>
        </w:rPr>
        <w:t xml:space="preserve"> rule. </w:t>
      </w:r>
      <w:r w:rsidR="00B757F4" w:rsidRPr="009A6517">
        <w:rPr>
          <w:rFonts w:ascii="Times New Roman" w:hAnsi="Times New Roman" w:cs="Times New Roman"/>
        </w:rPr>
        <w:t>For example, w</w:t>
      </w:r>
      <w:r w:rsidR="00286A88" w:rsidRPr="009A6517">
        <w:rPr>
          <w:rFonts w:ascii="Times New Roman" w:hAnsi="Times New Roman" w:cs="Times New Roman"/>
        </w:rPr>
        <w:t xml:space="preserve">hen the </w:t>
      </w:r>
      <w:r w:rsidR="00C35DFB" w:rsidRPr="009A6517">
        <w:rPr>
          <w:rFonts w:ascii="Times New Roman" w:hAnsi="Times New Roman" w:cs="Times New Roman"/>
        </w:rPr>
        <w:t xml:space="preserve">Supreme </w:t>
      </w:r>
      <w:r w:rsidR="00F938E0" w:rsidRPr="009A6517">
        <w:rPr>
          <w:rFonts w:ascii="Times New Roman" w:hAnsi="Times New Roman" w:cs="Times New Roman"/>
        </w:rPr>
        <w:t>C</w:t>
      </w:r>
      <w:r w:rsidR="00B757F4" w:rsidRPr="009A6517">
        <w:rPr>
          <w:rFonts w:ascii="Times New Roman" w:hAnsi="Times New Roman" w:cs="Times New Roman"/>
        </w:rPr>
        <w:t xml:space="preserve">ourt in </w:t>
      </w:r>
      <w:r w:rsidR="00C35DFB" w:rsidRPr="009A6517">
        <w:rPr>
          <w:rFonts w:ascii="Times New Roman" w:hAnsi="Times New Roman" w:cs="Times New Roman"/>
        </w:rPr>
        <w:t xml:space="preserve">Ghana </w:t>
      </w:r>
      <w:r w:rsidR="00286A88" w:rsidRPr="009A6517">
        <w:rPr>
          <w:rFonts w:ascii="Times New Roman" w:hAnsi="Times New Roman" w:cs="Times New Roman"/>
        </w:rPr>
        <w:t xml:space="preserve">could not be trusted to rule in favor of the </w:t>
      </w:r>
      <w:r w:rsidR="00BA6704" w:rsidRPr="009A6517">
        <w:rPr>
          <w:rFonts w:ascii="Times New Roman" w:hAnsi="Times New Roman" w:cs="Times New Roman"/>
        </w:rPr>
        <w:t>P</w:t>
      </w:r>
      <w:r w:rsidR="00F938E0" w:rsidRPr="009A6517">
        <w:rPr>
          <w:rFonts w:ascii="Times New Roman" w:hAnsi="Times New Roman" w:cs="Times New Roman"/>
        </w:rPr>
        <w:t>resident</w:t>
      </w:r>
      <w:r w:rsidR="00286A88" w:rsidRPr="009A6517">
        <w:rPr>
          <w:rFonts w:ascii="Times New Roman" w:hAnsi="Times New Roman" w:cs="Times New Roman"/>
        </w:rPr>
        <w:t xml:space="preserve">, they lost significant jurisdiction over cases of political import, </w:t>
      </w:r>
      <w:r w:rsidR="00D32A0E" w:rsidRPr="009A6517">
        <w:rPr>
          <w:rFonts w:ascii="Times New Roman" w:hAnsi="Times New Roman" w:cs="Times New Roman"/>
        </w:rPr>
        <w:t xml:space="preserve">including </w:t>
      </w:r>
      <w:r w:rsidR="005D11D5" w:rsidRPr="009A6517">
        <w:rPr>
          <w:rFonts w:ascii="Times New Roman" w:hAnsi="Times New Roman" w:cs="Times New Roman"/>
        </w:rPr>
        <w:t>treason cases</w:t>
      </w:r>
      <w:r w:rsidR="00286A88" w:rsidRPr="009A6517">
        <w:rPr>
          <w:rFonts w:ascii="Times New Roman" w:hAnsi="Times New Roman" w:cs="Times New Roman"/>
        </w:rPr>
        <w:t>.</w:t>
      </w:r>
      <w:r w:rsidR="005D11D5" w:rsidRPr="009A6517">
        <w:rPr>
          <w:rFonts w:ascii="Times New Roman" w:hAnsi="Times New Roman" w:cs="Times New Roman"/>
        </w:rPr>
        <w:t xml:space="preserve"> </w:t>
      </w:r>
      <w:r w:rsidR="002552FE" w:rsidRPr="009A6517">
        <w:rPr>
          <w:rFonts w:ascii="Times New Roman" w:hAnsi="Times New Roman" w:cs="Times New Roman"/>
        </w:rPr>
        <w:t xml:space="preserve">Political </w:t>
      </w:r>
      <w:r w:rsidR="006F10F9" w:rsidRPr="009A6517">
        <w:rPr>
          <w:rFonts w:ascii="Times New Roman" w:hAnsi="Times New Roman" w:cs="Times New Roman"/>
        </w:rPr>
        <w:t>jurisdiction</w:t>
      </w:r>
      <w:r w:rsidR="00D32A0E" w:rsidRPr="009A6517">
        <w:rPr>
          <w:rFonts w:ascii="Times New Roman" w:hAnsi="Times New Roman" w:cs="Times New Roman"/>
        </w:rPr>
        <w:t xml:space="preserve"> was </w:t>
      </w:r>
      <w:r w:rsidR="00286A88" w:rsidRPr="009A6517">
        <w:rPr>
          <w:rFonts w:ascii="Times New Roman" w:hAnsi="Times New Roman" w:cs="Times New Roman"/>
        </w:rPr>
        <w:t xml:space="preserve">redirected to </w:t>
      </w:r>
      <w:r w:rsidR="00D072EA" w:rsidRPr="009A6517">
        <w:rPr>
          <w:rFonts w:ascii="Times New Roman" w:hAnsi="Times New Roman" w:cs="Times New Roman"/>
        </w:rPr>
        <w:t xml:space="preserve">a so-called Special </w:t>
      </w:r>
      <w:r w:rsidR="006F3BDA" w:rsidRPr="009A6517">
        <w:rPr>
          <w:rFonts w:ascii="Times New Roman" w:hAnsi="Times New Roman" w:cs="Times New Roman"/>
        </w:rPr>
        <w:t xml:space="preserve">Criminal </w:t>
      </w:r>
      <w:r w:rsidR="00D072EA" w:rsidRPr="009A6517">
        <w:rPr>
          <w:rFonts w:ascii="Times New Roman" w:hAnsi="Times New Roman" w:cs="Times New Roman"/>
        </w:rPr>
        <w:t>Court</w:t>
      </w:r>
      <w:r w:rsidR="00286A88" w:rsidRPr="009A6517">
        <w:rPr>
          <w:rFonts w:ascii="Times New Roman" w:hAnsi="Times New Roman" w:cs="Times New Roman"/>
        </w:rPr>
        <w:t xml:space="preserve">, </w:t>
      </w:r>
      <w:r w:rsidR="006F3BDA" w:rsidRPr="009A6517">
        <w:rPr>
          <w:rFonts w:ascii="Times New Roman" w:hAnsi="Times New Roman" w:cs="Times New Roman"/>
        </w:rPr>
        <w:t>which operated outside of the normal justice system</w:t>
      </w:r>
      <w:r w:rsidR="00286A88" w:rsidRPr="009A6517">
        <w:rPr>
          <w:rFonts w:ascii="Times New Roman" w:hAnsi="Times New Roman" w:cs="Times New Roman"/>
        </w:rPr>
        <w:t>.</w:t>
      </w:r>
      <w:r w:rsidR="005D11D5" w:rsidRPr="009A6517">
        <w:rPr>
          <w:rFonts w:ascii="Times New Roman" w:hAnsi="Times New Roman" w:cs="Times New Roman"/>
        </w:rPr>
        <w:t xml:space="preserve"> </w:t>
      </w:r>
    </w:p>
    <w:p w14:paraId="0D73B9A2" w14:textId="77777777" w:rsidR="003B1A8F" w:rsidRPr="009A6517" w:rsidRDefault="003B1A8F" w:rsidP="00085E2A">
      <w:pPr>
        <w:rPr>
          <w:rFonts w:ascii="Times New Roman" w:hAnsi="Times New Roman" w:cs="Times New Roman"/>
        </w:rPr>
      </w:pPr>
    </w:p>
    <w:p w14:paraId="428EA7C8" w14:textId="29257421" w:rsidR="00645AED" w:rsidRDefault="004B16D6" w:rsidP="00085E2A">
      <w:pPr>
        <w:rPr>
          <w:rFonts w:ascii="Times New Roman" w:hAnsi="Times New Roman" w:cs="Times New Roman"/>
        </w:rPr>
      </w:pPr>
      <w:r w:rsidRPr="009A6517">
        <w:rPr>
          <w:rFonts w:ascii="Times New Roman" w:hAnsi="Times New Roman" w:cs="Times New Roman"/>
        </w:rPr>
        <w:t xml:space="preserve">The creation of </w:t>
      </w:r>
      <w:r w:rsidR="006F3BDA" w:rsidRPr="009A6517">
        <w:rPr>
          <w:rFonts w:ascii="Times New Roman" w:hAnsi="Times New Roman" w:cs="Times New Roman"/>
        </w:rPr>
        <w:t>special</w:t>
      </w:r>
      <w:r w:rsidRPr="009A6517">
        <w:rPr>
          <w:rFonts w:ascii="Times New Roman" w:hAnsi="Times New Roman" w:cs="Times New Roman"/>
        </w:rPr>
        <w:t xml:space="preserve"> courts </w:t>
      </w:r>
      <w:r w:rsidR="0084052B" w:rsidRPr="009A6517">
        <w:rPr>
          <w:rFonts w:ascii="Times New Roman" w:hAnsi="Times New Roman" w:cs="Times New Roman"/>
        </w:rPr>
        <w:t>is</w:t>
      </w:r>
      <w:r w:rsidR="00E5771F" w:rsidRPr="009A6517">
        <w:rPr>
          <w:rFonts w:ascii="Times New Roman" w:hAnsi="Times New Roman" w:cs="Times New Roman"/>
        </w:rPr>
        <w:t xml:space="preserve"> </w:t>
      </w:r>
      <w:r w:rsidR="006D110C" w:rsidRPr="009A6517">
        <w:rPr>
          <w:rFonts w:ascii="Times New Roman" w:hAnsi="Times New Roman" w:cs="Times New Roman"/>
        </w:rPr>
        <w:t>a</w:t>
      </w:r>
      <w:r w:rsidR="00F43B51" w:rsidRPr="009A6517">
        <w:rPr>
          <w:rFonts w:ascii="Times New Roman" w:hAnsi="Times New Roman" w:cs="Times New Roman"/>
        </w:rPr>
        <w:t xml:space="preserve"> </w:t>
      </w:r>
      <w:r w:rsidR="00A422DF" w:rsidRPr="009A6517">
        <w:rPr>
          <w:rFonts w:ascii="Times New Roman" w:hAnsi="Times New Roman" w:cs="Times New Roman"/>
        </w:rPr>
        <w:t xml:space="preserve">common </w:t>
      </w:r>
      <w:r w:rsidR="00F5388F" w:rsidRPr="009A6517">
        <w:rPr>
          <w:rFonts w:ascii="Times New Roman" w:hAnsi="Times New Roman" w:cs="Times New Roman"/>
        </w:rPr>
        <w:t xml:space="preserve">method </w:t>
      </w:r>
      <w:r w:rsidR="00A422DF" w:rsidRPr="009A6517">
        <w:rPr>
          <w:rFonts w:ascii="Times New Roman" w:hAnsi="Times New Roman" w:cs="Times New Roman"/>
        </w:rPr>
        <w:t xml:space="preserve">of undercutting jurisdiction </w:t>
      </w:r>
      <w:r w:rsidR="0084052B" w:rsidRPr="009A6517">
        <w:rPr>
          <w:rFonts w:ascii="Times New Roman" w:hAnsi="Times New Roman" w:cs="Times New Roman"/>
        </w:rPr>
        <w:t>(</w:t>
      </w:r>
      <w:r w:rsidR="0085774B" w:rsidRPr="009A6517">
        <w:rPr>
          <w:rFonts w:ascii="Times New Roman" w:hAnsi="Times New Roman" w:cs="Times New Roman"/>
        </w:rPr>
        <w:t xml:space="preserve">Moustafa 2015). </w:t>
      </w:r>
      <w:r w:rsidR="006B4617" w:rsidRPr="009A6517">
        <w:rPr>
          <w:rFonts w:ascii="Times New Roman" w:hAnsi="Times New Roman" w:cs="Times New Roman"/>
        </w:rPr>
        <w:t xml:space="preserve">By </w:t>
      </w:r>
      <w:r w:rsidR="0085774B" w:rsidRPr="009A6517">
        <w:rPr>
          <w:rFonts w:ascii="Times New Roman" w:hAnsi="Times New Roman" w:cs="Times New Roman"/>
        </w:rPr>
        <w:t>redirect</w:t>
      </w:r>
      <w:r w:rsidR="0084052B" w:rsidRPr="009A6517">
        <w:rPr>
          <w:rFonts w:ascii="Times New Roman" w:hAnsi="Times New Roman" w:cs="Times New Roman"/>
        </w:rPr>
        <w:t>ing</w:t>
      </w:r>
      <w:r w:rsidR="00E53807" w:rsidRPr="009A6517">
        <w:rPr>
          <w:rFonts w:ascii="Times New Roman" w:hAnsi="Times New Roman" w:cs="Times New Roman"/>
        </w:rPr>
        <w:t xml:space="preserve"> </w:t>
      </w:r>
      <w:r w:rsidR="0085774B" w:rsidRPr="009A6517">
        <w:rPr>
          <w:rFonts w:ascii="Times New Roman" w:hAnsi="Times New Roman" w:cs="Times New Roman"/>
        </w:rPr>
        <w:t>poli</w:t>
      </w:r>
      <w:r w:rsidR="00E53807" w:rsidRPr="009A6517">
        <w:rPr>
          <w:rFonts w:ascii="Times New Roman" w:hAnsi="Times New Roman" w:cs="Times New Roman"/>
        </w:rPr>
        <w:t>tically relevant cases</w:t>
      </w:r>
      <w:r w:rsidR="0085774B" w:rsidRPr="009A6517">
        <w:rPr>
          <w:rFonts w:ascii="Times New Roman" w:hAnsi="Times New Roman" w:cs="Times New Roman"/>
        </w:rPr>
        <w:t xml:space="preserve"> to </w:t>
      </w:r>
      <w:r w:rsidR="006F3BDA" w:rsidRPr="009A6517">
        <w:rPr>
          <w:rFonts w:ascii="Times New Roman" w:hAnsi="Times New Roman" w:cs="Times New Roman"/>
        </w:rPr>
        <w:t>auxiliary</w:t>
      </w:r>
      <w:r w:rsidR="0085774B" w:rsidRPr="009A6517">
        <w:rPr>
          <w:rFonts w:ascii="Times New Roman" w:hAnsi="Times New Roman" w:cs="Times New Roman"/>
        </w:rPr>
        <w:t xml:space="preserve"> </w:t>
      </w:r>
      <w:r w:rsidR="003E36C0" w:rsidRPr="009A6517">
        <w:rPr>
          <w:rFonts w:ascii="Times New Roman" w:hAnsi="Times New Roman" w:cs="Times New Roman"/>
        </w:rPr>
        <w:t>legal forums</w:t>
      </w:r>
      <w:r w:rsidR="0085774B" w:rsidRPr="009A6517">
        <w:rPr>
          <w:rFonts w:ascii="Times New Roman" w:hAnsi="Times New Roman" w:cs="Times New Roman"/>
        </w:rPr>
        <w:t xml:space="preserve"> </w:t>
      </w:r>
      <w:r w:rsidR="0084052B" w:rsidRPr="009A6517">
        <w:rPr>
          <w:rFonts w:ascii="Times New Roman" w:hAnsi="Times New Roman" w:cs="Times New Roman"/>
        </w:rPr>
        <w:t>or tribunals</w:t>
      </w:r>
      <w:r w:rsidR="006B4617" w:rsidRPr="009A6517">
        <w:rPr>
          <w:rFonts w:ascii="Times New Roman" w:hAnsi="Times New Roman" w:cs="Times New Roman"/>
        </w:rPr>
        <w:t xml:space="preserve">, </w:t>
      </w:r>
      <w:r w:rsidR="00B71209" w:rsidRPr="009A6517">
        <w:rPr>
          <w:rFonts w:ascii="Times New Roman" w:hAnsi="Times New Roman" w:cs="Times New Roman"/>
        </w:rPr>
        <w:t xml:space="preserve">regimes </w:t>
      </w:r>
      <w:r w:rsidR="006B4617" w:rsidRPr="009A6517">
        <w:rPr>
          <w:rFonts w:ascii="Times New Roman" w:hAnsi="Times New Roman" w:cs="Times New Roman"/>
        </w:rPr>
        <w:t xml:space="preserve">can fragment </w:t>
      </w:r>
      <w:r w:rsidR="000F42CD" w:rsidRPr="009A6517">
        <w:rPr>
          <w:rFonts w:ascii="Times New Roman" w:hAnsi="Times New Roman" w:cs="Times New Roman"/>
        </w:rPr>
        <w:t xml:space="preserve">jurisdiction </w:t>
      </w:r>
      <w:r w:rsidR="008019DA" w:rsidRPr="009A6517">
        <w:rPr>
          <w:rFonts w:ascii="Times New Roman" w:hAnsi="Times New Roman" w:cs="Times New Roman"/>
        </w:rPr>
        <w:t xml:space="preserve">and thereby </w:t>
      </w:r>
      <w:r w:rsidR="00563AD4" w:rsidRPr="009A6517">
        <w:rPr>
          <w:rFonts w:ascii="Times New Roman" w:hAnsi="Times New Roman" w:cs="Times New Roman"/>
        </w:rPr>
        <w:t>diminish</w:t>
      </w:r>
      <w:r w:rsidR="008019DA" w:rsidRPr="009A6517">
        <w:rPr>
          <w:rFonts w:ascii="Times New Roman" w:hAnsi="Times New Roman" w:cs="Times New Roman"/>
        </w:rPr>
        <w:t xml:space="preserve"> judicial authority </w:t>
      </w:r>
      <w:r w:rsidR="0084052B" w:rsidRPr="009A6517">
        <w:rPr>
          <w:rFonts w:ascii="Times New Roman" w:hAnsi="Times New Roman" w:cs="Times New Roman"/>
        </w:rPr>
        <w:t>(Toharia 1975; Pereira 2005).</w:t>
      </w:r>
      <w:r w:rsidR="001D1B69" w:rsidRPr="009A6517">
        <w:rPr>
          <w:rFonts w:ascii="Times New Roman" w:hAnsi="Times New Roman" w:cs="Times New Roman"/>
        </w:rPr>
        <w:t xml:space="preserve"> </w:t>
      </w:r>
      <w:r w:rsidR="00E33553" w:rsidRPr="009A6517">
        <w:rPr>
          <w:rFonts w:ascii="Times New Roman" w:hAnsi="Times New Roman" w:cs="Times New Roman"/>
        </w:rPr>
        <w:t>Again, t</w:t>
      </w:r>
      <w:r w:rsidR="00770341" w:rsidRPr="009A6517">
        <w:rPr>
          <w:rFonts w:ascii="Times New Roman" w:hAnsi="Times New Roman" w:cs="Times New Roman"/>
        </w:rPr>
        <w:t>hese t</w:t>
      </w:r>
      <w:r w:rsidR="001D1B69" w:rsidRPr="009A6517">
        <w:rPr>
          <w:rFonts w:ascii="Times New Roman" w:hAnsi="Times New Roman" w:cs="Times New Roman"/>
        </w:rPr>
        <w:t xml:space="preserve">actics </w:t>
      </w:r>
      <w:r w:rsidR="00770341" w:rsidRPr="009A6517">
        <w:rPr>
          <w:rFonts w:ascii="Times New Roman" w:hAnsi="Times New Roman" w:cs="Times New Roman"/>
        </w:rPr>
        <w:t xml:space="preserve">are not </w:t>
      </w:r>
      <w:r w:rsidR="00D24DFF" w:rsidRPr="009A6517">
        <w:rPr>
          <w:rFonts w:ascii="Times New Roman" w:hAnsi="Times New Roman" w:cs="Times New Roman"/>
        </w:rPr>
        <w:t>limited to dictatorships</w:t>
      </w:r>
      <w:r w:rsidR="00770341" w:rsidRPr="009A6517">
        <w:rPr>
          <w:rFonts w:ascii="Times New Roman" w:hAnsi="Times New Roman" w:cs="Times New Roman"/>
        </w:rPr>
        <w:t xml:space="preserve">; they </w:t>
      </w:r>
      <w:r w:rsidR="00463F02" w:rsidRPr="009A6517">
        <w:rPr>
          <w:rFonts w:ascii="Times New Roman" w:hAnsi="Times New Roman" w:cs="Times New Roman"/>
        </w:rPr>
        <w:t xml:space="preserve">have </w:t>
      </w:r>
      <w:r w:rsidR="001D1B69" w:rsidRPr="009A6517">
        <w:rPr>
          <w:rFonts w:ascii="Times New Roman" w:hAnsi="Times New Roman" w:cs="Times New Roman"/>
        </w:rPr>
        <w:t xml:space="preserve">also </w:t>
      </w:r>
      <w:r w:rsidR="00BE07E4" w:rsidRPr="009A6517">
        <w:rPr>
          <w:rFonts w:ascii="Times New Roman" w:hAnsi="Times New Roman" w:cs="Times New Roman"/>
        </w:rPr>
        <w:t xml:space="preserve">been </w:t>
      </w:r>
      <w:r w:rsidR="009F7082" w:rsidRPr="009A6517">
        <w:rPr>
          <w:rFonts w:ascii="Times New Roman" w:hAnsi="Times New Roman" w:cs="Times New Roman"/>
        </w:rPr>
        <w:t xml:space="preserve">routinely </w:t>
      </w:r>
      <w:r w:rsidR="00D24DFF" w:rsidRPr="009A6517">
        <w:rPr>
          <w:rFonts w:ascii="Times New Roman" w:hAnsi="Times New Roman" w:cs="Times New Roman"/>
        </w:rPr>
        <w:t>used by democracies</w:t>
      </w:r>
      <w:r w:rsidR="00BE07E4" w:rsidRPr="009A6517">
        <w:rPr>
          <w:rFonts w:ascii="Times New Roman" w:hAnsi="Times New Roman" w:cs="Times New Roman"/>
        </w:rPr>
        <w:t xml:space="preserve">, especially </w:t>
      </w:r>
      <w:r w:rsidR="00D24DFF" w:rsidRPr="009A6517">
        <w:rPr>
          <w:rFonts w:ascii="Times New Roman" w:hAnsi="Times New Roman" w:cs="Times New Roman"/>
        </w:rPr>
        <w:t xml:space="preserve">regimes that are emerging from </w:t>
      </w:r>
      <w:r w:rsidR="00822AD3" w:rsidRPr="009A6517">
        <w:rPr>
          <w:rFonts w:ascii="Times New Roman" w:hAnsi="Times New Roman" w:cs="Times New Roman"/>
        </w:rPr>
        <w:t xml:space="preserve">long histories of autocratic rule (Kyle and </w:t>
      </w:r>
      <w:r w:rsidR="00CD51DD" w:rsidRPr="009A6517">
        <w:rPr>
          <w:rFonts w:ascii="Times New Roman" w:hAnsi="Times New Roman" w:cs="Times New Roman"/>
        </w:rPr>
        <w:t>R</w:t>
      </w:r>
      <w:r w:rsidR="00822AD3" w:rsidRPr="009A6517">
        <w:rPr>
          <w:rFonts w:ascii="Times New Roman" w:hAnsi="Times New Roman" w:cs="Times New Roman"/>
        </w:rPr>
        <w:t>eiter 2013).</w:t>
      </w:r>
      <w:r w:rsidR="000709C3" w:rsidRPr="009A6517">
        <w:rPr>
          <w:rFonts w:ascii="Times New Roman" w:hAnsi="Times New Roman" w:cs="Times New Roman"/>
        </w:rPr>
        <w:t xml:space="preserve"> </w:t>
      </w:r>
      <w:r w:rsidR="00BF14EF" w:rsidRPr="009A6517">
        <w:rPr>
          <w:rFonts w:ascii="Times New Roman" w:hAnsi="Times New Roman" w:cs="Times New Roman"/>
        </w:rPr>
        <w:t>E</w:t>
      </w:r>
      <w:r w:rsidR="000709C3" w:rsidRPr="009A6517">
        <w:rPr>
          <w:rFonts w:ascii="Times New Roman" w:hAnsi="Times New Roman" w:cs="Times New Roman"/>
        </w:rPr>
        <w:t>ven established democracies</w:t>
      </w:r>
      <w:r w:rsidR="00F828B5" w:rsidRPr="009A6517">
        <w:rPr>
          <w:rFonts w:ascii="Times New Roman" w:hAnsi="Times New Roman" w:cs="Times New Roman"/>
        </w:rPr>
        <w:t xml:space="preserve"> </w:t>
      </w:r>
      <w:r w:rsidR="00D24DFF" w:rsidRPr="009A6517">
        <w:rPr>
          <w:rFonts w:ascii="Times New Roman" w:hAnsi="Times New Roman" w:cs="Times New Roman"/>
        </w:rPr>
        <w:t>may erect</w:t>
      </w:r>
      <w:r w:rsidR="00F828B5" w:rsidRPr="009A6517">
        <w:rPr>
          <w:rFonts w:ascii="Times New Roman" w:hAnsi="Times New Roman" w:cs="Times New Roman"/>
        </w:rPr>
        <w:t xml:space="preserve"> </w:t>
      </w:r>
      <w:r w:rsidR="000709C3" w:rsidRPr="009A6517">
        <w:rPr>
          <w:rFonts w:ascii="Times New Roman" w:hAnsi="Times New Roman" w:cs="Times New Roman"/>
        </w:rPr>
        <w:t xml:space="preserve">special military courts </w:t>
      </w:r>
      <w:r w:rsidR="00F34909" w:rsidRPr="009A6517">
        <w:rPr>
          <w:rFonts w:ascii="Times New Roman" w:hAnsi="Times New Roman" w:cs="Times New Roman"/>
        </w:rPr>
        <w:t xml:space="preserve">or </w:t>
      </w:r>
      <w:r w:rsidR="000709C3" w:rsidRPr="009A6517">
        <w:rPr>
          <w:rFonts w:ascii="Times New Roman" w:hAnsi="Times New Roman" w:cs="Times New Roman"/>
        </w:rPr>
        <w:t>extralegal tribunals</w:t>
      </w:r>
      <w:r w:rsidR="00D24DFF" w:rsidRPr="009A6517">
        <w:rPr>
          <w:rFonts w:ascii="Times New Roman" w:hAnsi="Times New Roman" w:cs="Times New Roman"/>
        </w:rPr>
        <w:t xml:space="preserve"> to </w:t>
      </w:r>
      <w:r w:rsidR="00E77C25" w:rsidRPr="009A6517">
        <w:rPr>
          <w:rFonts w:ascii="Times New Roman" w:hAnsi="Times New Roman" w:cs="Times New Roman"/>
        </w:rPr>
        <w:t xml:space="preserve">limit the </w:t>
      </w:r>
      <w:r w:rsidR="00CE77E3" w:rsidRPr="009A6517">
        <w:rPr>
          <w:rFonts w:ascii="Times New Roman" w:hAnsi="Times New Roman" w:cs="Times New Roman"/>
        </w:rPr>
        <w:t>power</w:t>
      </w:r>
      <w:r w:rsidR="00A569A5" w:rsidRPr="009A6517">
        <w:rPr>
          <w:rFonts w:ascii="Times New Roman" w:hAnsi="Times New Roman" w:cs="Times New Roman"/>
        </w:rPr>
        <w:t xml:space="preserve"> </w:t>
      </w:r>
      <w:r w:rsidR="00E77C25" w:rsidRPr="009A6517">
        <w:rPr>
          <w:rFonts w:ascii="Times New Roman" w:hAnsi="Times New Roman" w:cs="Times New Roman"/>
        </w:rPr>
        <w:t xml:space="preserve">of judges to </w:t>
      </w:r>
      <w:r w:rsidR="00DE7DC5" w:rsidRPr="009A6517">
        <w:rPr>
          <w:rFonts w:ascii="Times New Roman" w:hAnsi="Times New Roman" w:cs="Times New Roman"/>
        </w:rPr>
        <w:t xml:space="preserve">hold </w:t>
      </w:r>
      <w:r w:rsidR="008364A6" w:rsidRPr="009A6517">
        <w:rPr>
          <w:rFonts w:ascii="Times New Roman" w:hAnsi="Times New Roman" w:cs="Times New Roman"/>
        </w:rPr>
        <w:t>democratic</w:t>
      </w:r>
      <w:r w:rsidR="001320F5" w:rsidRPr="009A6517">
        <w:rPr>
          <w:rFonts w:ascii="Times New Roman" w:hAnsi="Times New Roman" w:cs="Times New Roman"/>
        </w:rPr>
        <w:t xml:space="preserve"> leaders</w:t>
      </w:r>
      <w:r w:rsidR="00DE7DC5" w:rsidRPr="009A6517">
        <w:rPr>
          <w:rFonts w:ascii="Times New Roman" w:hAnsi="Times New Roman" w:cs="Times New Roman"/>
        </w:rPr>
        <w:t xml:space="preserve"> accountable</w:t>
      </w:r>
      <w:r w:rsidR="00662E7F" w:rsidRPr="009A6517">
        <w:rPr>
          <w:rFonts w:ascii="Times New Roman" w:hAnsi="Times New Roman" w:cs="Times New Roman"/>
        </w:rPr>
        <w:t xml:space="preserve"> </w:t>
      </w:r>
      <w:r w:rsidR="00E77C25" w:rsidRPr="009A6517">
        <w:rPr>
          <w:rFonts w:ascii="Times New Roman" w:hAnsi="Times New Roman" w:cs="Times New Roman"/>
        </w:rPr>
        <w:t>(</w:t>
      </w:r>
      <w:r w:rsidR="0016104E" w:rsidRPr="009A6517">
        <w:rPr>
          <w:rFonts w:ascii="Times New Roman" w:hAnsi="Times New Roman" w:cs="Times New Roman"/>
        </w:rPr>
        <w:t>Aoláin and Gross 2013</w:t>
      </w:r>
      <w:r w:rsidR="00E77C25" w:rsidRPr="009A6517">
        <w:rPr>
          <w:rFonts w:ascii="Times New Roman" w:hAnsi="Times New Roman" w:cs="Times New Roman"/>
        </w:rPr>
        <w:t>).</w:t>
      </w:r>
      <w:r w:rsidR="00B375DE" w:rsidRPr="009A6517">
        <w:rPr>
          <w:rFonts w:ascii="Times New Roman" w:hAnsi="Times New Roman" w:cs="Times New Roman"/>
        </w:rPr>
        <w:t xml:space="preserve"> </w:t>
      </w:r>
    </w:p>
    <w:p w14:paraId="1CE4EB56" w14:textId="77777777" w:rsidR="00097EFA" w:rsidRPr="009A6517" w:rsidRDefault="00097EFA" w:rsidP="00085E2A">
      <w:pPr>
        <w:rPr>
          <w:rFonts w:ascii="Times New Roman" w:hAnsi="Times New Roman" w:cs="Times New Roman"/>
        </w:rPr>
      </w:pPr>
    </w:p>
    <w:p w14:paraId="53AC6246" w14:textId="4E990EC6" w:rsidR="00D648D3" w:rsidRPr="009A6517" w:rsidRDefault="00133914" w:rsidP="00085E2A">
      <w:pPr>
        <w:pStyle w:val="ListParagraph"/>
        <w:numPr>
          <w:ilvl w:val="0"/>
          <w:numId w:val="4"/>
        </w:numPr>
        <w:contextualSpacing w:val="0"/>
        <w:rPr>
          <w:rFonts w:ascii="Times New Roman" w:hAnsi="Times New Roman" w:cs="Times New Roman"/>
          <w:b/>
        </w:rPr>
      </w:pPr>
      <w:r w:rsidRPr="009A6517">
        <w:rPr>
          <w:rFonts w:ascii="Times New Roman" w:hAnsi="Times New Roman" w:cs="Times New Roman"/>
          <w:b/>
        </w:rPr>
        <w:t>Measuring</w:t>
      </w:r>
      <w:r w:rsidR="000F08CB" w:rsidRPr="009A6517">
        <w:rPr>
          <w:rFonts w:ascii="Times New Roman" w:hAnsi="Times New Roman" w:cs="Times New Roman"/>
          <w:b/>
        </w:rPr>
        <w:t xml:space="preserve"> jurisdiction</w:t>
      </w:r>
      <w:r w:rsidR="00845B75" w:rsidRPr="009A6517">
        <w:rPr>
          <w:rFonts w:ascii="Times New Roman" w:hAnsi="Times New Roman" w:cs="Times New Roman"/>
          <w:b/>
        </w:rPr>
        <w:t xml:space="preserve"> in cross-national context</w:t>
      </w:r>
    </w:p>
    <w:p w14:paraId="057C36A0" w14:textId="51A829FB" w:rsidR="00BD7472" w:rsidRDefault="00CD0243" w:rsidP="00085E2A">
      <w:pPr>
        <w:rPr>
          <w:rFonts w:ascii="Times New Roman" w:hAnsi="Times New Roman" w:cs="Times New Roman"/>
        </w:rPr>
      </w:pPr>
      <w:r w:rsidRPr="009A6517">
        <w:rPr>
          <w:rFonts w:ascii="Times New Roman" w:hAnsi="Times New Roman" w:cs="Times New Roman"/>
        </w:rPr>
        <w:t>J</w:t>
      </w:r>
      <w:r w:rsidR="00273F1E" w:rsidRPr="009A6517">
        <w:rPr>
          <w:rFonts w:ascii="Times New Roman" w:hAnsi="Times New Roman" w:cs="Times New Roman"/>
        </w:rPr>
        <w:t xml:space="preserve">urisdiction is </w:t>
      </w:r>
      <w:r w:rsidR="002F7ECF" w:rsidRPr="009A6517">
        <w:rPr>
          <w:rFonts w:ascii="Times New Roman" w:hAnsi="Times New Roman" w:cs="Times New Roman"/>
        </w:rPr>
        <w:t xml:space="preserve">the scope of </w:t>
      </w:r>
      <w:r w:rsidR="0006088F" w:rsidRPr="009A6517">
        <w:rPr>
          <w:rFonts w:ascii="Times New Roman" w:hAnsi="Times New Roman" w:cs="Times New Roman"/>
        </w:rPr>
        <w:t xml:space="preserve">judicial </w:t>
      </w:r>
      <w:r w:rsidR="0019778E" w:rsidRPr="009A6517">
        <w:rPr>
          <w:rFonts w:ascii="Times New Roman" w:hAnsi="Times New Roman" w:cs="Times New Roman"/>
        </w:rPr>
        <w:t>authority</w:t>
      </w:r>
      <w:r w:rsidR="005D2748" w:rsidRPr="009A6517">
        <w:rPr>
          <w:rFonts w:ascii="Times New Roman" w:hAnsi="Times New Roman" w:cs="Times New Roman"/>
        </w:rPr>
        <w:t>, which can</w:t>
      </w:r>
      <w:r w:rsidR="00E3521A" w:rsidRPr="009A6517">
        <w:rPr>
          <w:rFonts w:ascii="Times New Roman" w:hAnsi="Times New Roman" w:cs="Times New Roman"/>
        </w:rPr>
        <w:t xml:space="preserve"> reflect</w:t>
      </w:r>
      <w:r w:rsidR="00B170D1" w:rsidRPr="009A6517">
        <w:rPr>
          <w:rFonts w:ascii="Times New Roman" w:hAnsi="Times New Roman" w:cs="Times New Roman"/>
        </w:rPr>
        <w:t xml:space="preserve"> </w:t>
      </w:r>
      <w:r w:rsidR="004D0E2A" w:rsidRPr="009A6517">
        <w:rPr>
          <w:rFonts w:ascii="Times New Roman" w:hAnsi="Times New Roman" w:cs="Times New Roman"/>
        </w:rPr>
        <w:t>the legislative, administrative, or regulatory priorities of political leaders</w:t>
      </w:r>
      <w:r w:rsidR="00316D3C" w:rsidRPr="009A6517">
        <w:rPr>
          <w:rFonts w:ascii="Times New Roman" w:hAnsi="Times New Roman" w:cs="Times New Roman"/>
        </w:rPr>
        <w:t>.</w:t>
      </w:r>
      <w:r w:rsidR="005D2748" w:rsidRPr="009A6517">
        <w:rPr>
          <w:rFonts w:ascii="Times New Roman" w:hAnsi="Times New Roman" w:cs="Times New Roman"/>
        </w:rPr>
        <w:t xml:space="preserve"> </w:t>
      </w:r>
      <w:r w:rsidR="004D0E2A" w:rsidRPr="009A6517">
        <w:rPr>
          <w:rFonts w:ascii="Times New Roman" w:hAnsi="Times New Roman" w:cs="Times New Roman"/>
        </w:rPr>
        <w:t xml:space="preserve">Courts may be asked to review constitutional amendments, or else rule on the legality of new legislation. Courts may also be delivered election petitions, and thus required to validate or invalidate certain members of parliament. In addition, courts may </w:t>
      </w:r>
      <w:r w:rsidR="00800875" w:rsidRPr="009A6517">
        <w:rPr>
          <w:rFonts w:ascii="Times New Roman" w:hAnsi="Times New Roman" w:cs="Times New Roman"/>
        </w:rPr>
        <w:t xml:space="preserve">exercise authority over </w:t>
      </w:r>
      <w:r w:rsidR="004D0E2A" w:rsidRPr="009A6517">
        <w:rPr>
          <w:rFonts w:ascii="Times New Roman" w:hAnsi="Times New Roman" w:cs="Times New Roman"/>
        </w:rPr>
        <w:t xml:space="preserve">criminal </w:t>
      </w:r>
      <w:r w:rsidR="00800875" w:rsidRPr="009A6517">
        <w:rPr>
          <w:rFonts w:ascii="Times New Roman" w:hAnsi="Times New Roman" w:cs="Times New Roman"/>
        </w:rPr>
        <w:t>cases, which means that judges are allowed to regulate the legality of political, economic, and social behavior</w:t>
      </w:r>
      <w:r w:rsidR="004D0E2A" w:rsidRPr="009A6517">
        <w:rPr>
          <w:rFonts w:ascii="Times New Roman" w:hAnsi="Times New Roman" w:cs="Times New Roman"/>
        </w:rPr>
        <w:t>.</w:t>
      </w:r>
      <w:r w:rsidR="00800875" w:rsidRPr="009A6517">
        <w:rPr>
          <w:rFonts w:ascii="Times New Roman" w:hAnsi="Times New Roman" w:cs="Times New Roman"/>
        </w:rPr>
        <w:t xml:space="preserve"> Whatever </w:t>
      </w:r>
      <w:r w:rsidR="00706ED1" w:rsidRPr="009A6517">
        <w:rPr>
          <w:rFonts w:ascii="Times New Roman" w:hAnsi="Times New Roman" w:cs="Times New Roman"/>
        </w:rPr>
        <w:t xml:space="preserve">jurisdiction </w:t>
      </w:r>
      <w:r w:rsidR="00800875" w:rsidRPr="009A6517">
        <w:rPr>
          <w:rFonts w:ascii="Times New Roman" w:hAnsi="Times New Roman" w:cs="Times New Roman"/>
        </w:rPr>
        <w:t xml:space="preserve">a court exercises, these cases can </w:t>
      </w:r>
      <w:r w:rsidR="00316D3C" w:rsidRPr="009A6517">
        <w:rPr>
          <w:rFonts w:ascii="Times New Roman" w:hAnsi="Times New Roman" w:cs="Times New Roman"/>
        </w:rPr>
        <w:t>reveal</w:t>
      </w:r>
      <w:r w:rsidR="00800875" w:rsidRPr="009A6517">
        <w:rPr>
          <w:rFonts w:ascii="Times New Roman" w:hAnsi="Times New Roman" w:cs="Times New Roman"/>
        </w:rPr>
        <w:t xml:space="preserve"> the extent to which</w:t>
      </w:r>
      <w:r w:rsidR="00316D3C" w:rsidRPr="009A6517">
        <w:rPr>
          <w:rFonts w:ascii="Times New Roman" w:hAnsi="Times New Roman" w:cs="Times New Roman"/>
        </w:rPr>
        <w:t xml:space="preserve"> </w:t>
      </w:r>
      <w:r w:rsidR="0019778E" w:rsidRPr="009A6517">
        <w:rPr>
          <w:rFonts w:ascii="Times New Roman" w:hAnsi="Times New Roman" w:cs="Times New Roman"/>
        </w:rPr>
        <w:t xml:space="preserve">judges </w:t>
      </w:r>
      <w:r w:rsidR="007A2824" w:rsidRPr="009A6517">
        <w:rPr>
          <w:rFonts w:ascii="Times New Roman" w:hAnsi="Times New Roman" w:cs="Times New Roman"/>
        </w:rPr>
        <w:t xml:space="preserve">are </w:t>
      </w:r>
      <w:r w:rsidR="00800875" w:rsidRPr="009A6517">
        <w:rPr>
          <w:rFonts w:ascii="Times New Roman" w:hAnsi="Times New Roman" w:cs="Times New Roman"/>
        </w:rPr>
        <w:t>major decision-makers</w:t>
      </w:r>
      <w:r w:rsidR="00A429FB" w:rsidRPr="009A6517">
        <w:rPr>
          <w:rFonts w:ascii="Times New Roman" w:hAnsi="Times New Roman" w:cs="Times New Roman"/>
        </w:rPr>
        <w:t xml:space="preserve"> </w:t>
      </w:r>
      <w:r w:rsidR="007A2824" w:rsidRPr="009A6517">
        <w:rPr>
          <w:rFonts w:ascii="Times New Roman" w:hAnsi="Times New Roman" w:cs="Times New Roman"/>
        </w:rPr>
        <w:t xml:space="preserve">or marginalized actors </w:t>
      </w:r>
      <w:r w:rsidR="00641121" w:rsidRPr="009A6517">
        <w:rPr>
          <w:rFonts w:ascii="Times New Roman" w:hAnsi="Times New Roman" w:cs="Times New Roman"/>
        </w:rPr>
        <w:t>with</w:t>
      </w:r>
      <w:r w:rsidR="00205E4E" w:rsidRPr="009A6517">
        <w:rPr>
          <w:rFonts w:ascii="Times New Roman" w:hAnsi="Times New Roman" w:cs="Times New Roman"/>
        </w:rPr>
        <w:t xml:space="preserve"> little</w:t>
      </w:r>
      <w:r w:rsidR="00641121" w:rsidRPr="009A6517">
        <w:rPr>
          <w:rFonts w:ascii="Times New Roman" w:hAnsi="Times New Roman" w:cs="Times New Roman"/>
        </w:rPr>
        <w:t xml:space="preserve"> influence beyond the courtroom</w:t>
      </w:r>
      <w:r w:rsidR="007A2824" w:rsidRPr="009A6517">
        <w:rPr>
          <w:rFonts w:ascii="Times New Roman" w:hAnsi="Times New Roman" w:cs="Times New Roman"/>
        </w:rPr>
        <w:t>.</w:t>
      </w:r>
      <w:r w:rsidR="002F7ECF" w:rsidRPr="009A6517">
        <w:rPr>
          <w:rFonts w:ascii="Times New Roman" w:hAnsi="Times New Roman" w:cs="Times New Roman"/>
        </w:rPr>
        <w:t xml:space="preserve"> </w:t>
      </w:r>
    </w:p>
    <w:p w14:paraId="2BA53E64" w14:textId="77777777" w:rsidR="003B1A8F" w:rsidRPr="009A6517" w:rsidRDefault="003B1A8F" w:rsidP="00085E2A">
      <w:pPr>
        <w:rPr>
          <w:rFonts w:ascii="Times New Roman" w:hAnsi="Times New Roman" w:cs="Times New Roman"/>
        </w:rPr>
      </w:pPr>
    </w:p>
    <w:p w14:paraId="55E4BE4C" w14:textId="3E09F8E8" w:rsidR="007F001F" w:rsidRDefault="00754CC3" w:rsidP="00085E2A">
      <w:pPr>
        <w:rPr>
          <w:rFonts w:ascii="Times New Roman" w:hAnsi="Times New Roman" w:cs="Times New Roman"/>
        </w:rPr>
      </w:pPr>
      <w:r w:rsidRPr="009A6517">
        <w:rPr>
          <w:rFonts w:ascii="Times New Roman" w:hAnsi="Times New Roman" w:cs="Times New Roman"/>
        </w:rPr>
        <w:t xml:space="preserve">How should </w:t>
      </w:r>
      <w:r w:rsidR="009F1956" w:rsidRPr="009A6517">
        <w:rPr>
          <w:rFonts w:ascii="Times New Roman" w:hAnsi="Times New Roman" w:cs="Times New Roman"/>
        </w:rPr>
        <w:t xml:space="preserve">jurisdiction </w:t>
      </w:r>
      <w:r w:rsidRPr="009A6517">
        <w:rPr>
          <w:rFonts w:ascii="Times New Roman" w:hAnsi="Times New Roman" w:cs="Times New Roman"/>
        </w:rPr>
        <w:t>be measured</w:t>
      </w:r>
      <w:r w:rsidR="008440B1" w:rsidRPr="009A6517">
        <w:rPr>
          <w:rFonts w:ascii="Times New Roman" w:hAnsi="Times New Roman" w:cs="Times New Roman"/>
        </w:rPr>
        <w:t xml:space="preserve"> </w:t>
      </w:r>
      <w:r w:rsidR="007F001F" w:rsidRPr="009A6517">
        <w:rPr>
          <w:rFonts w:ascii="Times New Roman" w:hAnsi="Times New Roman" w:cs="Times New Roman"/>
        </w:rPr>
        <w:t>cross-national</w:t>
      </w:r>
      <w:r w:rsidR="003544DD" w:rsidRPr="009A6517">
        <w:rPr>
          <w:rFonts w:ascii="Times New Roman" w:hAnsi="Times New Roman" w:cs="Times New Roman"/>
        </w:rPr>
        <w:t>ly</w:t>
      </w:r>
      <w:r w:rsidRPr="009A6517">
        <w:rPr>
          <w:rFonts w:ascii="Times New Roman" w:hAnsi="Times New Roman" w:cs="Times New Roman"/>
        </w:rPr>
        <w:t xml:space="preserve">? The literature on judicial independence offers </w:t>
      </w:r>
      <w:r w:rsidR="00324A5F">
        <w:rPr>
          <w:rFonts w:ascii="Times New Roman" w:hAnsi="Times New Roman" w:cs="Times New Roman"/>
        </w:rPr>
        <w:t>important</w:t>
      </w:r>
      <w:r w:rsidR="005F01B9" w:rsidRPr="009A6517">
        <w:rPr>
          <w:rFonts w:ascii="Times New Roman" w:hAnsi="Times New Roman" w:cs="Times New Roman"/>
        </w:rPr>
        <w:t xml:space="preserve"> </w:t>
      </w:r>
      <w:r w:rsidR="0028068C" w:rsidRPr="009A6517">
        <w:rPr>
          <w:rFonts w:ascii="Times New Roman" w:hAnsi="Times New Roman" w:cs="Times New Roman"/>
        </w:rPr>
        <w:t>guidance</w:t>
      </w:r>
      <w:r w:rsidRPr="009A6517">
        <w:rPr>
          <w:rFonts w:ascii="Times New Roman" w:hAnsi="Times New Roman" w:cs="Times New Roman"/>
        </w:rPr>
        <w:t xml:space="preserve">. </w:t>
      </w:r>
      <w:r w:rsidR="00F20C1E" w:rsidRPr="009A6517">
        <w:rPr>
          <w:rFonts w:ascii="Times New Roman" w:hAnsi="Times New Roman" w:cs="Times New Roman"/>
        </w:rPr>
        <w:t xml:space="preserve">As mentioned </w:t>
      </w:r>
      <w:r w:rsidR="00CC63B6" w:rsidRPr="009A6517">
        <w:rPr>
          <w:rFonts w:ascii="Times New Roman" w:hAnsi="Times New Roman" w:cs="Times New Roman"/>
        </w:rPr>
        <w:t>before</w:t>
      </w:r>
      <w:r w:rsidR="00F20C1E" w:rsidRPr="009A6517">
        <w:rPr>
          <w:rFonts w:ascii="Times New Roman" w:hAnsi="Times New Roman" w:cs="Times New Roman"/>
        </w:rPr>
        <w:t xml:space="preserve">, </w:t>
      </w:r>
      <w:r w:rsidR="00CC63B6" w:rsidRPr="009A6517">
        <w:rPr>
          <w:rFonts w:ascii="Times New Roman" w:hAnsi="Times New Roman" w:cs="Times New Roman"/>
        </w:rPr>
        <w:t xml:space="preserve">most </w:t>
      </w:r>
      <w:r w:rsidR="007F001F" w:rsidRPr="009A6517">
        <w:rPr>
          <w:rFonts w:ascii="Times New Roman" w:hAnsi="Times New Roman" w:cs="Times New Roman"/>
        </w:rPr>
        <w:t xml:space="preserve">global </w:t>
      </w:r>
      <w:r w:rsidR="000F464C" w:rsidRPr="009A6517">
        <w:rPr>
          <w:rFonts w:ascii="Times New Roman" w:hAnsi="Times New Roman" w:cs="Times New Roman"/>
        </w:rPr>
        <w:t xml:space="preserve">measures of </w:t>
      </w:r>
      <w:r w:rsidR="00AB6834" w:rsidRPr="009A6517">
        <w:rPr>
          <w:rFonts w:ascii="Times New Roman" w:hAnsi="Times New Roman" w:cs="Times New Roman"/>
        </w:rPr>
        <w:t>independence</w:t>
      </w:r>
      <w:r w:rsidR="00CD03FF" w:rsidRPr="009A6517">
        <w:rPr>
          <w:rFonts w:ascii="Times New Roman" w:hAnsi="Times New Roman" w:cs="Times New Roman"/>
        </w:rPr>
        <w:t xml:space="preserve"> </w:t>
      </w:r>
      <w:r w:rsidR="00F201DB" w:rsidRPr="009A6517">
        <w:rPr>
          <w:rFonts w:ascii="Times New Roman" w:hAnsi="Times New Roman" w:cs="Times New Roman"/>
        </w:rPr>
        <w:t xml:space="preserve">rely on expert assessments or </w:t>
      </w:r>
      <w:r w:rsidR="00E161E1" w:rsidRPr="009A6517">
        <w:rPr>
          <w:rFonts w:ascii="Times New Roman" w:hAnsi="Times New Roman" w:cs="Times New Roman"/>
          <w:i/>
        </w:rPr>
        <w:t xml:space="preserve">de jure </w:t>
      </w:r>
      <w:r w:rsidR="00E161E1" w:rsidRPr="009A6517">
        <w:rPr>
          <w:rFonts w:ascii="Times New Roman" w:hAnsi="Times New Roman" w:cs="Times New Roman"/>
        </w:rPr>
        <w:t xml:space="preserve">and </w:t>
      </w:r>
      <w:r w:rsidR="00E161E1" w:rsidRPr="009A6517">
        <w:rPr>
          <w:rFonts w:ascii="Times New Roman" w:hAnsi="Times New Roman" w:cs="Times New Roman"/>
          <w:i/>
        </w:rPr>
        <w:t xml:space="preserve">de facto </w:t>
      </w:r>
      <w:r w:rsidR="00CC63B6" w:rsidRPr="009A6517">
        <w:rPr>
          <w:rFonts w:ascii="Times New Roman" w:hAnsi="Times New Roman" w:cs="Times New Roman"/>
        </w:rPr>
        <w:t>proxies</w:t>
      </w:r>
      <w:r w:rsidR="0012030D" w:rsidRPr="009A6517">
        <w:rPr>
          <w:rFonts w:ascii="Times New Roman" w:hAnsi="Times New Roman" w:cs="Times New Roman"/>
        </w:rPr>
        <w:t>,</w:t>
      </w:r>
      <w:r w:rsidR="00933B1B" w:rsidRPr="009A6517">
        <w:rPr>
          <w:rFonts w:ascii="Times New Roman" w:hAnsi="Times New Roman" w:cs="Times New Roman"/>
        </w:rPr>
        <w:t xml:space="preserve"> </w:t>
      </w:r>
      <w:r w:rsidR="00F201DB" w:rsidRPr="009A6517">
        <w:rPr>
          <w:rFonts w:ascii="Times New Roman" w:hAnsi="Times New Roman" w:cs="Times New Roman"/>
        </w:rPr>
        <w:t xml:space="preserve">typically </w:t>
      </w:r>
      <w:r w:rsidR="003B4FE6" w:rsidRPr="009A6517">
        <w:rPr>
          <w:rFonts w:ascii="Times New Roman" w:hAnsi="Times New Roman" w:cs="Times New Roman"/>
        </w:rPr>
        <w:t xml:space="preserve">represented </w:t>
      </w:r>
      <w:r w:rsidR="0012030D" w:rsidRPr="009A6517">
        <w:rPr>
          <w:rFonts w:ascii="Times New Roman" w:hAnsi="Times New Roman" w:cs="Times New Roman"/>
        </w:rPr>
        <w:t xml:space="preserve">by </w:t>
      </w:r>
      <w:r w:rsidR="00F201DB" w:rsidRPr="009A6517">
        <w:rPr>
          <w:rFonts w:ascii="Times New Roman" w:hAnsi="Times New Roman" w:cs="Times New Roman"/>
        </w:rPr>
        <w:t>categorical</w:t>
      </w:r>
      <w:r w:rsidR="003B4FE6" w:rsidRPr="009A6517">
        <w:rPr>
          <w:rFonts w:ascii="Times New Roman" w:hAnsi="Times New Roman" w:cs="Times New Roman"/>
        </w:rPr>
        <w:t>,</w:t>
      </w:r>
      <w:r w:rsidR="00F201DB" w:rsidRPr="009A6517">
        <w:rPr>
          <w:rFonts w:ascii="Times New Roman" w:hAnsi="Times New Roman" w:cs="Times New Roman"/>
        </w:rPr>
        <w:t xml:space="preserve"> ordinal, or interval </w:t>
      </w:r>
      <w:r w:rsidR="0012030D" w:rsidRPr="009A6517">
        <w:rPr>
          <w:rFonts w:ascii="Times New Roman" w:hAnsi="Times New Roman" w:cs="Times New Roman"/>
        </w:rPr>
        <w:t>variables</w:t>
      </w:r>
      <w:r w:rsidR="00727376" w:rsidRPr="009A6517">
        <w:rPr>
          <w:rFonts w:ascii="Times New Roman" w:hAnsi="Times New Roman" w:cs="Times New Roman"/>
        </w:rPr>
        <w:t>.</w:t>
      </w:r>
      <w:r w:rsidR="0005544E" w:rsidRPr="009A6517">
        <w:rPr>
          <w:rStyle w:val="FootnoteReference"/>
          <w:rFonts w:ascii="Times New Roman" w:hAnsi="Times New Roman" w:cs="Times New Roman"/>
        </w:rPr>
        <w:footnoteReference w:id="13"/>
      </w:r>
      <w:r w:rsidR="00EB1715" w:rsidRPr="009A6517">
        <w:rPr>
          <w:rFonts w:ascii="Times New Roman" w:hAnsi="Times New Roman" w:cs="Times New Roman"/>
        </w:rPr>
        <w:t xml:space="preserve"> </w:t>
      </w:r>
      <w:r w:rsidR="0010482C" w:rsidRPr="009A6517">
        <w:rPr>
          <w:rFonts w:ascii="Times New Roman" w:hAnsi="Times New Roman" w:cs="Times New Roman"/>
        </w:rPr>
        <w:t xml:space="preserve">However, the </w:t>
      </w:r>
      <w:r w:rsidR="00551AF9" w:rsidRPr="009A6517">
        <w:rPr>
          <w:rFonts w:ascii="Times New Roman" w:hAnsi="Times New Roman" w:cs="Times New Roman"/>
        </w:rPr>
        <w:t xml:space="preserve">few cross-national measures of jurisdiction </w:t>
      </w:r>
      <w:r w:rsidR="00CD32FC" w:rsidRPr="009A6517">
        <w:rPr>
          <w:rFonts w:ascii="Times New Roman" w:hAnsi="Times New Roman" w:cs="Times New Roman"/>
        </w:rPr>
        <w:t xml:space="preserve">that exist </w:t>
      </w:r>
      <w:r w:rsidR="0010482C" w:rsidRPr="009A6517">
        <w:rPr>
          <w:rFonts w:ascii="Times New Roman" w:hAnsi="Times New Roman" w:cs="Times New Roman"/>
        </w:rPr>
        <w:t xml:space="preserve">only </w:t>
      </w:r>
      <w:r w:rsidR="00551AF9" w:rsidRPr="009A6517">
        <w:rPr>
          <w:rFonts w:ascii="Times New Roman" w:hAnsi="Times New Roman" w:cs="Times New Roman"/>
        </w:rPr>
        <w:t xml:space="preserve">define jurisdiction in </w:t>
      </w:r>
      <w:r w:rsidR="00551AF9" w:rsidRPr="009A6517">
        <w:rPr>
          <w:rFonts w:ascii="Times New Roman" w:hAnsi="Times New Roman" w:cs="Times New Roman"/>
          <w:i/>
        </w:rPr>
        <w:t xml:space="preserve">de jure, </w:t>
      </w:r>
      <w:r w:rsidR="00551AF9" w:rsidRPr="009A6517">
        <w:rPr>
          <w:rFonts w:ascii="Times New Roman" w:hAnsi="Times New Roman" w:cs="Times New Roman"/>
        </w:rPr>
        <w:t xml:space="preserve">not </w:t>
      </w:r>
      <w:r w:rsidR="00551AF9" w:rsidRPr="009A6517">
        <w:rPr>
          <w:rFonts w:ascii="Times New Roman" w:hAnsi="Times New Roman" w:cs="Times New Roman"/>
          <w:i/>
        </w:rPr>
        <w:t>de facto</w:t>
      </w:r>
      <w:r w:rsidR="00551AF9" w:rsidRPr="009A6517">
        <w:rPr>
          <w:rFonts w:ascii="Times New Roman" w:hAnsi="Times New Roman" w:cs="Times New Roman"/>
        </w:rPr>
        <w:t xml:space="preserve">, terms. </w:t>
      </w:r>
      <w:r w:rsidR="000C11CA" w:rsidRPr="009A6517">
        <w:rPr>
          <w:rFonts w:ascii="Times New Roman" w:hAnsi="Times New Roman" w:cs="Times New Roman"/>
        </w:rPr>
        <w:t>W</w:t>
      </w:r>
      <w:r w:rsidR="00551AF9" w:rsidRPr="009A6517">
        <w:rPr>
          <w:rFonts w:ascii="Times New Roman" w:hAnsi="Times New Roman" w:cs="Times New Roman"/>
        </w:rPr>
        <w:t xml:space="preserve">hile </w:t>
      </w:r>
      <w:r w:rsidR="000C11CA" w:rsidRPr="009A6517">
        <w:rPr>
          <w:rFonts w:ascii="Times New Roman" w:hAnsi="Times New Roman" w:cs="Times New Roman"/>
        </w:rPr>
        <w:t>the</w:t>
      </w:r>
      <w:r w:rsidR="009D621D" w:rsidRPr="009A6517">
        <w:rPr>
          <w:rFonts w:ascii="Times New Roman" w:hAnsi="Times New Roman" w:cs="Times New Roman"/>
        </w:rPr>
        <w:t>se metrics</w:t>
      </w:r>
      <w:r w:rsidR="000C11CA" w:rsidRPr="009A6517">
        <w:rPr>
          <w:rFonts w:ascii="Times New Roman" w:hAnsi="Times New Roman" w:cs="Times New Roman"/>
        </w:rPr>
        <w:t xml:space="preserve"> </w:t>
      </w:r>
      <w:r w:rsidR="00CC63B6" w:rsidRPr="009A6517">
        <w:rPr>
          <w:rFonts w:ascii="Times New Roman" w:hAnsi="Times New Roman" w:cs="Times New Roman"/>
        </w:rPr>
        <w:t xml:space="preserve">can help </w:t>
      </w:r>
      <w:r w:rsidR="009D621D" w:rsidRPr="009A6517">
        <w:rPr>
          <w:rFonts w:ascii="Times New Roman" w:hAnsi="Times New Roman" w:cs="Times New Roman"/>
        </w:rPr>
        <w:t>identify</w:t>
      </w:r>
      <w:r w:rsidR="00551AF9" w:rsidRPr="009A6517">
        <w:rPr>
          <w:rFonts w:ascii="Times New Roman" w:hAnsi="Times New Roman" w:cs="Times New Roman"/>
        </w:rPr>
        <w:t xml:space="preserve"> </w:t>
      </w:r>
      <w:r w:rsidR="00CC63B6" w:rsidRPr="009A6517">
        <w:rPr>
          <w:rFonts w:ascii="Times New Roman" w:hAnsi="Times New Roman" w:cs="Times New Roman"/>
        </w:rPr>
        <w:t xml:space="preserve">the </w:t>
      </w:r>
      <w:r w:rsidR="00551AF9" w:rsidRPr="009A6517">
        <w:rPr>
          <w:rFonts w:ascii="Times New Roman" w:hAnsi="Times New Roman" w:cs="Times New Roman"/>
        </w:rPr>
        <w:t xml:space="preserve">formal </w:t>
      </w:r>
      <w:r w:rsidR="002C14C1" w:rsidRPr="009A6517">
        <w:rPr>
          <w:rFonts w:ascii="Times New Roman" w:hAnsi="Times New Roman" w:cs="Times New Roman"/>
        </w:rPr>
        <w:t>dimensions</w:t>
      </w:r>
      <w:r w:rsidR="00551AF9" w:rsidRPr="009A6517">
        <w:rPr>
          <w:rFonts w:ascii="Times New Roman" w:hAnsi="Times New Roman" w:cs="Times New Roman"/>
        </w:rPr>
        <w:t xml:space="preserve"> of jurisdiction, </w:t>
      </w:r>
      <w:r w:rsidR="00FE7E4D" w:rsidRPr="009A6517">
        <w:rPr>
          <w:rFonts w:ascii="Times New Roman" w:hAnsi="Times New Roman" w:cs="Times New Roman"/>
        </w:rPr>
        <w:t xml:space="preserve">they </w:t>
      </w:r>
      <w:r w:rsidR="00551AF9" w:rsidRPr="009A6517">
        <w:rPr>
          <w:rFonts w:ascii="Times New Roman" w:hAnsi="Times New Roman" w:cs="Times New Roman"/>
        </w:rPr>
        <w:t xml:space="preserve">do not </w:t>
      </w:r>
      <w:r w:rsidR="00FD029D" w:rsidRPr="009A6517">
        <w:rPr>
          <w:rFonts w:ascii="Times New Roman" w:hAnsi="Times New Roman" w:cs="Times New Roman"/>
        </w:rPr>
        <w:t>reflect</w:t>
      </w:r>
      <w:r w:rsidR="00551AF9" w:rsidRPr="009A6517">
        <w:rPr>
          <w:rFonts w:ascii="Times New Roman" w:hAnsi="Times New Roman" w:cs="Times New Roman"/>
        </w:rPr>
        <w:t xml:space="preserve"> how </w:t>
      </w:r>
      <w:r w:rsidR="00CC63B6" w:rsidRPr="009A6517">
        <w:rPr>
          <w:rFonts w:ascii="Times New Roman" w:hAnsi="Times New Roman" w:cs="Times New Roman"/>
        </w:rPr>
        <w:t>such</w:t>
      </w:r>
      <w:r w:rsidR="006F3126" w:rsidRPr="009A6517">
        <w:rPr>
          <w:rFonts w:ascii="Times New Roman" w:hAnsi="Times New Roman" w:cs="Times New Roman"/>
        </w:rPr>
        <w:t xml:space="preserve"> powers are actually </w:t>
      </w:r>
      <w:r w:rsidR="00551AF9" w:rsidRPr="009A6517">
        <w:rPr>
          <w:rFonts w:ascii="Times New Roman" w:hAnsi="Times New Roman" w:cs="Times New Roman"/>
        </w:rPr>
        <w:t>exercised</w:t>
      </w:r>
      <w:r w:rsidR="00CC63B6" w:rsidRPr="009A6517">
        <w:rPr>
          <w:rFonts w:ascii="Times New Roman" w:hAnsi="Times New Roman" w:cs="Times New Roman"/>
        </w:rPr>
        <w:t xml:space="preserve"> in practice</w:t>
      </w:r>
      <w:r w:rsidR="00551AF9" w:rsidRPr="009A6517">
        <w:rPr>
          <w:rFonts w:ascii="Times New Roman" w:hAnsi="Times New Roman" w:cs="Times New Roman"/>
        </w:rPr>
        <w:t>.</w:t>
      </w:r>
      <w:r w:rsidR="00551AF9" w:rsidRPr="009A6517">
        <w:rPr>
          <w:rStyle w:val="FootnoteReference"/>
          <w:rFonts w:ascii="Times New Roman" w:hAnsi="Times New Roman" w:cs="Times New Roman"/>
        </w:rPr>
        <w:footnoteReference w:id="14"/>
      </w:r>
      <w:r w:rsidR="00FD3D1C" w:rsidRPr="009A6517">
        <w:rPr>
          <w:rFonts w:ascii="Times New Roman" w:hAnsi="Times New Roman" w:cs="Times New Roman"/>
        </w:rPr>
        <w:t xml:space="preserve"> </w:t>
      </w:r>
      <w:r w:rsidR="0038631F" w:rsidRPr="009A6517">
        <w:rPr>
          <w:rFonts w:ascii="Times New Roman" w:hAnsi="Times New Roman" w:cs="Times New Roman"/>
        </w:rPr>
        <w:t xml:space="preserve">The </w:t>
      </w:r>
      <w:r w:rsidR="006F10F9" w:rsidRPr="009A6517">
        <w:rPr>
          <w:rFonts w:ascii="Times New Roman" w:hAnsi="Times New Roman" w:cs="Times New Roman"/>
        </w:rPr>
        <w:t>behavioral</w:t>
      </w:r>
      <w:r w:rsidR="0038631F" w:rsidRPr="009A6517">
        <w:rPr>
          <w:rFonts w:ascii="Times New Roman" w:hAnsi="Times New Roman" w:cs="Times New Roman"/>
        </w:rPr>
        <w:t xml:space="preserve"> dimensions of</w:t>
      </w:r>
      <w:r w:rsidR="00815D14" w:rsidRPr="009A6517">
        <w:rPr>
          <w:rFonts w:ascii="Times New Roman" w:hAnsi="Times New Roman" w:cs="Times New Roman"/>
          <w:i/>
        </w:rPr>
        <w:t xml:space="preserve"> </w:t>
      </w:r>
      <w:r w:rsidR="00FD3D1C" w:rsidRPr="009A6517">
        <w:rPr>
          <w:rFonts w:ascii="Times New Roman" w:hAnsi="Times New Roman" w:cs="Times New Roman"/>
        </w:rPr>
        <w:t xml:space="preserve">jurisdiction </w:t>
      </w:r>
      <w:r w:rsidR="00C63111" w:rsidRPr="009A6517">
        <w:rPr>
          <w:rFonts w:ascii="Times New Roman" w:hAnsi="Times New Roman" w:cs="Times New Roman"/>
        </w:rPr>
        <w:t xml:space="preserve">are </w:t>
      </w:r>
      <w:r w:rsidR="00F11DF0" w:rsidRPr="009A6517">
        <w:rPr>
          <w:rFonts w:ascii="Times New Roman" w:hAnsi="Times New Roman" w:cs="Times New Roman"/>
        </w:rPr>
        <w:t xml:space="preserve">better </w:t>
      </w:r>
      <w:r w:rsidR="00DF1918" w:rsidRPr="009A6517">
        <w:rPr>
          <w:rFonts w:ascii="Times New Roman" w:hAnsi="Times New Roman" w:cs="Times New Roman"/>
        </w:rPr>
        <w:t>captured</w:t>
      </w:r>
      <w:r w:rsidR="00FD3D1C" w:rsidRPr="009A6517">
        <w:rPr>
          <w:rFonts w:ascii="Times New Roman" w:hAnsi="Times New Roman" w:cs="Times New Roman"/>
        </w:rPr>
        <w:t xml:space="preserve"> through </w:t>
      </w:r>
      <w:r w:rsidR="0020668A" w:rsidRPr="009A6517">
        <w:rPr>
          <w:rFonts w:ascii="Times New Roman" w:hAnsi="Times New Roman" w:cs="Times New Roman"/>
        </w:rPr>
        <w:t>court records</w:t>
      </w:r>
      <w:r w:rsidR="00D676D0" w:rsidRPr="009A6517">
        <w:rPr>
          <w:rFonts w:ascii="Times New Roman" w:hAnsi="Times New Roman" w:cs="Times New Roman"/>
        </w:rPr>
        <w:t>,</w:t>
      </w:r>
      <w:r w:rsidR="0038631F" w:rsidRPr="009A6517">
        <w:rPr>
          <w:rFonts w:ascii="Times New Roman" w:hAnsi="Times New Roman" w:cs="Times New Roman"/>
        </w:rPr>
        <w:t xml:space="preserve"> </w:t>
      </w:r>
      <w:r w:rsidR="00D676D0" w:rsidRPr="009A6517">
        <w:rPr>
          <w:rFonts w:ascii="Times New Roman" w:hAnsi="Times New Roman" w:cs="Times New Roman"/>
        </w:rPr>
        <w:t xml:space="preserve">which </w:t>
      </w:r>
      <w:r w:rsidR="0020668A" w:rsidRPr="009A6517">
        <w:rPr>
          <w:rFonts w:ascii="Times New Roman" w:hAnsi="Times New Roman" w:cs="Times New Roman"/>
        </w:rPr>
        <w:t xml:space="preserve">reveal what cases are actually </w:t>
      </w:r>
      <w:r w:rsidR="005E1DCD" w:rsidRPr="009A6517">
        <w:rPr>
          <w:rFonts w:ascii="Times New Roman" w:hAnsi="Times New Roman" w:cs="Times New Roman"/>
        </w:rPr>
        <w:t>presented</w:t>
      </w:r>
      <w:r w:rsidR="0020668A" w:rsidRPr="009A6517">
        <w:rPr>
          <w:rFonts w:ascii="Times New Roman" w:hAnsi="Times New Roman" w:cs="Times New Roman"/>
        </w:rPr>
        <w:t xml:space="preserve"> before </w:t>
      </w:r>
      <w:r w:rsidR="003027F6" w:rsidRPr="009A6517">
        <w:rPr>
          <w:rFonts w:ascii="Times New Roman" w:hAnsi="Times New Roman" w:cs="Times New Roman"/>
        </w:rPr>
        <w:t>judges</w:t>
      </w:r>
      <w:r w:rsidR="00FD3D1C" w:rsidRPr="009A6517">
        <w:rPr>
          <w:rFonts w:ascii="Times New Roman" w:hAnsi="Times New Roman" w:cs="Times New Roman"/>
        </w:rPr>
        <w:t xml:space="preserve">. </w:t>
      </w:r>
      <w:r w:rsidR="00831A2C" w:rsidRPr="009A6517">
        <w:rPr>
          <w:rFonts w:ascii="Times New Roman" w:hAnsi="Times New Roman" w:cs="Times New Roman"/>
        </w:rPr>
        <w:t xml:space="preserve">However, </w:t>
      </w:r>
      <w:r w:rsidR="00800B8C" w:rsidRPr="009A6517">
        <w:rPr>
          <w:rFonts w:ascii="Times New Roman" w:hAnsi="Times New Roman" w:cs="Times New Roman"/>
        </w:rPr>
        <w:t xml:space="preserve">such data remains </w:t>
      </w:r>
      <w:r w:rsidR="00CC63B6" w:rsidRPr="009A6517">
        <w:rPr>
          <w:rFonts w:ascii="Times New Roman" w:hAnsi="Times New Roman" w:cs="Times New Roman"/>
        </w:rPr>
        <w:t>elusive in developing contexts</w:t>
      </w:r>
      <w:r w:rsidR="00831A2C" w:rsidRPr="009A6517">
        <w:rPr>
          <w:rFonts w:ascii="Times New Roman" w:hAnsi="Times New Roman" w:cs="Times New Roman"/>
        </w:rPr>
        <w:t xml:space="preserve">. </w:t>
      </w:r>
      <w:r w:rsidR="007F001F" w:rsidRPr="009A6517">
        <w:rPr>
          <w:rFonts w:ascii="Times New Roman" w:hAnsi="Times New Roman" w:cs="Times New Roman"/>
        </w:rPr>
        <w:t>Wh</w:t>
      </w:r>
      <w:r w:rsidR="00E9506C" w:rsidRPr="009A6517">
        <w:rPr>
          <w:rFonts w:ascii="Times New Roman" w:hAnsi="Times New Roman" w:cs="Times New Roman"/>
        </w:rPr>
        <w:t xml:space="preserve">ile </w:t>
      </w:r>
      <w:r w:rsidR="000D58D1" w:rsidRPr="009A6517">
        <w:rPr>
          <w:rFonts w:ascii="Times New Roman" w:hAnsi="Times New Roman" w:cs="Times New Roman"/>
        </w:rPr>
        <w:t xml:space="preserve">detailed </w:t>
      </w:r>
      <w:r w:rsidR="007F001F" w:rsidRPr="009A6517">
        <w:rPr>
          <w:rFonts w:ascii="Times New Roman" w:hAnsi="Times New Roman" w:cs="Times New Roman"/>
        </w:rPr>
        <w:t>case</w:t>
      </w:r>
      <w:r w:rsidR="000D58D1" w:rsidRPr="009A6517">
        <w:rPr>
          <w:rFonts w:ascii="Times New Roman" w:hAnsi="Times New Roman" w:cs="Times New Roman"/>
        </w:rPr>
        <w:t xml:space="preserve"> </w:t>
      </w:r>
      <w:r w:rsidR="001750E5" w:rsidRPr="009A6517">
        <w:rPr>
          <w:rFonts w:ascii="Times New Roman" w:hAnsi="Times New Roman" w:cs="Times New Roman"/>
        </w:rPr>
        <w:t>records</w:t>
      </w:r>
      <w:r w:rsidR="007F001F" w:rsidRPr="009A6517">
        <w:rPr>
          <w:rFonts w:ascii="Times New Roman" w:hAnsi="Times New Roman" w:cs="Times New Roman"/>
        </w:rPr>
        <w:t xml:space="preserve"> </w:t>
      </w:r>
      <w:r w:rsidR="002E36BA" w:rsidRPr="009A6517">
        <w:rPr>
          <w:rFonts w:ascii="Times New Roman" w:hAnsi="Times New Roman" w:cs="Times New Roman"/>
        </w:rPr>
        <w:t xml:space="preserve">have </w:t>
      </w:r>
      <w:r w:rsidR="000D58D1" w:rsidRPr="009A6517">
        <w:rPr>
          <w:rFonts w:ascii="Times New Roman" w:hAnsi="Times New Roman" w:cs="Times New Roman"/>
        </w:rPr>
        <w:t xml:space="preserve">been effectively used in country-specific studies </w:t>
      </w:r>
      <w:r w:rsidR="007F001F" w:rsidRPr="009A6517">
        <w:rPr>
          <w:rFonts w:ascii="Times New Roman" w:hAnsi="Times New Roman" w:cs="Times New Roman"/>
        </w:rPr>
        <w:t xml:space="preserve">(Helmke 2002; </w:t>
      </w:r>
      <w:r w:rsidR="00396B9D" w:rsidRPr="009A6517">
        <w:rPr>
          <w:rFonts w:ascii="Times New Roman" w:hAnsi="Times New Roman" w:cs="Times New Roman"/>
        </w:rPr>
        <w:t>Pereira 2005</w:t>
      </w:r>
      <w:r w:rsidR="007F001F" w:rsidRPr="009A6517">
        <w:rPr>
          <w:rFonts w:ascii="Times New Roman" w:hAnsi="Times New Roman" w:cs="Times New Roman"/>
        </w:rPr>
        <w:t xml:space="preserve">), </w:t>
      </w:r>
      <w:r w:rsidR="009819C2" w:rsidRPr="009A6517">
        <w:rPr>
          <w:rFonts w:ascii="Times New Roman" w:hAnsi="Times New Roman" w:cs="Times New Roman"/>
        </w:rPr>
        <w:t>a worldwide sample of case data does not currently exist (R</w:t>
      </w:r>
      <w:r w:rsidR="0000552D" w:rsidRPr="009A6517">
        <w:rPr>
          <w:rFonts w:ascii="Times New Roman" w:hAnsi="Times New Roman" w:cs="Times New Roman"/>
        </w:rPr>
        <w:t>í</w:t>
      </w:r>
      <w:r w:rsidR="009819C2" w:rsidRPr="009A6517">
        <w:rPr>
          <w:rFonts w:ascii="Times New Roman" w:hAnsi="Times New Roman" w:cs="Times New Roman"/>
        </w:rPr>
        <w:t>os-Figueroa and Staton 2014).</w:t>
      </w:r>
      <w:r w:rsidR="00521F52" w:rsidRPr="009A6517">
        <w:rPr>
          <w:rFonts w:ascii="Times New Roman" w:hAnsi="Times New Roman" w:cs="Times New Roman"/>
        </w:rPr>
        <w:t xml:space="preserve"> </w:t>
      </w:r>
      <w:r w:rsidR="00CC63B6" w:rsidRPr="009A6517">
        <w:rPr>
          <w:rFonts w:ascii="Times New Roman" w:hAnsi="Times New Roman" w:cs="Times New Roman"/>
        </w:rPr>
        <w:t>Data sparsity is part of the reason why existing metrics have relied so heavily</w:t>
      </w:r>
      <w:r w:rsidR="00521F52" w:rsidRPr="009A6517">
        <w:rPr>
          <w:rFonts w:ascii="Times New Roman" w:hAnsi="Times New Roman" w:cs="Times New Roman"/>
        </w:rPr>
        <w:t xml:space="preserve"> </w:t>
      </w:r>
      <w:r w:rsidR="00CC63B6" w:rsidRPr="009A6517">
        <w:rPr>
          <w:rFonts w:ascii="Times New Roman" w:hAnsi="Times New Roman" w:cs="Times New Roman"/>
        </w:rPr>
        <w:t xml:space="preserve">on </w:t>
      </w:r>
      <w:r w:rsidR="00521F52" w:rsidRPr="009A6517">
        <w:rPr>
          <w:rFonts w:ascii="Times New Roman" w:hAnsi="Times New Roman" w:cs="Times New Roman"/>
        </w:rPr>
        <w:t>expert surveys and proxy indicators.</w:t>
      </w:r>
    </w:p>
    <w:p w14:paraId="7D574131" w14:textId="77777777" w:rsidR="003B1A8F" w:rsidRPr="009A6517" w:rsidRDefault="003B1A8F" w:rsidP="00085E2A">
      <w:pPr>
        <w:rPr>
          <w:rFonts w:ascii="Times New Roman" w:hAnsi="Times New Roman" w:cs="Times New Roman"/>
        </w:rPr>
      </w:pPr>
    </w:p>
    <w:p w14:paraId="3E13BE1D" w14:textId="77777777" w:rsidR="00CC63B6" w:rsidRDefault="009156E9" w:rsidP="00085E2A">
      <w:pPr>
        <w:rPr>
          <w:rFonts w:ascii="Times New Roman" w:hAnsi="Times New Roman" w:cs="Times New Roman"/>
        </w:rPr>
      </w:pPr>
      <w:r w:rsidRPr="009A6517">
        <w:rPr>
          <w:rFonts w:ascii="Times New Roman" w:hAnsi="Times New Roman" w:cs="Times New Roman"/>
        </w:rPr>
        <w:t>In light of these</w:t>
      </w:r>
      <w:r w:rsidR="008440B1" w:rsidRPr="009A6517">
        <w:rPr>
          <w:rFonts w:ascii="Times New Roman" w:hAnsi="Times New Roman" w:cs="Times New Roman"/>
        </w:rPr>
        <w:t xml:space="preserve"> challenges</w:t>
      </w:r>
      <w:r w:rsidRPr="009A6517">
        <w:rPr>
          <w:rFonts w:ascii="Times New Roman" w:hAnsi="Times New Roman" w:cs="Times New Roman"/>
        </w:rPr>
        <w:t xml:space="preserve">, I </w:t>
      </w:r>
      <w:r w:rsidR="005923E7" w:rsidRPr="009A6517">
        <w:rPr>
          <w:rFonts w:ascii="Times New Roman" w:hAnsi="Times New Roman" w:cs="Times New Roman"/>
        </w:rPr>
        <w:t xml:space="preserve">develop a </w:t>
      </w:r>
      <w:r w:rsidR="00CC63B6" w:rsidRPr="009A6517">
        <w:rPr>
          <w:rFonts w:ascii="Times New Roman" w:hAnsi="Times New Roman" w:cs="Times New Roman"/>
        </w:rPr>
        <w:t xml:space="preserve">jurisdictional </w:t>
      </w:r>
      <w:r w:rsidR="005923E7" w:rsidRPr="009A6517">
        <w:rPr>
          <w:rFonts w:ascii="Times New Roman" w:hAnsi="Times New Roman" w:cs="Times New Roman"/>
        </w:rPr>
        <w:t>proxy that leverages information about judicial performance</w:t>
      </w:r>
      <w:r w:rsidR="00AA1C54" w:rsidRPr="009A6517">
        <w:rPr>
          <w:rFonts w:ascii="Times New Roman" w:hAnsi="Times New Roman" w:cs="Times New Roman"/>
        </w:rPr>
        <w:t xml:space="preserve"> found</w:t>
      </w:r>
      <w:r w:rsidR="005923E7" w:rsidRPr="009A6517">
        <w:rPr>
          <w:rFonts w:ascii="Times New Roman" w:hAnsi="Times New Roman" w:cs="Times New Roman"/>
        </w:rPr>
        <w:t xml:space="preserve"> in</w:t>
      </w:r>
      <w:r w:rsidR="00DC5C11" w:rsidRPr="009A6517">
        <w:rPr>
          <w:rFonts w:ascii="Times New Roman" w:hAnsi="Times New Roman" w:cs="Times New Roman"/>
        </w:rPr>
        <w:t xml:space="preserve"> </w:t>
      </w:r>
      <w:r w:rsidR="00A963C6" w:rsidRPr="009A6517">
        <w:rPr>
          <w:rFonts w:ascii="Times New Roman" w:hAnsi="Times New Roman" w:cs="Times New Roman"/>
        </w:rPr>
        <w:t xml:space="preserve">news </w:t>
      </w:r>
      <w:r w:rsidR="001D3B6C" w:rsidRPr="009A6517">
        <w:rPr>
          <w:rFonts w:ascii="Times New Roman" w:hAnsi="Times New Roman" w:cs="Times New Roman"/>
        </w:rPr>
        <w:t>media</w:t>
      </w:r>
      <w:r w:rsidR="005923E7" w:rsidRPr="009A6517">
        <w:rPr>
          <w:rFonts w:ascii="Times New Roman" w:hAnsi="Times New Roman" w:cs="Times New Roman"/>
        </w:rPr>
        <w:t>.</w:t>
      </w:r>
      <w:r w:rsidR="00713C41" w:rsidRPr="009A6517">
        <w:rPr>
          <w:rFonts w:ascii="Times New Roman" w:hAnsi="Times New Roman" w:cs="Times New Roman"/>
        </w:rPr>
        <w:t xml:space="preserve"> </w:t>
      </w:r>
      <w:r w:rsidR="00C55454" w:rsidRPr="009A6517">
        <w:rPr>
          <w:rFonts w:ascii="Times New Roman" w:hAnsi="Times New Roman" w:cs="Times New Roman"/>
        </w:rPr>
        <w:t xml:space="preserve">I specifically propose using </w:t>
      </w:r>
      <w:r w:rsidR="00743B33" w:rsidRPr="009A6517">
        <w:rPr>
          <w:rFonts w:ascii="Times New Roman" w:hAnsi="Times New Roman" w:cs="Times New Roman"/>
        </w:rPr>
        <w:t xml:space="preserve">local </w:t>
      </w:r>
      <w:r w:rsidR="00C55454" w:rsidRPr="009A6517">
        <w:rPr>
          <w:rFonts w:ascii="Times New Roman" w:hAnsi="Times New Roman" w:cs="Times New Roman"/>
        </w:rPr>
        <w:t xml:space="preserve">news </w:t>
      </w:r>
      <w:r w:rsidR="00217CDE" w:rsidRPr="009A6517">
        <w:rPr>
          <w:rFonts w:ascii="Times New Roman" w:hAnsi="Times New Roman" w:cs="Times New Roman"/>
        </w:rPr>
        <w:t xml:space="preserve">media </w:t>
      </w:r>
      <w:r w:rsidR="00C55454" w:rsidRPr="009A6517">
        <w:rPr>
          <w:rFonts w:ascii="Times New Roman" w:hAnsi="Times New Roman" w:cs="Times New Roman"/>
        </w:rPr>
        <w:t xml:space="preserve">to infer the scope of judicial authority, </w:t>
      </w:r>
      <w:r w:rsidR="00CA02DB" w:rsidRPr="009A6517">
        <w:rPr>
          <w:rFonts w:ascii="Times New Roman" w:hAnsi="Times New Roman" w:cs="Times New Roman"/>
        </w:rPr>
        <w:t xml:space="preserve">or </w:t>
      </w:r>
      <w:r w:rsidR="00C55454" w:rsidRPr="009A6517">
        <w:rPr>
          <w:rFonts w:ascii="Times New Roman" w:hAnsi="Times New Roman" w:cs="Times New Roman"/>
        </w:rPr>
        <w:t>what types of cases are brought before the courts and how these cases are interpreted in</w:t>
      </w:r>
      <w:r w:rsidR="007B4E73" w:rsidRPr="009A6517">
        <w:rPr>
          <w:rFonts w:ascii="Times New Roman" w:hAnsi="Times New Roman" w:cs="Times New Roman"/>
        </w:rPr>
        <w:t xml:space="preserve"> </w:t>
      </w:r>
      <w:r w:rsidR="00C55454" w:rsidRPr="009A6517">
        <w:rPr>
          <w:rFonts w:ascii="Times New Roman" w:hAnsi="Times New Roman" w:cs="Times New Roman"/>
        </w:rPr>
        <w:t>local context.</w:t>
      </w:r>
      <w:r w:rsidR="00CC63B6" w:rsidRPr="009A6517">
        <w:rPr>
          <w:rFonts w:ascii="Times New Roman" w:hAnsi="Times New Roman" w:cs="Times New Roman"/>
        </w:rPr>
        <w:t xml:space="preserve"> </w:t>
      </w:r>
    </w:p>
    <w:p w14:paraId="176CDDDA" w14:textId="77777777" w:rsidR="003B1A8F" w:rsidRPr="009A6517" w:rsidRDefault="003B1A8F" w:rsidP="00085E2A">
      <w:pPr>
        <w:rPr>
          <w:rFonts w:ascii="Times New Roman" w:hAnsi="Times New Roman" w:cs="Times New Roman"/>
        </w:rPr>
      </w:pPr>
    </w:p>
    <w:p w14:paraId="00F7BDB8" w14:textId="3295AE91" w:rsidR="008C586F" w:rsidRPr="009A6517" w:rsidRDefault="008440B1" w:rsidP="00085E2A">
      <w:pPr>
        <w:rPr>
          <w:rFonts w:ascii="Times New Roman" w:hAnsi="Times New Roman" w:cs="Times New Roman"/>
        </w:rPr>
      </w:pPr>
      <w:r w:rsidRPr="009A6517">
        <w:rPr>
          <w:rFonts w:ascii="Times New Roman" w:hAnsi="Times New Roman" w:cs="Times New Roman"/>
        </w:rPr>
        <w:t xml:space="preserve">Scholars have long used </w:t>
      </w:r>
      <w:r w:rsidR="00247D27" w:rsidRPr="009A6517">
        <w:rPr>
          <w:rFonts w:ascii="Times New Roman" w:hAnsi="Times New Roman" w:cs="Times New Roman"/>
        </w:rPr>
        <w:t xml:space="preserve">news media </w:t>
      </w:r>
      <w:r w:rsidRPr="009A6517">
        <w:rPr>
          <w:rFonts w:ascii="Times New Roman" w:hAnsi="Times New Roman" w:cs="Times New Roman"/>
        </w:rPr>
        <w:t xml:space="preserve">to </w:t>
      </w:r>
      <w:r w:rsidR="00313849" w:rsidRPr="009A6517">
        <w:rPr>
          <w:rFonts w:ascii="Times New Roman" w:hAnsi="Times New Roman" w:cs="Times New Roman"/>
        </w:rPr>
        <w:t>create a record</w:t>
      </w:r>
      <w:r w:rsidR="00172DE3" w:rsidRPr="009A6517">
        <w:rPr>
          <w:rFonts w:ascii="Times New Roman" w:hAnsi="Times New Roman" w:cs="Times New Roman"/>
        </w:rPr>
        <w:t xml:space="preserve"> </w:t>
      </w:r>
      <w:r w:rsidR="00313849" w:rsidRPr="009A6517">
        <w:rPr>
          <w:rFonts w:ascii="Times New Roman" w:hAnsi="Times New Roman" w:cs="Times New Roman"/>
        </w:rPr>
        <w:t xml:space="preserve">of </w:t>
      </w:r>
      <w:r w:rsidR="002D5174" w:rsidRPr="009A6517">
        <w:rPr>
          <w:rFonts w:ascii="Times New Roman" w:hAnsi="Times New Roman" w:cs="Times New Roman"/>
        </w:rPr>
        <w:t xml:space="preserve">political events, ranging from non-violent protests to </w:t>
      </w:r>
      <w:r w:rsidR="005923E7" w:rsidRPr="009A6517">
        <w:rPr>
          <w:rFonts w:ascii="Times New Roman" w:hAnsi="Times New Roman" w:cs="Times New Roman"/>
        </w:rPr>
        <w:t xml:space="preserve">violent </w:t>
      </w:r>
      <w:r w:rsidR="002D5174" w:rsidRPr="009A6517">
        <w:rPr>
          <w:rFonts w:ascii="Times New Roman" w:hAnsi="Times New Roman" w:cs="Times New Roman"/>
        </w:rPr>
        <w:t xml:space="preserve">coup </w:t>
      </w:r>
      <w:r w:rsidR="006F10F9" w:rsidRPr="009A6517">
        <w:rPr>
          <w:rFonts w:ascii="Times New Roman" w:hAnsi="Times New Roman" w:cs="Times New Roman"/>
        </w:rPr>
        <w:t>d’états</w:t>
      </w:r>
      <w:r w:rsidR="002D5174" w:rsidRPr="009A6517">
        <w:rPr>
          <w:rFonts w:ascii="Times New Roman" w:hAnsi="Times New Roman" w:cs="Times New Roman"/>
        </w:rPr>
        <w:t xml:space="preserve"> (Jackman and Boyd 1979; McGowan 1984; </w:t>
      </w:r>
      <w:r w:rsidR="000B042E" w:rsidRPr="009A6517">
        <w:rPr>
          <w:rFonts w:ascii="Times New Roman" w:hAnsi="Times New Roman" w:cs="Times New Roman"/>
        </w:rPr>
        <w:t xml:space="preserve">McCarthy et al. 1996; </w:t>
      </w:r>
      <w:r w:rsidR="002D5174" w:rsidRPr="009A6517">
        <w:rPr>
          <w:rFonts w:ascii="Times New Roman" w:hAnsi="Times New Roman" w:cs="Times New Roman"/>
        </w:rPr>
        <w:t xml:space="preserve">Weinstein 2006). </w:t>
      </w:r>
      <w:r w:rsidR="009B5898" w:rsidRPr="009A6517">
        <w:rPr>
          <w:rFonts w:ascii="Times New Roman" w:hAnsi="Times New Roman" w:cs="Times New Roman"/>
        </w:rPr>
        <w:t xml:space="preserve">Such </w:t>
      </w:r>
      <w:r w:rsidR="00110A8D" w:rsidRPr="009A6517">
        <w:rPr>
          <w:rFonts w:ascii="Times New Roman" w:hAnsi="Times New Roman" w:cs="Times New Roman"/>
        </w:rPr>
        <w:t>data</w:t>
      </w:r>
      <w:r w:rsidR="0057082C" w:rsidRPr="009A6517">
        <w:rPr>
          <w:rFonts w:ascii="Times New Roman" w:hAnsi="Times New Roman" w:cs="Times New Roman"/>
        </w:rPr>
        <w:t xml:space="preserve"> lends itself to historical </w:t>
      </w:r>
      <w:r w:rsidR="00332FF6" w:rsidRPr="009A6517">
        <w:rPr>
          <w:rFonts w:ascii="Times New Roman" w:hAnsi="Times New Roman" w:cs="Times New Roman"/>
        </w:rPr>
        <w:t xml:space="preserve">event </w:t>
      </w:r>
      <w:r w:rsidR="0057082C" w:rsidRPr="009A6517">
        <w:rPr>
          <w:rFonts w:ascii="Times New Roman" w:hAnsi="Times New Roman" w:cs="Times New Roman"/>
        </w:rPr>
        <w:t>analysis</w:t>
      </w:r>
      <w:r w:rsidR="008E6D3B" w:rsidRPr="009A6517">
        <w:rPr>
          <w:rFonts w:ascii="Times New Roman" w:hAnsi="Times New Roman" w:cs="Times New Roman"/>
        </w:rPr>
        <w:t xml:space="preserve"> by</w:t>
      </w:r>
      <w:r w:rsidR="0057082C" w:rsidRPr="009A6517">
        <w:rPr>
          <w:rFonts w:ascii="Times New Roman" w:hAnsi="Times New Roman" w:cs="Times New Roman"/>
        </w:rPr>
        <w:t xml:space="preserve"> providing a record of </w:t>
      </w:r>
      <w:r w:rsidR="008D6368" w:rsidRPr="009A6517">
        <w:rPr>
          <w:rFonts w:ascii="Times New Roman" w:hAnsi="Times New Roman" w:cs="Times New Roman"/>
        </w:rPr>
        <w:t xml:space="preserve">contemporaneous </w:t>
      </w:r>
      <w:r w:rsidR="0057082C" w:rsidRPr="009A6517">
        <w:rPr>
          <w:rFonts w:ascii="Times New Roman" w:hAnsi="Times New Roman" w:cs="Times New Roman"/>
        </w:rPr>
        <w:t>events as they unfold in real-time (Franzosi 1987).</w:t>
      </w:r>
      <w:r w:rsidR="00E209A0" w:rsidRPr="009A6517">
        <w:rPr>
          <w:rFonts w:ascii="Times New Roman" w:hAnsi="Times New Roman" w:cs="Times New Roman"/>
        </w:rPr>
        <w:t xml:space="preserve"> </w:t>
      </w:r>
      <w:r w:rsidR="008C586F" w:rsidRPr="009A6517">
        <w:rPr>
          <w:rFonts w:ascii="Times New Roman" w:hAnsi="Times New Roman" w:cs="Times New Roman"/>
        </w:rPr>
        <w:t xml:space="preserve">It is also reasonable to infer that issue-areas which receive greater media attention are considered more salient to </w:t>
      </w:r>
      <w:r w:rsidR="00062AD7" w:rsidRPr="009A6517">
        <w:rPr>
          <w:rFonts w:ascii="Times New Roman" w:hAnsi="Times New Roman" w:cs="Times New Roman"/>
        </w:rPr>
        <w:t>a given</w:t>
      </w:r>
      <w:r w:rsidR="008C586F" w:rsidRPr="009A6517">
        <w:rPr>
          <w:rFonts w:ascii="Times New Roman" w:hAnsi="Times New Roman" w:cs="Times New Roman"/>
        </w:rPr>
        <w:t xml:space="preserve"> body of readership (Woolley 2000; Entman 2007). In other words, the proportion of </w:t>
      </w:r>
      <w:r w:rsidR="00360F0B" w:rsidRPr="009A6517">
        <w:rPr>
          <w:rFonts w:ascii="Times New Roman" w:hAnsi="Times New Roman" w:cs="Times New Roman"/>
        </w:rPr>
        <w:t>news</w:t>
      </w:r>
      <w:r w:rsidR="00062AD7" w:rsidRPr="009A6517">
        <w:rPr>
          <w:rFonts w:ascii="Times New Roman" w:hAnsi="Times New Roman" w:cs="Times New Roman"/>
        </w:rPr>
        <w:t xml:space="preserve"> </w:t>
      </w:r>
      <w:r w:rsidR="008C586F" w:rsidRPr="009A6517">
        <w:rPr>
          <w:rFonts w:ascii="Times New Roman" w:hAnsi="Times New Roman" w:cs="Times New Roman"/>
        </w:rPr>
        <w:t xml:space="preserve">coverage devoted to particular issues can be thought of as an indicator of public interest in different news topics (Walker 1977; Flemming, Bohte, and Wood 1999). </w:t>
      </w:r>
    </w:p>
    <w:p w14:paraId="55107850" w14:textId="77777777" w:rsidR="00F010E1" w:rsidRDefault="00F010E1" w:rsidP="00085E2A">
      <w:pPr>
        <w:rPr>
          <w:rFonts w:ascii="Times New Roman" w:hAnsi="Times New Roman" w:cs="Times New Roman"/>
        </w:rPr>
      </w:pPr>
    </w:p>
    <w:p w14:paraId="016C657F" w14:textId="50043D5C" w:rsidR="00FF61C7" w:rsidRDefault="001E51D3" w:rsidP="00085E2A">
      <w:pPr>
        <w:rPr>
          <w:rFonts w:ascii="Times New Roman" w:hAnsi="Times New Roman" w:cs="Times New Roman"/>
        </w:rPr>
      </w:pPr>
      <w:r w:rsidRPr="009A6517">
        <w:rPr>
          <w:rFonts w:ascii="Times New Roman" w:hAnsi="Times New Roman" w:cs="Times New Roman"/>
        </w:rPr>
        <w:t>T</w:t>
      </w:r>
      <w:r w:rsidR="008440B1" w:rsidRPr="009A6517">
        <w:rPr>
          <w:rFonts w:ascii="Times New Roman" w:hAnsi="Times New Roman" w:cs="Times New Roman"/>
        </w:rPr>
        <w:t>o date</w:t>
      </w:r>
      <w:r w:rsidR="008D2E11" w:rsidRPr="009A6517">
        <w:rPr>
          <w:rFonts w:ascii="Times New Roman" w:hAnsi="Times New Roman" w:cs="Times New Roman"/>
        </w:rPr>
        <w:t>,</w:t>
      </w:r>
      <w:r w:rsidR="008440B1" w:rsidRPr="009A6517">
        <w:rPr>
          <w:rFonts w:ascii="Times New Roman" w:hAnsi="Times New Roman" w:cs="Times New Roman"/>
        </w:rPr>
        <w:t xml:space="preserve"> </w:t>
      </w:r>
      <w:r w:rsidR="001B42F2" w:rsidRPr="009A6517">
        <w:rPr>
          <w:rFonts w:ascii="Times New Roman" w:hAnsi="Times New Roman" w:cs="Times New Roman"/>
        </w:rPr>
        <w:t xml:space="preserve">news </w:t>
      </w:r>
      <w:r w:rsidR="00FB0C4B" w:rsidRPr="009A6517">
        <w:rPr>
          <w:rFonts w:ascii="Times New Roman" w:hAnsi="Times New Roman" w:cs="Times New Roman"/>
        </w:rPr>
        <w:t xml:space="preserve">media </w:t>
      </w:r>
      <w:r w:rsidR="007963B5" w:rsidRPr="009A6517">
        <w:rPr>
          <w:rFonts w:ascii="Times New Roman" w:hAnsi="Times New Roman" w:cs="Times New Roman"/>
        </w:rPr>
        <w:t>remain</w:t>
      </w:r>
      <w:r w:rsidR="007D738C" w:rsidRPr="009A6517">
        <w:rPr>
          <w:rFonts w:ascii="Times New Roman" w:hAnsi="Times New Roman" w:cs="Times New Roman"/>
        </w:rPr>
        <w:t>s</w:t>
      </w:r>
      <w:r w:rsidR="007963B5" w:rsidRPr="009A6517">
        <w:rPr>
          <w:rFonts w:ascii="Times New Roman" w:hAnsi="Times New Roman" w:cs="Times New Roman"/>
        </w:rPr>
        <w:t xml:space="preserve"> underutilized </w:t>
      </w:r>
      <w:r w:rsidR="00BF7964" w:rsidRPr="009A6517">
        <w:rPr>
          <w:rFonts w:ascii="Times New Roman" w:hAnsi="Times New Roman" w:cs="Times New Roman"/>
        </w:rPr>
        <w:t xml:space="preserve">in the </w:t>
      </w:r>
      <w:r w:rsidR="00251708" w:rsidRPr="009A6517">
        <w:rPr>
          <w:rFonts w:ascii="Times New Roman" w:hAnsi="Times New Roman" w:cs="Times New Roman"/>
        </w:rPr>
        <w:t xml:space="preserve">comparative </w:t>
      </w:r>
      <w:r w:rsidR="00BF7964" w:rsidRPr="009A6517">
        <w:rPr>
          <w:rFonts w:ascii="Times New Roman" w:hAnsi="Times New Roman" w:cs="Times New Roman"/>
        </w:rPr>
        <w:t xml:space="preserve">study of </w:t>
      </w:r>
      <w:r w:rsidR="008440B1" w:rsidRPr="009A6517">
        <w:rPr>
          <w:rFonts w:ascii="Times New Roman" w:hAnsi="Times New Roman" w:cs="Times New Roman"/>
        </w:rPr>
        <w:t>judicial politics</w:t>
      </w:r>
      <w:r w:rsidR="00D32B99" w:rsidRPr="009A6517">
        <w:rPr>
          <w:rFonts w:ascii="Times New Roman" w:hAnsi="Times New Roman" w:cs="Times New Roman"/>
        </w:rPr>
        <w:t xml:space="preserve">. </w:t>
      </w:r>
      <w:r w:rsidR="00BA126C" w:rsidRPr="009A6517">
        <w:rPr>
          <w:rFonts w:ascii="Times New Roman" w:hAnsi="Times New Roman" w:cs="Times New Roman"/>
        </w:rPr>
        <w:t xml:space="preserve">This is despite the fact that </w:t>
      </w:r>
      <w:r w:rsidR="000E2028" w:rsidRPr="009A6517">
        <w:rPr>
          <w:rFonts w:ascii="Times New Roman" w:hAnsi="Times New Roman" w:cs="Times New Roman"/>
        </w:rPr>
        <w:t>these sources</w:t>
      </w:r>
      <w:r w:rsidR="005249E6" w:rsidRPr="009A6517">
        <w:rPr>
          <w:rFonts w:ascii="Times New Roman" w:hAnsi="Times New Roman" w:cs="Times New Roman"/>
        </w:rPr>
        <w:t xml:space="preserve"> </w:t>
      </w:r>
      <w:r w:rsidR="002F68B6" w:rsidRPr="009A6517">
        <w:rPr>
          <w:rFonts w:ascii="Times New Roman" w:hAnsi="Times New Roman" w:cs="Times New Roman"/>
        </w:rPr>
        <w:t xml:space="preserve">can provide </w:t>
      </w:r>
      <w:r w:rsidR="00BA126C" w:rsidRPr="009A6517">
        <w:rPr>
          <w:rFonts w:ascii="Times New Roman" w:hAnsi="Times New Roman" w:cs="Times New Roman"/>
        </w:rPr>
        <w:t>substantive</w:t>
      </w:r>
      <w:r w:rsidR="002F68B6" w:rsidRPr="009A6517">
        <w:rPr>
          <w:rFonts w:ascii="Times New Roman" w:hAnsi="Times New Roman" w:cs="Times New Roman"/>
        </w:rPr>
        <w:t xml:space="preserve"> information on the exercise of judicial power. </w:t>
      </w:r>
      <w:r w:rsidR="006C375D" w:rsidRPr="009A6517">
        <w:rPr>
          <w:rFonts w:ascii="Times New Roman" w:hAnsi="Times New Roman" w:cs="Times New Roman"/>
        </w:rPr>
        <w:t>Not only do</w:t>
      </w:r>
      <w:r w:rsidR="00E511B7" w:rsidRPr="009A6517">
        <w:rPr>
          <w:rFonts w:ascii="Times New Roman" w:hAnsi="Times New Roman" w:cs="Times New Roman"/>
        </w:rPr>
        <w:t xml:space="preserve">es the </w:t>
      </w:r>
      <w:r w:rsidR="00262FCA" w:rsidRPr="009A6517">
        <w:rPr>
          <w:rFonts w:ascii="Times New Roman" w:hAnsi="Times New Roman" w:cs="Times New Roman"/>
        </w:rPr>
        <w:t xml:space="preserve">media </w:t>
      </w:r>
      <w:r w:rsidR="00526CB0" w:rsidRPr="009A6517">
        <w:rPr>
          <w:rFonts w:ascii="Times New Roman" w:hAnsi="Times New Roman" w:cs="Times New Roman"/>
        </w:rPr>
        <w:t xml:space="preserve">often cover </w:t>
      </w:r>
      <w:r w:rsidR="00C4054F" w:rsidRPr="009A6517">
        <w:rPr>
          <w:rFonts w:ascii="Times New Roman" w:hAnsi="Times New Roman" w:cs="Times New Roman"/>
        </w:rPr>
        <w:t xml:space="preserve">court </w:t>
      </w:r>
      <w:r w:rsidR="001721F7" w:rsidRPr="009A6517">
        <w:rPr>
          <w:rFonts w:ascii="Times New Roman" w:hAnsi="Times New Roman" w:cs="Times New Roman"/>
        </w:rPr>
        <w:t>cases</w:t>
      </w:r>
      <w:r w:rsidR="00C4054F" w:rsidRPr="009A6517">
        <w:rPr>
          <w:rFonts w:ascii="Times New Roman" w:hAnsi="Times New Roman" w:cs="Times New Roman"/>
        </w:rPr>
        <w:t xml:space="preserve"> as they unfold, </w:t>
      </w:r>
      <w:r w:rsidR="000E2028" w:rsidRPr="009A6517">
        <w:rPr>
          <w:rFonts w:ascii="Times New Roman" w:hAnsi="Times New Roman" w:cs="Times New Roman"/>
        </w:rPr>
        <w:t xml:space="preserve">they </w:t>
      </w:r>
      <w:r w:rsidR="009D5FC9" w:rsidRPr="009A6517">
        <w:rPr>
          <w:rFonts w:ascii="Times New Roman" w:hAnsi="Times New Roman" w:cs="Times New Roman"/>
        </w:rPr>
        <w:t xml:space="preserve">also </w:t>
      </w:r>
      <w:r w:rsidR="005F05BB" w:rsidRPr="009A6517">
        <w:rPr>
          <w:rFonts w:ascii="Times New Roman" w:hAnsi="Times New Roman" w:cs="Times New Roman"/>
        </w:rPr>
        <w:t>describe</w:t>
      </w:r>
      <w:r w:rsidR="00AF75DF" w:rsidRPr="009A6517">
        <w:rPr>
          <w:rFonts w:ascii="Times New Roman" w:hAnsi="Times New Roman" w:cs="Times New Roman"/>
        </w:rPr>
        <w:t xml:space="preserve"> </w:t>
      </w:r>
      <w:r w:rsidR="009D5FC9" w:rsidRPr="009A6517">
        <w:rPr>
          <w:rFonts w:ascii="Times New Roman" w:hAnsi="Times New Roman" w:cs="Times New Roman"/>
        </w:rPr>
        <w:t xml:space="preserve">legal-political </w:t>
      </w:r>
      <w:r w:rsidR="00AF75DF" w:rsidRPr="009A6517">
        <w:rPr>
          <w:rFonts w:ascii="Times New Roman" w:hAnsi="Times New Roman" w:cs="Times New Roman"/>
        </w:rPr>
        <w:t xml:space="preserve">developments </w:t>
      </w:r>
      <w:r w:rsidR="009D5FC9" w:rsidRPr="009A6517">
        <w:rPr>
          <w:rFonts w:ascii="Times New Roman" w:hAnsi="Times New Roman" w:cs="Times New Roman"/>
        </w:rPr>
        <w:t>beyond the courtroom</w:t>
      </w:r>
      <w:r w:rsidR="00C4054F" w:rsidRPr="009A6517">
        <w:rPr>
          <w:rFonts w:ascii="Times New Roman" w:hAnsi="Times New Roman" w:cs="Times New Roman"/>
        </w:rPr>
        <w:t>.</w:t>
      </w:r>
      <w:r w:rsidR="006475EE" w:rsidRPr="009A6517">
        <w:rPr>
          <w:rFonts w:ascii="Times New Roman" w:hAnsi="Times New Roman" w:cs="Times New Roman"/>
        </w:rPr>
        <w:t xml:space="preserve"> </w:t>
      </w:r>
      <w:r w:rsidR="00E80400" w:rsidRPr="009A6517">
        <w:rPr>
          <w:rFonts w:ascii="Times New Roman" w:hAnsi="Times New Roman" w:cs="Times New Roman"/>
        </w:rPr>
        <w:t>This b</w:t>
      </w:r>
      <w:r w:rsidR="00D7783B" w:rsidRPr="009A6517">
        <w:rPr>
          <w:rFonts w:ascii="Times New Roman" w:hAnsi="Times New Roman" w:cs="Times New Roman"/>
        </w:rPr>
        <w:t xml:space="preserve">roadened coverage </w:t>
      </w:r>
      <w:r w:rsidR="00326E29" w:rsidRPr="009A6517">
        <w:rPr>
          <w:rFonts w:ascii="Times New Roman" w:hAnsi="Times New Roman" w:cs="Times New Roman"/>
        </w:rPr>
        <w:t xml:space="preserve">can </w:t>
      </w:r>
      <w:r w:rsidR="0047674C" w:rsidRPr="009A6517">
        <w:rPr>
          <w:rFonts w:ascii="Times New Roman" w:hAnsi="Times New Roman" w:cs="Times New Roman"/>
        </w:rPr>
        <w:t xml:space="preserve">reveal how courts are positioned </w:t>
      </w:r>
      <w:r w:rsidR="004924EE" w:rsidRPr="009A6517">
        <w:rPr>
          <w:rFonts w:ascii="Times New Roman" w:hAnsi="Times New Roman" w:cs="Times New Roman"/>
        </w:rPr>
        <w:t xml:space="preserve">relative to </w:t>
      </w:r>
      <w:r w:rsidR="0047674C" w:rsidRPr="009A6517">
        <w:rPr>
          <w:rFonts w:ascii="Times New Roman" w:hAnsi="Times New Roman" w:cs="Times New Roman"/>
        </w:rPr>
        <w:t>other political actors</w:t>
      </w:r>
      <w:r w:rsidR="00937798" w:rsidRPr="009A6517">
        <w:rPr>
          <w:rFonts w:ascii="Times New Roman" w:hAnsi="Times New Roman" w:cs="Times New Roman"/>
        </w:rPr>
        <w:t xml:space="preserve">, or the ramifications of legal decisions </w:t>
      </w:r>
      <w:r w:rsidR="006561C7" w:rsidRPr="009A6517">
        <w:rPr>
          <w:rFonts w:ascii="Times New Roman" w:hAnsi="Times New Roman" w:cs="Times New Roman"/>
        </w:rPr>
        <w:t>on political debates over time</w:t>
      </w:r>
      <w:r w:rsidR="0047674C" w:rsidRPr="009A6517">
        <w:rPr>
          <w:rFonts w:ascii="Times New Roman" w:hAnsi="Times New Roman" w:cs="Times New Roman"/>
        </w:rPr>
        <w:t xml:space="preserve">. </w:t>
      </w:r>
      <w:r w:rsidR="00E80400" w:rsidRPr="009A6517">
        <w:rPr>
          <w:rFonts w:ascii="Times New Roman" w:hAnsi="Times New Roman" w:cs="Times New Roman"/>
        </w:rPr>
        <w:t xml:space="preserve">Information found on the courts in news media </w:t>
      </w:r>
      <w:r w:rsidR="00A3541B" w:rsidRPr="009A6517">
        <w:rPr>
          <w:rFonts w:ascii="Times New Roman" w:hAnsi="Times New Roman" w:cs="Times New Roman"/>
        </w:rPr>
        <w:t xml:space="preserve">is </w:t>
      </w:r>
      <w:r w:rsidR="006475EE" w:rsidRPr="009A6517">
        <w:rPr>
          <w:rFonts w:ascii="Times New Roman" w:hAnsi="Times New Roman" w:cs="Times New Roman"/>
        </w:rPr>
        <w:t xml:space="preserve">not </w:t>
      </w:r>
      <w:r w:rsidR="00E80400" w:rsidRPr="009A6517">
        <w:rPr>
          <w:rFonts w:ascii="Times New Roman" w:hAnsi="Times New Roman" w:cs="Times New Roman"/>
        </w:rPr>
        <w:t xml:space="preserve">always </w:t>
      </w:r>
      <w:r w:rsidR="006475EE" w:rsidRPr="009A6517">
        <w:rPr>
          <w:rFonts w:ascii="Times New Roman" w:hAnsi="Times New Roman" w:cs="Times New Roman"/>
        </w:rPr>
        <w:t xml:space="preserve">captured by formal court </w:t>
      </w:r>
      <w:r w:rsidR="00D12A82" w:rsidRPr="009A6517">
        <w:rPr>
          <w:rFonts w:ascii="Times New Roman" w:hAnsi="Times New Roman" w:cs="Times New Roman"/>
        </w:rPr>
        <w:t>proceedings</w:t>
      </w:r>
      <w:r w:rsidR="00E06B6F" w:rsidRPr="009A6517">
        <w:rPr>
          <w:rFonts w:ascii="Times New Roman" w:hAnsi="Times New Roman" w:cs="Times New Roman"/>
        </w:rPr>
        <w:t xml:space="preserve">, which </w:t>
      </w:r>
      <w:r w:rsidR="00E80400" w:rsidRPr="009A6517">
        <w:rPr>
          <w:rFonts w:ascii="Times New Roman" w:hAnsi="Times New Roman" w:cs="Times New Roman"/>
        </w:rPr>
        <w:t xml:space="preserve">tend to be limited to </w:t>
      </w:r>
      <w:r w:rsidR="006561C7" w:rsidRPr="009A6517">
        <w:rPr>
          <w:rFonts w:ascii="Times New Roman" w:hAnsi="Times New Roman" w:cs="Times New Roman"/>
        </w:rPr>
        <w:t>the details</w:t>
      </w:r>
      <w:r w:rsidR="00E06B6F" w:rsidRPr="009A6517">
        <w:rPr>
          <w:rFonts w:ascii="Times New Roman" w:hAnsi="Times New Roman" w:cs="Times New Roman"/>
        </w:rPr>
        <w:t xml:space="preserve"> </w:t>
      </w:r>
      <w:r w:rsidR="00E80400" w:rsidRPr="009A6517">
        <w:rPr>
          <w:rFonts w:ascii="Times New Roman" w:hAnsi="Times New Roman" w:cs="Times New Roman"/>
        </w:rPr>
        <w:t xml:space="preserve">of </w:t>
      </w:r>
      <w:r w:rsidR="00C82E45" w:rsidRPr="009A6517">
        <w:rPr>
          <w:rFonts w:ascii="Times New Roman" w:hAnsi="Times New Roman" w:cs="Times New Roman"/>
        </w:rPr>
        <w:t xml:space="preserve">a given </w:t>
      </w:r>
      <w:r w:rsidR="00E06B6F" w:rsidRPr="009A6517">
        <w:rPr>
          <w:rFonts w:ascii="Times New Roman" w:hAnsi="Times New Roman" w:cs="Times New Roman"/>
        </w:rPr>
        <w:t>case.</w:t>
      </w:r>
      <w:r w:rsidR="00C4054F" w:rsidRPr="009A6517">
        <w:rPr>
          <w:rFonts w:ascii="Times New Roman" w:hAnsi="Times New Roman" w:cs="Times New Roman"/>
        </w:rPr>
        <w:t xml:space="preserve"> </w:t>
      </w:r>
    </w:p>
    <w:p w14:paraId="4687C126" w14:textId="77777777" w:rsidR="003B1A8F" w:rsidRPr="009A6517" w:rsidRDefault="003B1A8F" w:rsidP="00085E2A">
      <w:pPr>
        <w:rPr>
          <w:rFonts w:ascii="Times New Roman" w:hAnsi="Times New Roman" w:cs="Times New Roman"/>
        </w:rPr>
      </w:pPr>
    </w:p>
    <w:p w14:paraId="6158460A" w14:textId="54B87F61" w:rsidR="004B7D94" w:rsidRDefault="005531D4" w:rsidP="00085E2A">
      <w:pPr>
        <w:rPr>
          <w:rFonts w:ascii="Times New Roman" w:hAnsi="Times New Roman" w:cs="Times New Roman"/>
        </w:rPr>
      </w:pPr>
      <w:r w:rsidRPr="009A6517">
        <w:rPr>
          <w:rFonts w:ascii="Times New Roman" w:hAnsi="Times New Roman" w:cs="Times New Roman"/>
        </w:rPr>
        <w:t>However, m</w:t>
      </w:r>
      <w:r w:rsidR="00E511B7" w:rsidRPr="009A6517">
        <w:rPr>
          <w:rFonts w:ascii="Times New Roman" w:hAnsi="Times New Roman" w:cs="Times New Roman"/>
        </w:rPr>
        <w:t>edia sources should be interpreted with caution.</w:t>
      </w:r>
      <w:r w:rsidR="004B7D94" w:rsidRPr="009A6517">
        <w:rPr>
          <w:rFonts w:ascii="Times New Roman" w:hAnsi="Times New Roman" w:cs="Times New Roman"/>
        </w:rPr>
        <w:t xml:space="preserve"> </w:t>
      </w:r>
      <w:r w:rsidR="00DB1ED5" w:rsidRPr="009A6517">
        <w:rPr>
          <w:rFonts w:ascii="Times New Roman" w:hAnsi="Times New Roman" w:cs="Times New Roman"/>
        </w:rPr>
        <w:t xml:space="preserve">The most glaring criticism </w:t>
      </w:r>
      <w:r w:rsidR="009A3834" w:rsidRPr="009A6517">
        <w:rPr>
          <w:rFonts w:ascii="Times New Roman" w:hAnsi="Times New Roman" w:cs="Times New Roman"/>
        </w:rPr>
        <w:t xml:space="preserve">of </w:t>
      </w:r>
      <w:r w:rsidR="00135C38" w:rsidRPr="009A6517">
        <w:rPr>
          <w:rFonts w:ascii="Times New Roman" w:hAnsi="Times New Roman" w:cs="Times New Roman"/>
        </w:rPr>
        <w:t xml:space="preserve">this data </w:t>
      </w:r>
      <w:r w:rsidR="00DB1ED5" w:rsidRPr="009A6517">
        <w:rPr>
          <w:rFonts w:ascii="Times New Roman" w:hAnsi="Times New Roman" w:cs="Times New Roman"/>
        </w:rPr>
        <w:t xml:space="preserve">is </w:t>
      </w:r>
      <w:r w:rsidR="009A3834" w:rsidRPr="009A6517">
        <w:rPr>
          <w:rFonts w:ascii="Times New Roman" w:hAnsi="Times New Roman" w:cs="Times New Roman"/>
        </w:rPr>
        <w:t xml:space="preserve">the </w:t>
      </w:r>
      <w:r w:rsidR="00DB1ED5" w:rsidRPr="009A6517">
        <w:rPr>
          <w:rFonts w:ascii="Times New Roman" w:hAnsi="Times New Roman" w:cs="Times New Roman"/>
        </w:rPr>
        <w:t xml:space="preserve">potential bias </w:t>
      </w:r>
      <w:r w:rsidR="009A3834" w:rsidRPr="009A6517">
        <w:rPr>
          <w:rFonts w:ascii="Times New Roman" w:hAnsi="Times New Roman" w:cs="Times New Roman"/>
        </w:rPr>
        <w:t xml:space="preserve">of various </w:t>
      </w:r>
      <w:r w:rsidR="00135C38" w:rsidRPr="009A6517">
        <w:rPr>
          <w:rFonts w:ascii="Times New Roman" w:hAnsi="Times New Roman" w:cs="Times New Roman"/>
        </w:rPr>
        <w:t>reporting organizations</w:t>
      </w:r>
      <w:r w:rsidR="00DB1ED5" w:rsidRPr="009A6517">
        <w:rPr>
          <w:rFonts w:ascii="Times New Roman" w:hAnsi="Times New Roman" w:cs="Times New Roman"/>
        </w:rPr>
        <w:t xml:space="preserve">, </w:t>
      </w:r>
      <w:r w:rsidR="00135C38" w:rsidRPr="009A6517">
        <w:rPr>
          <w:rFonts w:ascii="Times New Roman" w:hAnsi="Times New Roman" w:cs="Times New Roman"/>
        </w:rPr>
        <w:t xml:space="preserve">which are often driven by a variety of political and financial pressures </w:t>
      </w:r>
      <w:r w:rsidR="004B7D94" w:rsidRPr="009A6517">
        <w:rPr>
          <w:rFonts w:ascii="Times New Roman" w:hAnsi="Times New Roman" w:cs="Times New Roman"/>
        </w:rPr>
        <w:t xml:space="preserve">(Franzosi 1987). </w:t>
      </w:r>
      <w:r w:rsidR="001D65B2" w:rsidRPr="009A6517">
        <w:rPr>
          <w:rFonts w:ascii="Times New Roman" w:hAnsi="Times New Roman" w:cs="Times New Roman"/>
        </w:rPr>
        <w:t>This</w:t>
      </w:r>
      <w:r w:rsidR="00577D18" w:rsidRPr="009A6517">
        <w:rPr>
          <w:rFonts w:ascii="Times New Roman" w:hAnsi="Times New Roman" w:cs="Times New Roman"/>
        </w:rPr>
        <w:t xml:space="preserve"> b</w:t>
      </w:r>
      <w:r w:rsidR="00C4243F" w:rsidRPr="009A6517">
        <w:rPr>
          <w:rFonts w:ascii="Times New Roman" w:hAnsi="Times New Roman" w:cs="Times New Roman"/>
        </w:rPr>
        <w:t>ias can</w:t>
      </w:r>
      <w:r w:rsidR="009C4E4E" w:rsidRPr="009A6517">
        <w:rPr>
          <w:rFonts w:ascii="Times New Roman" w:hAnsi="Times New Roman" w:cs="Times New Roman"/>
        </w:rPr>
        <w:t xml:space="preserve"> </w:t>
      </w:r>
      <w:r w:rsidR="00577D18" w:rsidRPr="009A6517">
        <w:rPr>
          <w:rFonts w:ascii="Times New Roman" w:hAnsi="Times New Roman" w:cs="Times New Roman"/>
        </w:rPr>
        <w:t xml:space="preserve">be partially offset by including reports from a variety of </w:t>
      </w:r>
      <w:r w:rsidR="00135C38" w:rsidRPr="009A6517">
        <w:rPr>
          <w:rFonts w:ascii="Times New Roman" w:hAnsi="Times New Roman" w:cs="Times New Roman"/>
        </w:rPr>
        <w:t>organizations</w:t>
      </w:r>
      <w:r w:rsidR="00577D18" w:rsidRPr="009A6517">
        <w:rPr>
          <w:rFonts w:ascii="Times New Roman" w:hAnsi="Times New Roman" w:cs="Times New Roman"/>
        </w:rPr>
        <w:t xml:space="preserve">, including state-owned, opposition, and private presses. </w:t>
      </w:r>
      <w:r w:rsidR="00135C38" w:rsidRPr="009A6517">
        <w:rPr>
          <w:rFonts w:ascii="Times New Roman" w:hAnsi="Times New Roman" w:cs="Times New Roman"/>
        </w:rPr>
        <w:t xml:space="preserve">Incorporating </w:t>
      </w:r>
      <w:r w:rsidR="003D1AAB" w:rsidRPr="009A6517">
        <w:rPr>
          <w:rFonts w:ascii="Times New Roman" w:hAnsi="Times New Roman" w:cs="Times New Roman"/>
        </w:rPr>
        <w:t>media from diverse news</w:t>
      </w:r>
      <w:r w:rsidR="00135C38" w:rsidRPr="009A6517">
        <w:rPr>
          <w:rFonts w:ascii="Times New Roman" w:hAnsi="Times New Roman" w:cs="Times New Roman"/>
        </w:rPr>
        <w:t xml:space="preserve"> sources can </w:t>
      </w:r>
      <w:r w:rsidR="003D1AAB" w:rsidRPr="009A6517">
        <w:rPr>
          <w:rFonts w:ascii="Times New Roman" w:hAnsi="Times New Roman" w:cs="Times New Roman"/>
        </w:rPr>
        <w:t>provide a more holistic narrative around particular judicial events</w:t>
      </w:r>
      <w:r w:rsidR="00135C38" w:rsidRPr="009A6517">
        <w:rPr>
          <w:rFonts w:ascii="Times New Roman" w:hAnsi="Times New Roman" w:cs="Times New Roman"/>
        </w:rPr>
        <w:t>.</w:t>
      </w:r>
    </w:p>
    <w:p w14:paraId="32785B33" w14:textId="77777777" w:rsidR="00D55E98" w:rsidRPr="009A6517" w:rsidRDefault="00D55E98" w:rsidP="00085E2A">
      <w:pPr>
        <w:rPr>
          <w:rFonts w:ascii="Times New Roman" w:hAnsi="Times New Roman" w:cs="Times New Roman"/>
          <w:b/>
        </w:rPr>
      </w:pPr>
    </w:p>
    <w:p w14:paraId="087569E1" w14:textId="77777777" w:rsidR="006821A6" w:rsidRPr="009A6517" w:rsidRDefault="006821A6" w:rsidP="00085E2A">
      <w:pPr>
        <w:keepNext/>
        <w:keepLines/>
        <w:rPr>
          <w:rFonts w:ascii="Times New Roman" w:hAnsi="Times New Roman" w:cs="Times New Roman"/>
          <w:b/>
        </w:rPr>
      </w:pPr>
      <w:r w:rsidRPr="009A6517">
        <w:rPr>
          <w:rFonts w:ascii="Times New Roman" w:hAnsi="Times New Roman" w:cs="Times New Roman"/>
          <w:b/>
        </w:rPr>
        <w:t>Data</w:t>
      </w:r>
    </w:p>
    <w:p w14:paraId="09BBF1D1" w14:textId="356D1D5C" w:rsidR="006821A6" w:rsidRDefault="00AF3863" w:rsidP="00085E2A">
      <w:pPr>
        <w:keepNext/>
        <w:keepLines/>
        <w:rPr>
          <w:rFonts w:ascii="Times New Roman" w:hAnsi="Times New Roman" w:cs="Times New Roman"/>
        </w:rPr>
      </w:pPr>
      <w:r w:rsidRPr="009A6517">
        <w:rPr>
          <w:rFonts w:ascii="Times New Roman" w:hAnsi="Times New Roman" w:cs="Times New Roman"/>
        </w:rPr>
        <w:t xml:space="preserve">Data for this analysis was </w:t>
      </w:r>
      <w:r w:rsidR="00037653" w:rsidRPr="009A6517">
        <w:rPr>
          <w:rFonts w:ascii="Times New Roman" w:hAnsi="Times New Roman" w:cs="Times New Roman"/>
        </w:rPr>
        <w:t>collected</w:t>
      </w:r>
      <w:r w:rsidR="006821A6" w:rsidRPr="009A6517">
        <w:rPr>
          <w:rFonts w:ascii="Times New Roman" w:hAnsi="Times New Roman" w:cs="Times New Roman"/>
        </w:rPr>
        <w:t xml:space="preserve"> </w:t>
      </w:r>
      <w:r w:rsidRPr="009A6517">
        <w:rPr>
          <w:rFonts w:ascii="Times New Roman" w:hAnsi="Times New Roman" w:cs="Times New Roman"/>
        </w:rPr>
        <w:t xml:space="preserve">from </w:t>
      </w:r>
      <w:r w:rsidR="006821A6" w:rsidRPr="009A6517">
        <w:rPr>
          <w:rFonts w:ascii="Times New Roman" w:hAnsi="Times New Roman" w:cs="Times New Roman"/>
        </w:rPr>
        <w:t xml:space="preserve">the </w:t>
      </w:r>
      <w:r w:rsidR="00DB33A1" w:rsidRPr="009A6517">
        <w:rPr>
          <w:rFonts w:ascii="Times New Roman" w:hAnsi="Times New Roman" w:cs="Times New Roman"/>
        </w:rPr>
        <w:t xml:space="preserve">online </w:t>
      </w:r>
      <w:r w:rsidR="0041525E" w:rsidRPr="009A6517">
        <w:rPr>
          <w:rFonts w:ascii="Times New Roman" w:hAnsi="Times New Roman" w:cs="Times New Roman"/>
        </w:rPr>
        <w:t xml:space="preserve">news </w:t>
      </w:r>
      <w:r w:rsidR="006821A6" w:rsidRPr="009A6517">
        <w:rPr>
          <w:rFonts w:ascii="Times New Roman" w:hAnsi="Times New Roman" w:cs="Times New Roman"/>
        </w:rPr>
        <w:t xml:space="preserve">site </w:t>
      </w:r>
      <w:r w:rsidR="006821A6" w:rsidRPr="009A6517">
        <w:rPr>
          <w:rFonts w:ascii="Times New Roman" w:hAnsi="Times New Roman" w:cs="Times New Roman"/>
          <w:i/>
        </w:rPr>
        <w:t>AllAfrica</w:t>
      </w:r>
      <w:r w:rsidR="00A5095F" w:rsidRPr="009A6517">
        <w:rPr>
          <w:rFonts w:ascii="Times New Roman" w:hAnsi="Times New Roman" w:cs="Times New Roman"/>
        </w:rPr>
        <w:t>,</w:t>
      </w:r>
      <w:r w:rsidR="006821A6" w:rsidRPr="009A6517">
        <w:rPr>
          <w:rFonts w:ascii="Times New Roman" w:hAnsi="Times New Roman" w:cs="Times New Roman"/>
        </w:rPr>
        <w:t xml:space="preserve"> an Africa-wide repository of news </w:t>
      </w:r>
      <w:r w:rsidR="00E06992" w:rsidRPr="009A6517">
        <w:rPr>
          <w:rFonts w:ascii="Times New Roman" w:hAnsi="Times New Roman" w:cs="Times New Roman"/>
        </w:rPr>
        <w:t xml:space="preserve">dailies </w:t>
      </w:r>
      <w:r w:rsidR="006821A6" w:rsidRPr="009A6517">
        <w:rPr>
          <w:rFonts w:ascii="Times New Roman" w:hAnsi="Times New Roman" w:cs="Times New Roman"/>
        </w:rPr>
        <w:t xml:space="preserve">produced by country-specific media organizations. The site covers a wide array of partisan perspectives, including government- and opposition-controlled newspapers and independent professional publications. </w:t>
      </w:r>
      <w:r w:rsidR="000A4EEE" w:rsidRPr="009A6517">
        <w:rPr>
          <w:rFonts w:ascii="Times New Roman" w:hAnsi="Times New Roman" w:cs="Times New Roman"/>
        </w:rPr>
        <w:t xml:space="preserve">To access the records published on </w:t>
      </w:r>
      <w:r w:rsidR="006821A6" w:rsidRPr="009A6517">
        <w:rPr>
          <w:rFonts w:ascii="Times New Roman" w:hAnsi="Times New Roman" w:cs="Times New Roman"/>
          <w:i/>
        </w:rPr>
        <w:t>AllAfrica</w:t>
      </w:r>
      <w:r w:rsidR="006821A6" w:rsidRPr="009A6517">
        <w:rPr>
          <w:rFonts w:ascii="Times New Roman" w:hAnsi="Times New Roman" w:cs="Times New Roman"/>
        </w:rPr>
        <w:t xml:space="preserve">, I programmed a web crawler to </w:t>
      </w:r>
      <w:r w:rsidR="00DE72DB" w:rsidRPr="009A6517">
        <w:rPr>
          <w:rFonts w:ascii="Times New Roman" w:hAnsi="Times New Roman" w:cs="Times New Roman"/>
        </w:rPr>
        <w:t xml:space="preserve">automatically </w:t>
      </w:r>
      <w:r w:rsidR="006821A6" w:rsidRPr="009A6517">
        <w:rPr>
          <w:rFonts w:ascii="Times New Roman" w:hAnsi="Times New Roman" w:cs="Times New Roman"/>
        </w:rPr>
        <w:t xml:space="preserve">retrieve </w:t>
      </w:r>
      <w:r w:rsidR="0017777A" w:rsidRPr="009A6517">
        <w:rPr>
          <w:rFonts w:ascii="Times New Roman" w:hAnsi="Times New Roman" w:cs="Times New Roman"/>
        </w:rPr>
        <w:t xml:space="preserve">every </w:t>
      </w:r>
      <w:r w:rsidR="008A5BA8" w:rsidRPr="009A6517">
        <w:rPr>
          <w:rFonts w:ascii="Times New Roman" w:hAnsi="Times New Roman" w:cs="Times New Roman"/>
        </w:rPr>
        <w:t xml:space="preserve">news </w:t>
      </w:r>
      <w:r w:rsidR="0017777A" w:rsidRPr="009A6517">
        <w:rPr>
          <w:rFonts w:ascii="Times New Roman" w:hAnsi="Times New Roman" w:cs="Times New Roman"/>
        </w:rPr>
        <w:t>article</w:t>
      </w:r>
      <w:r w:rsidR="008D0969" w:rsidRPr="009A6517">
        <w:rPr>
          <w:rFonts w:ascii="Times New Roman" w:hAnsi="Times New Roman" w:cs="Times New Roman"/>
        </w:rPr>
        <w:t xml:space="preserve"> containing the term </w:t>
      </w:r>
      <w:r w:rsidR="006821A6" w:rsidRPr="009A6517">
        <w:rPr>
          <w:rFonts w:ascii="Times New Roman" w:hAnsi="Times New Roman" w:cs="Times New Roman"/>
          <w:i/>
        </w:rPr>
        <w:t>judiciary</w:t>
      </w:r>
      <w:r w:rsidR="00AE20CB" w:rsidRPr="009A6517">
        <w:rPr>
          <w:rFonts w:ascii="Times New Roman" w:hAnsi="Times New Roman" w:cs="Times New Roman"/>
          <w:i/>
        </w:rPr>
        <w:t>, cour</w:t>
      </w:r>
      <w:r w:rsidR="0033207E" w:rsidRPr="009A6517">
        <w:rPr>
          <w:rFonts w:ascii="Times New Roman" w:hAnsi="Times New Roman" w:cs="Times New Roman"/>
          <w:i/>
        </w:rPr>
        <w:t>t</w:t>
      </w:r>
      <w:r w:rsidR="00EC6BF1" w:rsidRPr="009A6517">
        <w:rPr>
          <w:rFonts w:ascii="Times New Roman" w:hAnsi="Times New Roman" w:cs="Times New Roman"/>
          <w:i/>
        </w:rPr>
        <w:t xml:space="preserve"> </w:t>
      </w:r>
      <w:r w:rsidR="00AE20CB" w:rsidRPr="009A6517">
        <w:rPr>
          <w:rFonts w:ascii="Times New Roman" w:hAnsi="Times New Roman" w:cs="Times New Roman"/>
          <w:i/>
        </w:rPr>
        <w:t>case</w:t>
      </w:r>
      <w:r w:rsidR="00EC6BF1" w:rsidRPr="009A6517">
        <w:rPr>
          <w:rFonts w:ascii="Times New Roman" w:hAnsi="Times New Roman" w:cs="Times New Roman"/>
          <w:i/>
        </w:rPr>
        <w:t xml:space="preserve">, </w:t>
      </w:r>
      <w:r w:rsidR="00EC6BF1" w:rsidRPr="009A6517">
        <w:rPr>
          <w:rFonts w:ascii="Times New Roman" w:hAnsi="Times New Roman" w:cs="Times New Roman"/>
        </w:rPr>
        <w:t xml:space="preserve">or </w:t>
      </w:r>
      <w:r w:rsidR="00EC6BF1" w:rsidRPr="009A6517">
        <w:rPr>
          <w:rFonts w:ascii="Times New Roman" w:hAnsi="Times New Roman" w:cs="Times New Roman"/>
          <w:i/>
        </w:rPr>
        <w:t>trial</w:t>
      </w:r>
      <w:r w:rsidR="00D7035C" w:rsidRPr="009A6517">
        <w:rPr>
          <w:rFonts w:ascii="Times New Roman" w:hAnsi="Times New Roman" w:cs="Times New Roman"/>
          <w:i/>
        </w:rPr>
        <w:t>.</w:t>
      </w:r>
      <w:r w:rsidR="008D0969" w:rsidRPr="009A6517">
        <w:rPr>
          <w:rStyle w:val="FootnoteReference"/>
          <w:rFonts w:ascii="Times New Roman" w:hAnsi="Times New Roman" w:cs="Times New Roman"/>
        </w:rPr>
        <w:footnoteReference w:id="15"/>
      </w:r>
      <w:r w:rsidR="008D0969" w:rsidRPr="009A6517">
        <w:rPr>
          <w:rFonts w:ascii="Times New Roman" w:hAnsi="Times New Roman" w:cs="Times New Roman"/>
        </w:rPr>
        <w:t xml:space="preserve"> </w:t>
      </w:r>
      <w:r w:rsidR="00047DD2" w:rsidRPr="009A6517">
        <w:rPr>
          <w:rFonts w:ascii="Times New Roman" w:hAnsi="Times New Roman" w:cs="Times New Roman"/>
        </w:rPr>
        <w:t xml:space="preserve">I restricted my focus to </w:t>
      </w:r>
      <w:r w:rsidR="008D0969" w:rsidRPr="009A6517">
        <w:rPr>
          <w:rFonts w:ascii="Times New Roman" w:hAnsi="Times New Roman" w:cs="Times New Roman"/>
        </w:rPr>
        <w:t xml:space="preserve">English articles published in Ghana, Kenya, Malawi, Sierra Leone, Tanzania, Uganda, and Zambia </w:t>
      </w:r>
      <w:r w:rsidR="00D7035C" w:rsidRPr="009A6517">
        <w:rPr>
          <w:rFonts w:ascii="Times New Roman" w:hAnsi="Times New Roman" w:cs="Times New Roman"/>
        </w:rPr>
        <w:t>over the period 1996-2017.</w:t>
      </w:r>
      <w:r w:rsidR="00D7035C" w:rsidRPr="009A6517">
        <w:rPr>
          <w:rStyle w:val="FootnoteReference"/>
          <w:rFonts w:ascii="Times New Roman" w:hAnsi="Times New Roman" w:cs="Times New Roman"/>
        </w:rPr>
        <w:footnoteReference w:id="16"/>
      </w:r>
      <w:r w:rsidR="008D0969" w:rsidRPr="009A6517">
        <w:rPr>
          <w:rFonts w:ascii="Times New Roman" w:hAnsi="Times New Roman" w:cs="Times New Roman"/>
        </w:rPr>
        <w:t xml:space="preserve"> </w:t>
      </w:r>
      <w:r w:rsidR="006821A6" w:rsidRPr="009A6517">
        <w:rPr>
          <w:rFonts w:ascii="Times New Roman" w:hAnsi="Times New Roman" w:cs="Times New Roman"/>
        </w:rPr>
        <w:t xml:space="preserve">The </w:t>
      </w:r>
      <w:r w:rsidR="00F94120" w:rsidRPr="009A6517">
        <w:rPr>
          <w:rFonts w:ascii="Times New Roman" w:hAnsi="Times New Roman" w:cs="Times New Roman"/>
        </w:rPr>
        <w:t xml:space="preserve">final </w:t>
      </w:r>
      <w:r w:rsidR="006821A6" w:rsidRPr="009A6517">
        <w:rPr>
          <w:rFonts w:ascii="Times New Roman" w:hAnsi="Times New Roman" w:cs="Times New Roman"/>
        </w:rPr>
        <w:t>sample includes 18,944 news articles.</w:t>
      </w:r>
      <w:r w:rsidR="005E45DE" w:rsidRPr="009A6517">
        <w:rPr>
          <w:rFonts w:ascii="Times New Roman" w:hAnsi="Times New Roman" w:cs="Times New Roman"/>
        </w:rPr>
        <w:t xml:space="preserve"> To account for </w:t>
      </w:r>
      <w:r w:rsidR="00505E02" w:rsidRPr="009A6517">
        <w:rPr>
          <w:rFonts w:ascii="Times New Roman" w:hAnsi="Times New Roman" w:cs="Times New Roman"/>
        </w:rPr>
        <w:t xml:space="preserve">national </w:t>
      </w:r>
      <w:r w:rsidR="005E45DE" w:rsidRPr="009A6517">
        <w:rPr>
          <w:rFonts w:ascii="Times New Roman" w:hAnsi="Times New Roman" w:cs="Times New Roman"/>
        </w:rPr>
        <w:t xml:space="preserve">variation in the size of news media, the following </w:t>
      </w:r>
      <w:r w:rsidR="006E047C" w:rsidRPr="009A6517">
        <w:rPr>
          <w:rFonts w:ascii="Times New Roman" w:hAnsi="Times New Roman" w:cs="Times New Roman"/>
        </w:rPr>
        <w:t xml:space="preserve">analysis </w:t>
      </w:r>
      <w:r w:rsidR="00A635C6" w:rsidRPr="009A6517">
        <w:rPr>
          <w:rFonts w:ascii="Times New Roman" w:hAnsi="Times New Roman" w:cs="Times New Roman"/>
        </w:rPr>
        <w:t>evaluates</w:t>
      </w:r>
      <w:r w:rsidR="005E45DE" w:rsidRPr="009A6517">
        <w:rPr>
          <w:rFonts w:ascii="Times New Roman" w:hAnsi="Times New Roman" w:cs="Times New Roman"/>
        </w:rPr>
        <w:t xml:space="preserve"> </w:t>
      </w:r>
      <w:r w:rsidR="00505E02" w:rsidRPr="009A6517">
        <w:rPr>
          <w:rFonts w:ascii="Times New Roman" w:hAnsi="Times New Roman" w:cs="Times New Roman"/>
        </w:rPr>
        <w:t>results by country</w:t>
      </w:r>
      <w:r w:rsidR="005E45DE" w:rsidRPr="009A6517">
        <w:rPr>
          <w:rFonts w:ascii="Times New Roman" w:hAnsi="Times New Roman" w:cs="Times New Roman"/>
        </w:rPr>
        <w:t>.</w:t>
      </w:r>
    </w:p>
    <w:p w14:paraId="4E4F9216" w14:textId="77777777" w:rsidR="00D55E98" w:rsidRPr="009A6517" w:rsidRDefault="00D55E98" w:rsidP="00085E2A">
      <w:pPr>
        <w:keepNext/>
        <w:keepLines/>
        <w:rPr>
          <w:rFonts w:ascii="Times New Roman" w:hAnsi="Times New Roman" w:cs="Times New Roman"/>
        </w:rPr>
      </w:pPr>
    </w:p>
    <w:p w14:paraId="640653B6" w14:textId="425F2088" w:rsidR="00F107E7" w:rsidRPr="009A6517" w:rsidRDefault="00B41570" w:rsidP="00085E2A">
      <w:pPr>
        <w:rPr>
          <w:rFonts w:ascii="Times New Roman" w:hAnsi="Times New Roman" w:cs="Times New Roman"/>
          <w:b/>
        </w:rPr>
      </w:pPr>
      <w:r w:rsidRPr="009A6517">
        <w:rPr>
          <w:rFonts w:ascii="Times New Roman" w:hAnsi="Times New Roman" w:cs="Times New Roman"/>
          <w:b/>
        </w:rPr>
        <w:t>Topic modeling jurisdiction</w:t>
      </w:r>
    </w:p>
    <w:p w14:paraId="2CABF199" w14:textId="5AF971DF" w:rsidR="00812575" w:rsidRDefault="001332EE" w:rsidP="00085E2A">
      <w:pPr>
        <w:rPr>
          <w:rFonts w:ascii="Times New Roman" w:hAnsi="Times New Roman" w:cs="Times New Roman"/>
        </w:rPr>
      </w:pPr>
      <w:r w:rsidRPr="009A6517">
        <w:rPr>
          <w:rFonts w:ascii="Times New Roman" w:hAnsi="Times New Roman" w:cs="Times New Roman"/>
        </w:rPr>
        <w:t>To a</w:t>
      </w:r>
      <w:r w:rsidR="000F2199" w:rsidRPr="009A6517">
        <w:rPr>
          <w:rFonts w:ascii="Times New Roman" w:hAnsi="Times New Roman" w:cs="Times New Roman"/>
        </w:rPr>
        <w:t xml:space="preserve">nalyze </w:t>
      </w:r>
      <w:r w:rsidR="00A83AD8" w:rsidRPr="009A6517">
        <w:rPr>
          <w:rFonts w:ascii="Times New Roman" w:hAnsi="Times New Roman" w:cs="Times New Roman"/>
        </w:rPr>
        <w:t>data</w:t>
      </w:r>
      <w:r w:rsidRPr="009A6517">
        <w:rPr>
          <w:rFonts w:ascii="Times New Roman" w:hAnsi="Times New Roman" w:cs="Times New Roman"/>
        </w:rPr>
        <w:t xml:space="preserve"> of this magnitude, </w:t>
      </w:r>
      <w:r w:rsidR="008C1ED3" w:rsidRPr="009A6517">
        <w:rPr>
          <w:rFonts w:ascii="Times New Roman" w:hAnsi="Times New Roman" w:cs="Times New Roman"/>
        </w:rPr>
        <w:t xml:space="preserve">I </w:t>
      </w:r>
      <w:r w:rsidR="00662020" w:rsidRPr="009A6517">
        <w:rPr>
          <w:rFonts w:ascii="Times New Roman" w:hAnsi="Times New Roman" w:cs="Times New Roman"/>
        </w:rPr>
        <w:t xml:space="preserve">utilize </w:t>
      </w:r>
      <w:r w:rsidR="00482DD0" w:rsidRPr="009A6517">
        <w:rPr>
          <w:rFonts w:ascii="Times New Roman" w:hAnsi="Times New Roman" w:cs="Times New Roman"/>
        </w:rPr>
        <w:t xml:space="preserve">recent </w:t>
      </w:r>
      <w:r w:rsidR="00662020" w:rsidRPr="009A6517">
        <w:rPr>
          <w:rFonts w:ascii="Times New Roman" w:hAnsi="Times New Roman" w:cs="Times New Roman"/>
        </w:rPr>
        <w:t xml:space="preserve">advances in </w:t>
      </w:r>
      <w:r w:rsidR="003E0467" w:rsidRPr="009A6517">
        <w:rPr>
          <w:rFonts w:ascii="Times New Roman" w:hAnsi="Times New Roman" w:cs="Times New Roman"/>
        </w:rPr>
        <w:t xml:space="preserve">computational text analysis </w:t>
      </w:r>
      <w:r w:rsidR="00A20AD6" w:rsidRPr="009A6517">
        <w:rPr>
          <w:rFonts w:ascii="Times New Roman" w:hAnsi="Times New Roman" w:cs="Times New Roman"/>
        </w:rPr>
        <w:t>and natural language processing</w:t>
      </w:r>
      <w:r w:rsidR="00AF7539" w:rsidRPr="009A6517">
        <w:rPr>
          <w:rFonts w:ascii="Times New Roman" w:hAnsi="Times New Roman" w:cs="Times New Roman"/>
        </w:rPr>
        <w:t xml:space="preserve"> that</w:t>
      </w:r>
      <w:r w:rsidR="00792E92" w:rsidRPr="009A6517">
        <w:rPr>
          <w:rFonts w:ascii="Times New Roman" w:hAnsi="Times New Roman" w:cs="Times New Roman"/>
        </w:rPr>
        <w:t xml:space="preserve"> </w:t>
      </w:r>
      <w:r w:rsidR="00D02AE4" w:rsidRPr="009A6517">
        <w:rPr>
          <w:rFonts w:ascii="Times New Roman" w:hAnsi="Times New Roman" w:cs="Times New Roman"/>
        </w:rPr>
        <w:t xml:space="preserve">provide </w:t>
      </w:r>
      <w:r w:rsidR="00662020" w:rsidRPr="009A6517">
        <w:rPr>
          <w:rFonts w:ascii="Times New Roman" w:hAnsi="Times New Roman" w:cs="Times New Roman"/>
        </w:rPr>
        <w:t>ways of leveraging</w:t>
      </w:r>
      <w:r w:rsidR="00B22151" w:rsidRPr="009A6517">
        <w:rPr>
          <w:rFonts w:ascii="Times New Roman" w:hAnsi="Times New Roman" w:cs="Times New Roman"/>
        </w:rPr>
        <w:t xml:space="preserve"> “text-as-data”</w:t>
      </w:r>
      <w:r w:rsidR="00662020" w:rsidRPr="009A6517">
        <w:rPr>
          <w:rFonts w:ascii="Times New Roman" w:hAnsi="Times New Roman" w:cs="Times New Roman"/>
        </w:rPr>
        <w:t xml:space="preserve"> </w:t>
      </w:r>
      <w:r w:rsidR="00DE7B35" w:rsidRPr="009A6517">
        <w:rPr>
          <w:rFonts w:ascii="Times New Roman" w:hAnsi="Times New Roman" w:cs="Times New Roman"/>
        </w:rPr>
        <w:t>on a scale much larger than human annotators could achieve (</w:t>
      </w:r>
      <w:r w:rsidR="00C93591" w:rsidRPr="009A6517">
        <w:rPr>
          <w:rFonts w:ascii="Times New Roman" w:hAnsi="Times New Roman" w:cs="Times New Roman"/>
        </w:rPr>
        <w:t xml:space="preserve">Monroe et al. 2009; </w:t>
      </w:r>
      <w:r w:rsidR="0003686A" w:rsidRPr="009A6517">
        <w:rPr>
          <w:rFonts w:ascii="Times New Roman" w:hAnsi="Times New Roman" w:cs="Times New Roman"/>
        </w:rPr>
        <w:t xml:space="preserve">Quinn et al. 2010; </w:t>
      </w:r>
      <w:r w:rsidR="00DE7B35" w:rsidRPr="009A6517">
        <w:rPr>
          <w:rFonts w:ascii="Times New Roman" w:hAnsi="Times New Roman" w:cs="Times New Roman"/>
        </w:rPr>
        <w:t>Blei 2012).</w:t>
      </w:r>
      <w:r w:rsidR="00140559" w:rsidRPr="009A6517">
        <w:rPr>
          <w:rFonts w:ascii="Times New Roman" w:hAnsi="Times New Roman" w:cs="Times New Roman"/>
        </w:rPr>
        <w:t xml:space="preserve"> </w:t>
      </w:r>
      <w:r w:rsidR="00032B64" w:rsidRPr="009A6517">
        <w:rPr>
          <w:rFonts w:ascii="Times New Roman" w:hAnsi="Times New Roman" w:cs="Times New Roman"/>
        </w:rPr>
        <w:t>T</w:t>
      </w:r>
      <w:r w:rsidR="002C7566" w:rsidRPr="009A6517">
        <w:rPr>
          <w:rFonts w:ascii="Times New Roman" w:hAnsi="Times New Roman" w:cs="Times New Roman"/>
        </w:rPr>
        <w:t>opic model</w:t>
      </w:r>
      <w:r w:rsidR="00032B64" w:rsidRPr="009A6517">
        <w:rPr>
          <w:rFonts w:ascii="Times New Roman" w:hAnsi="Times New Roman" w:cs="Times New Roman"/>
        </w:rPr>
        <w:t>ing</w:t>
      </w:r>
      <w:r w:rsidR="002C7566" w:rsidRPr="009A6517">
        <w:rPr>
          <w:rFonts w:ascii="Times New Roman" w:hAnsi="Times New Roman" w:cs="Times New Roman"/>
        </w:rPr>
        <w:t xml:space="preserve"> </w:t>
      </w:r>
      <w:r w:rsidR="00070F78" w:rsidRPr="009A6517">
        <w:rPr>
          <w:rFonts w:ascii="Times New Roman" w:hAnsi="Times New Roman" w:cs="Times New Roman"/>
        </w:rPr>
        <w:t xml:space="preserve">is </w:t>
      </w:r>
      <w:r w:rsidR="0040030B" w:rsidRPr="009A6517">
        <w:rPr>
          <w:rFonts w:ascii="Times New Roman" w:hAnsi="Times New Roman" w:cs="Times New Roman"/>
        </w:rPr>
        <w:t>especially suit</w:t>
      </w:r>
      <w:r w:rsidR="00BE5B90" w:rsidRPr="009A6517">
        <w:rPr>
          <w:rFonts w:ascii="Times New Roman" w:hAnsi="Times New Roman" w:cs="Times New Roman"/>
        </w:rPr>
        <w:t>ed</w:t>
      </w:r>
      <w:r w:rsidR="0040030B" w:rsidRPr="009A6517">
        <w:rPr>
          <w:rFonts w:ascii="Times New Roman" w:hAnsi="Times New Roman" w:cs="Times New Roman"/>
        </w:rPr>
        <w:t xml:space="preserve"> for the </w:t>
      </w:r>
      <w:r w:rsidR="00D23DA2" w:rsidRPr="009A6517">
        <w:rPr>
          <w:rFonts w:ascii="Times New Roman" w:hAnsi="Times New Roman" w:cs="Times New Roman"/>
        </w:rPr>
        <w:t xml:space="preserve">categorization </w:t>
      </w:r>
      <w:r w:rsidR="0040030B" w:rsidRPr="009A6517">
        <w:rPr>
          <w:rFonts w:ascii="Times New Roman" w:hAnsi="Times New Roman" w:cs="Times New Roman"/>
        </w:rPr>
        <w:t xml:space="preserve">task proposed here. </w:t>
      </w:r>
      <w:r w:rsidR="0045106C" w:rsidRPr="009A6517">
        <w:rPr>
          <w:rFonts w:ascii="Times New Roman" w:hAnsi="Times New Roman" w:cs="Times New Roman"/>
        </w:rPr>
        <w:t xml:space="preserve">The central idea </w:t>
      </w:r>
      <w:r w:rsidR="007A28CA" w:rsidRPr="009A6517">
        <w:rPr>
          <w:rFonts w:ascii="Times New Roman" w:hAnsi="Times New Roman" w:cs="Times New Roman"/>
        </w:rPr>
        <w:t xml:space="preserve">behind this procedure </w:t>
      </w:r>
      <w:r w:rsidR="0045106C" w:rsidRPr="009A6517">
        <w:rPr>
          <w:rFonts w:ascii="Times New Roman" w:hAnsi="Times New Roman" w:cs="Times New Roman"/>
        </w:rPr>
        <w:t xml:space="preserve">is that </w:t>
      </w:r>
      <w:r w:rsidR="007A28CA" w:rsidRPr="009A6517">
        <w:rPr>
          <w:rFonts w:ascii="Times New Roman" w:hAnsi="Times New Roman" w:cs="Times New Roman"/>
        </w:rPr>
        <w:t xml:space="preserve">while individual documents are </w:t>
      </w:r>
      <w:r w:rsidR="00D9686F" w:rsidRPr="009A6517">
        <w:rPr>
          <w:rFonts w:ascii="Times New Roman" w:hAnsi="Times New Roman" w:cs="Times New Roman"/>
        </w:rPr>
        <w:t xml:space="preserve">directly </w:t>
      </w:r>
      <w:r w:rsidR="007A28CA" w:rsidRPr="009A6517">
        <w:rPr>
          <w:rFonts w:ascii="Times New Roman" w:hAnsi="Times New Roman" w:cs="Times New Roman"/>
        </w:rPr>
        <w:t xml:space="preserve">observable, the underlying </w:t>
      </w:r>
      <w:r w:rsidR="0037578D" w:rsidRPr="009A6517">
        <w:rPr>
          <w:rFonts w:ascii="Times New Roman" w:hAnsi="Times New Roman" w:cs="Times New Roman"/>
        </w:rPr>
        <w:t xml:space="preserve">thematic </w:t>
      </w:r>
      <w:r w:rsidR="007A28CA" w:rsidRPr="009A6517">
        <w:rPr>
          <w:rFonts w:ascii="Times New Roman" w:hAnsi="Times New Roman" w:cs="Times New Roman"/>
        </w:rPr>
        <w:t xml:space="preserve">structure </w:t>
      </w:r>
      <w:r w:rsidR="00BB4AD4" w:rsidRPr="009A6517">
        <w:rPr>
          <w:rFonts w:ascii="Times New Roman" w:hAnsi="Times New Roman" w:cs="Times New Roman"/>
        </w:rPr>
        <w:t xml:space="preserve">connecting </w:t>
      </w:r>
      <w:r w:rsidR="00527565" w:rsidRPr="009A6517">
        <w:rPr>
          <w:rFonts w:ascii="Times New Roman" w:hAnsi="Times New Roman" w:cs="Times New Roman"/>
        </w:rPr>
        <w:t xml:space="preserve">them </w:t>
      </w:r>
      <w:r w:rsidR="00BB4AD4" w:rsidRPr="009A6517">
        <w:rPr>
          <w:rFonts w:ascii="Times New Roman" w:hAnsi="Times New Roman" w:cs="Times New Roman"/>
        </w:rPr>
        <w:t xml:space="preserve">may be </w:t>
      </w:r>
      <w:r w:rsidR="0045106C" w:rsidRPr="009A6517">
        <w:rPr>
          <w:rFonts w:ascii="Times New Roman" w:hAnsi="Times New Roman" w:cs="Times New Roman"/>
        </w:rPr>
        <w:t xml:space="preserve">“hidden” or latent (Blei 2012). </w:t>
      </w:r>
      <w:r w:rsidR="00A7377C" w:rsidRPr="009A6517">
        <w:rPr>
          <w:rFonts w:ascii="Times New Roman" w:hAnsi="Times New Roman" w:cs="Times New Roman"/>
        </w:rPr>
        <w:t xml:space="preserve">This </w:t>
      </w:r>
      <w:r w:rsidR="0087449F" w:rsidRPr="009A6517">
        <w:rPr>
          <w:rFonts w:ascii="Times New Roman" w:hAnsi="Times New Roman" w:cs="Times New Roman"/>
        </w:rPr>
        <w:t xml:space="preserve">problem is especially </w:t>
      </w:r>
      <w:r w:rsidR="00BB06A1" w:rsidRPr="009A6517">
        <w:rPr>
          <w:rFonts w:ascii="Times New Roman" w:hAnsi="Times New Roman" w:cs="Times New Roman"/>
        </w:rPr>
        <w:t xml:space="preserve">likely </w:t>
      </w:r>
      <w:r w:rsidR="0045106C" w:rsidRPr="009A6517">
        <w:rPr>
          <w:rFonts w:ascii="Times New Roman" w:hAnsi="Times New Roman" w:cs="Times New Roman"/>
        </w:rPr>
        <w:t xml:space="preserve">when dealing with large volumes of unstructured data, where thematic connections across thousands or millions of </w:t>
      </w:r>
      <w:r w:rsidR="004574B3" w:rsidRPr="009A6517">
        <w:rPr>
          <w:rFonts w:ascii="Times New Roman" w:hAnsi="Times New Roman" w:cs="Times New Roman"/>
        </w:rPr>
        <w:t xml:space="preserve">individual </w:t>
      </w:r>
      <w:r w:rsidR="0045106C" w:rsidRPr="009A6517">
        <w:rPr>
          <w:rFonts w:ascii="Times New Roman" w:hAnsi="Times New Roman" w:cs="Times New Roman"/>
        </w:rPr>
        <w:t xml:space="preserve">documents are not necessarily visible to the naked eye. </w:t>
      </w:r>
      <w:r w:rsidR="00B905DA" w:rsidRPr="009A6517">
        <w:rPr>
          <w:rFonts w:ascii="Times New Roman" w:hAnsi="Times New Roman" w:cs="Times New Roman"/>
        </w:rPr>
        <w:t>However, topic models</w:t>
      </w:r>
      <w:r w:rsidR="0045106C" w:rsidRPr="009A6517">
        <w:rPr>
          <w:rFonts w:ascii="Times New Roman" w:hAnsi="Times New Roman" w:cs="Times New Roman"/>
        </w:rPr>
        <w:t xml:space="preserve"> </w:t>
      </w:r>
      <w:r w:rsidR="00BB5877" w:rsidRPr="009A6517">
        <w:rPr>
          <w:rFonts w:ascii="Times New Roman" w:hAnsi="Times New Roman" w:cs="Times New Roman"/>
        </w:rPr>
        <w:t xml:space="preserve">use a variety of algorithms to synthesize </w:t>
      </w:r>
      <w:r w:rsidR="0045106C" w:rsidRPr="009A6517">
        <w:rPr>
          <w:rFonts w:ascii="Times New Roman" w:hAnsi="Times New Roman" w:cs="Times New Roman"/>
        </w:rPr>
        <w:t xml:space="preserve">this information </w:t>
      </w:r>
      <w:r w:rsidR="00BB5877" w:rsidRPr="009A6517">
        <w:rPr>
          <w:rFonts w:ascii="Times New Roman" w:hAnsi="Times New Roman" w:cs="Times New Roman"/>
        </w:rPr>
        <w:t>in a more digestible form.</w:t>
      </w:r>
      <w:r w:rsidR="003C2FAD" w:rsidRPr="009A6517">
        <w:rPr>
          <w:rFonts w:ascii="Times New Roman" w:hAnsi="Times New Roman" w:cs="Times New Roman"/>
        </w:rPr>
        <w:t xml:space="preserve"> These algorithms are meant to approximate </w:t>
      </w:r>
      <w:r w:rsidR="004B56F7" w:rsidRPr="009A6517">
        <w:rPr>
          <w:rFonts w:ascii="Times New Roman" w:hAnsi="Times New Roman" w:cs="Times New Roman"/>
        </w:rPr>
        <w:t xml:space="preserve">the </w:t>
      </w:r>
      <w:r w:rsidR="003C2FAD" w:rsidRPr="009A6517">
        <w:rPr>
          <w:rFonts w:ascii="Times New Roman" w:hAnsi="Times New Roman" w:cs="Times New Roman"/>
        </w:rPr>
        <w:t xml:space="preserve">human </w:t>
      </w:r>
      <w:r w:rsidR="004B56F7" w:rsidRPr="009A6517">
        <w:rPr>
          <w:rFonts w:ascii="Times New Roman" w:hAnsi="Times New Roman" w:cs="Times New Roman"/>
        </w:rPr>
        <w:t xml:space="preserve">classification </w:t>
      </w:r>
      <w:r w:rsidR="003C2FAD" w:rsidRPr="009A6517">
        <w:rPr>
          <w:rFonts w:ascii="Times New Roman" w:hAnsi="Times New Roman" w:cs="Times New Roman"/>
        </w:rPr>
        <w:t xml:space="preserve">of text, but at a scale which is automated, </w:t>
      </w:r>
      <w:r w:rsidR="007575CA" w:rsidRPr="009A6517">
        <w:rPr>
          <w:rFonts w:ascii="Times New Roman" w:hAnsi="Times New Roman" w:cs="Times New Roman"/>
        </w:rPr>
        <w:t>scalable</w:t>
      </w:r>
      <w:r w:rsidR="003C2FAD" w:rsidRPr="009A6517">
        <w:rPr>
          <w:rFonts w:ascii="Times New Roman" w:hAnsi="Times New Roman" w:cs="Times New Roman"/>
        </w:rPr>
        <w:t xml:space="preserve">, and replicable (Mimno 2012; Grimmer and Stewart 2013). </w:t>
      </w:r>
    </w:p>
    <w:p w14:paraId="6109972F" w14:textId="77777777" w:rsidR="003B1A8F" w:rsidRPr="009A6517" w:rsidRDefault="003B1A8F" w:rsidP="00085E2A">
      <w:pPr>
        <w:rPr>
          <w:rFonts w:ascii="Times New Roman" w:hAnsi="Times New Roman" w:cs="Times New Roman"/>
        </w:rPr>
      </w:pPr>
    </w:p>
    <w:p w14:paraId="10CA37C0" w14:textId="67855989" w:rsidR="00970C08" w:rsidRDefault="00970C08" w:rsidP="00085E2A">
      <w:pPr>
        <w:rPr>
          <w:rFonts w:ascii="Times New Roman" w:hAnsi="Times New Roman" w:cs="Times New Roman"/>
        </w:rPr>
      </w:pPr>
      <w:r w:rsidRPr="009A6517">
        <w:rPr>
          <w:rFonts w:ascii="Times New Roman" w:hAnsi="Times New Roman" w:cs="Times New Roman"/>
        </w:rPr>
        <w:t xml:space="preserve">For our purposes, topic modeling can help us infer </w:t>
      </w:r>
      <w:r w:rsidR="00AA4C06" w:rsidRPr="009A6517">
        <w:rPr>
          <w:rFonts w:ascii="Times New Roman" w:hAnsi="Times New Roman" w:cs="Times New Roman"/>
        </w:rPr>
        <w:t xml:space="preserve">how different </w:t>
      </w:r>
      <w:r w:rsidRPr="009A6517">
        <w:rPr>
          <w:rFonts w:ascii="Times New Roman" w:hAnsi="Times New Roman" w:cs="Times New Roman"/>
        </w:rPr>
        <w:t>jurisdiction</w:t>
      </w:r>
      <w:r w:rsidR="00AA4C06" w:rsidRPr="009A6517">
        <w:rPr>
          <w:rFonts w:ascii="Times New Roman" w:hAnsi="Times New Roman" w:cs="Times New Roman"/>
        </w:rPr>
        <w:t>s actually operate</w:t>
      </w:r>
      <w:r w:rsidR="005D0CAD" w:rsidRPr="009A6517">
        <w:rPr>
          <w:rFonts w:ascii="Times New Roman" w:hAnsi="Times New Roman" w:cs="Times New Roman"/>
        </w:rPr>
        <w:t xml:space="preserve">. </w:t>
      </w:r>
      <w:r w:rsidR="004E65E8" w:rsidRPr="009A6517">
        <w:rPr>
          <w:rFonts w:ascii="Times New Roman" w:hAnsi="Times New Roman" w:cs="Times New Roman"/>
        </w:rPr>
        <w:t xml:space="preserve">In an </w:t>
      </w:r>
      <w:r w:rsidRPr="009A6517">
        <w:rPr>
          <w:rFonts w:ascii="Times New Roman" w:hAnsi="Times New Roman" w:cs="Times New Roman"/>
        </w:rPr>
        <w:t>article about courts, for exam</w:t>
      </w:r>
      <w:r w:rsidR="00C518DE" w:rsidRPr="009A6517">
        <w:rPr>
          <w:rFonts w:ascii="Times New Roman" w:hAnsi="Times New Roman" w:cs="Times New Roman"/>
        </w:rPr>
        <w:t>pl</w:t>
      </w:r>
      <w:r w:rsidRPr="009A6517">
        <w:rPr>
          <w:rFonts w:ascii="Times New Roman" w:hAnsi="Times New Roman" w:cs="Times New Roman"/>
        </w:rPr>
        <w:t xml:space="preserve">e, one topic might involve criminal prosecutions, featuring words such as </w:t>
      </w:r>
      <w:r w:rsidRPr="009A6517">
        <w:rPr>
          <w:rFonts w:ascii="Times New Roman" w:hAnsi="Times New Roman" w:cs="Times New Roman"/>
          <w:i/>
        </w:rPr>
        <w:t>crime, murder, prosecutor</w:t>
      </w:r>
      <w:r w:rsidRPr="009A6517">
        <w:rPr>
          <w:rFonts w:ascii="Times New Roman" w:hAnsi="Times New Roman" w:cs="Times New Roman"/>
        </w:rPr>
        <w:t xml:space="preserve">, and </w:t>
      </w:r>
      <w:r w:rsidRPr="009A6517">
        <w:rPr>
          <w:rFonts w:ascii="Times New Roman" w:hAnsi="Times New Roman" w:cs="Times New Roman"/>
          <w:i/>
        </w:rPr>
        <w:t>jail</w:t>
      </w:r>
      <w:r w:rsidRPr="009A6517">
        <w:rPr>
          <w:rFonts w:ascii="Times New Roman" w:hAnsi="Times New Roman" w:cs="Times New Roman"/>
        </w:rPr>
        <w:t xml:space="preserve">. Another judicial topic might center around land rights, using words such as </w:t>
      </w:r>
      <w:r w:rsidRPr="009A6517">
        <w:rPr>
          <w:rFonts w:ascii="Times New Roman" w:hAnsi="Times New Roman" w:cs="Times New Roman"/>
          <w:i/>
        </w:rPr>
        <w:t>land, inheritance</w:t>
      </w:r>
      <w:r w:rsidRPr="009A6517">
        <w:rPr>
          <w:rFonts w:ascii="Times New Roman" w:hAnsi="Times New Roman" w:cs="Times New Roman"/>
        </w:rPr>
        <w:t xml:space="preserve">, </w:t>
      </w:r>
      <w:r w:rsidRPr="009A6517">
        <w:rPr>
          <w:rFonts w:ascii="Times New Roman" w:hAnsi="Times New Roman" w:cs="Times New Roman"/>
          <w:i/>
        </w:rPr>
        <w:t xml:space="preserve">property, </w:t>
      </w:r>
      <w:r w:rsidRPr="009A6517">
        <w:rPr>
          <w:rFonts w:ascii="Times New Roman" w:hAnsi="Times New Roman" w:cs="Times New Roman"/>
        </w:rPr>
        <w:t xml:space="preserve">and </w:t>
      </w:r>
      <w:r w:rsidRPr="009A6517">
        <w:rPr>
          <w:rFonts w:ascii="Times New Roman" w:hAnsi="Times New Roman" w:cs="Times New Roman"/>
          <w:i/>
        </w:rPr>
        <w:t>dispute</w:t>
      </w:r>
      <w:r w:rsidRPr="009A6517">
        <w:rPr>
          <w:rFonts w:ascii="Times New Roman" w:hAnsi="Times New Roman" w:cs="Times New Roman"/>
        </w:rPr>
        <w:t>.</w:t>
      </w:r>
      <w:r w:rsidR="00C75627" w:rsidRPr="009A6517">
        <w:rPr>
          <w:rFonts w:ascii="Times New Roman" w:hAnsi="Times New Roman" w:cs="Times New Roman"/>
        </w:rPr>
        <w:t xml:space="preserve"> These word</w:t>
      </w:r>
      <w:r w:rsidR="00ED3543" w:rsidRPr="009A6517">
        <w:rPr>
          <w:rFonts w:ascii="Times New Roman" w:hAnsi="Times New Roman" w:cs="Times New Roman"/>
        </w:rPr>
        <w:t xml:space="preserve"> </w:t>
      </w:r>
      <w:r w:rsidR="00F86F2E" w:rsidRPr="009A6517">
        <w:rPr>
          <w:rFonts w:ascii="Times New Roman" w:hAnsi="Times New Roman" w:cs="Times New Roman"/>
        </w:rPr>
        <w:t xml:space="preserve">patterns </w:t>
      </w:r>
      <w:r w:rsidR="00ED3543" w:rsidRPr="009A6517">
        <w:rPr>
          <w:rFonts w:ascii="Times New Roman" w:hAnsi="Times New Roman" w:cs="Times New Roman"/>
        </w:rPr>
        <w:t xml:space="preserve">reveal </w:t>
      </w:r>
      <w:r w:rsidR="00E9676D" w:rsidRPr="009A6517">
        <w:rPr>
          <w:rFonts w:ascii="Times New Roman" w:hAnsi="Times New Roman" w:cs="Times New Roman"/>
        </w:rPr>
        <w:t xml:space="preserve">what types of </w:t>
      </w:r>
      <w:r w:rsidR="00BC4192" w:rsidRPr="009A6517">
        <w:rPr>
          <w:rFonts w:ascii="Times New Roman" w:hAnsi="Times New Roman" w:cs="Times New Roman"/>
        </w:rPr>
        <w:t xml:space="preserve">judicial </w:t>
      </w:r>
      <w:r w:rsidR="00ED3543" w:rsidRPr="009A6517">
        <w:rPr>
          <w:rFonts w:ascii="Times New Roman" w:hAnsi="Times New Roman" w:cs="Times New Roman"/>
        </w:rPr>
        <w:t>behavior</w:t>
      </w:r>
      <w:r w:rsidR="00F86F2E" w:rsidRPr="009A6517">
        <w:rPr>
          <w:rFonts w:ascii="Times New Roman" w:hAnsi="Times New Roman" w:cs="Times New Roman"/>
        </w:rPr>
        <w:t xml:space="preserve"> </w:t>
      </w:r>
      <w:r w:rsidR="00E9676D" w:rsidRPr="009A6517">
        <w:rPr>
          <w:rFonts w:ascii="Times New Roman" w:hAnsi="Times New Roman" w:cs="Times New Roman"/>
        </w:rPr>
        <w:t xml:space="preserve">are actually </w:t>
      </w:r>
      <w:r w:rsidR="00F86F2E" w:rsidRPr="009A6517">
        <w:rPr>
          <w:rFonts w:ascii="Times New Roman" w:hAnsi="Times New Roman" w:cs="Times New Roman"/>
        </w:rPr>
        <w:t xml:space="preserve">discussed in </w:t>
      </w:r>
      <w:r w:rsidR="00E9676D" w:rsidRPr="009A6517">
        <w:rPr>
          <w:rFonts w:ascii="Times New Roman" w:hAnsi="Times New Roman" w:cs="Times New Roman"/>
        </w:rPr>
        <w:t>the press</w:t>
      </w:r>
      <w:r w:rsidR="00FC6617" w:rsidRPr="009A6517">
        <w:rPr>
          <w:rFonts w:ascii="Times New Roman" w:hAnsi="Times New Roman" w:cs="Times New Roman"/>
        </w:rPr>
        <w:t xml:space="preserve">, </w:t>
      </w:r>
      <w:r w:rsidR="00F64EC1" w:rsidRPr="009A6517">
        <w:rPr>
          <w:rFonts w:ascii="Times New Roman" w:hAnsi="Times New Roman" w:cs="Times New Roman"/>
        </w:rPr>
        <w:t xml:space="preserve">enabling us to </w:t>
      </w:r>
      <w:r w:rsidR="00650839" w:rsidRPr="009A6517">
        <w:rPr>
          <w:rFonts w:ascii="Times New Roman" w:hAnsi="Times New Roman" w:cs="Times New Roman"/>
        </w:rPr>
        <w:t xml:space="preserve">infer the </w:t>
      </w:r>
      <w:r w:rsidR="00343439" w:rsidRPr="009A6517">
        <w:rPr>
          <w:rFonts w:ascii="Times New Roman" w:hAnsi="Times New Roman" w:cs="Times New Roman"/>
        </w:rPr>
        <w:t xml:space="preserve">legal </w:t>
      </w:r>
      <w:r w:rsidR="00650839" w:rsidRPr="009A6517">
        <w:rPr>
          <w:rFonts w:ascii="Times New Roman" w:hAnsi="Times New Roman" w:cs="Times New Roman"/>
        </w:rPr>
        <w:t>issue-areas over which a court presides</w:t>
      </w:r>
      <w:r w:rsidR="00ED3543" w:rsidRPr="009A6517">
        <w:rPr>
          <w:rFonts w:ascii="Times New Roman" w:hAnsi="Times New Roman" w:cs="Times New Roman"/>
        </w:rPr>
        <w:t>.</w:t>
      </w:r>
    </w:p>
    <w:p w14:paraId="47F9D1BF" w14:textId="77777777" w:rsidR="003B1A8F" w:rsidRPr="009A6517" w:rsidRDefault="003B1A8F" w:rsidP="00085E2A">
      <w:pPr>
        <w:rPr>
          <w:rFonts w:ascii="Times New Roman" w:hAnsi="Times New Roman" w:cs="Times New Roman"/>
        </w:rPr>
      </w:pPr>
    </w:p>
    <w:p w14:paraId="7493C11E" w14:textId="165E518D" w:rsidR="00B474CE" w:rsidRDefault="00B474CE" w:rsidP="00085E2A">
      <w:pPr>
        <w:rPr>
          <w:rFonts w:ascii="Times New Roman" w:hAnsi="Times New Roman" w:cs="Times New Roman"/>
        </w:rPr>
      </w:pPr>
      <w:r w:rsidRPr="009A6517">
        <w:rPr>
          <w:rFonts w:ascii="Times New Roman" w:hAnsi="Times New Roman" w:cs="Times New Roman"/>
        </w:rPr>
        <w:t>Once topics have been identified, we can also examine the distribution of topics by country and over time.</w:t>
      </w:r>
      <w:r w:rsidRPr="009A6517">
        <w:rPr>
          <w:rFonts w:ascii="Times New Roman" w:hAnsi="Times New Roman" w:cs="Times New Roman"/>
          <w:b/>
        </w:rPr>
        <w:t xml:space="preserve"> </w:t>
      </w:r>
      <w:r w:rsidRPr="009A6517">
        <w:rPr>
          <w:rFonts w:ascii="Times New Roman" w:hAnsi="Times New Roman" w:cs="Times New Roman"/>
        </w:rPr>
        <w:t xml:space="preserve">Analyzing these distributions can help us infer whether certain jurisdictions are exercised more frequently </w:t>
      </w:r>
      <w:r w:rsidR="00AF7539" w:rsidRPr="009A6517">
        <w:rPr>
          <w:rFonts w:ascii="Times New Roman" w:hAnsi="Times New Roman" w:cs="Times New Roman"/>
        </w:rPr>
        <w:t>by</w:t>
      </w:r>
      <w:r w:rsidRPr="009A6517">
        <w:rPr>
          <w:rFonts w:ascii="Times New Roman" w:hAnsi="Times New Roman" w:cs="Times New Roman"/>
        </w:rPr>
        <w:t xml:space="preserve"> the courts. Consider the following scenario involving countries A and B. In country A, the distribution of news coverage is evenly divided across three judicial topics: criminal prosecutions (30%), election petitions (30%), and civil litigation (30%). In country B, the distribution is more skewed: criminal prosecutions (70%), election petitions (15%), and civil litigation (15%). Comparing news coverage in countries A and B, it appears that courts in country B spend more time on criminal prosecutions than other legal issue-areas</w:t>
      </w:r>
      <w:r w:rsidR="00AF7539" w:rsidRPr="009A6517">
        <w:rPr>
          <w:rFonts w:ascii="Times New Roman" w:hAnsi="Times New Roman" w:cs="Times New Roman"/>
        </w:rPr>
        <w:t>, or are at least deemed more newsworthy</w:t>
      </w:r>
      <w:r w:rsidRPr="009A6517">
        <w:rPr>
          <w:rFonts w:ascii="Times New Roman" w:hAnsi="Times New Roman" w:cs="Times New Roman"/>
        </w:rPr>
        <w:t>. The relative distribution of topics may thus reveal significant differences in the exercise of judicial authority in various contexts. In this example, the courts in countries A and B have been granted the same formal jurisdictions – criminal, electoral, and civil – but imbalance</w:t>
      </w:r>
      <w:r w:rsidR="00900DA5" w:rsidRPr="009A6517">
        <w:rPr>
          <w:rFonts w:ascii="Times New Roman" w:hAnsi="Times New Roman" w:cs="Times New Roman"/>
        </w:rPr>
        <w:t>d</w:t>
      </w:r>
      <w:r w:rsidRPr="009A6517">
        <w:rPr>
          <w:rFonts w:ascii="Times New Roman" w:hAnsi="Times New Roman" w:cs="Times New Roman"/>
        </w:rPr>
        <w:t xml:space="preserve"> coverage suggest</w:t>
      </w:r>
      <w:r w:rsidR="00900DA5" w:rsidRPr="009A6517">
        <w:rPr>
          <w:rFonts w:ascii="Times New Roman" w:hAnsi="Times New Roman" w:cs="Times New Roman"/>
        </w:rPr>
        <w:t>s</w:t>
      </w:r>
      <w:r w:rsidRPr="009A6517">
        <w:rPr>
          <w:rFonts w:ascii="Times New Roman" w:hAnsi="Times New Roman" w:cs="Times New Roman"/>
        </w:rPr>
        <w:t xml:space="preserve"> that courts in country B devote more time and attention to criminal cases relative to other legal issue-areas. </w:t>
      </w:r>
      <w:r w:rsidR="00CE366B" w:rsidRPr="009A6517">
        <w:rPr>
          <w:rFonts w:ascii="Times New Roman" w:hAnsi="Times New Roman" w:cs="Times New Roman"/>
        </w:rPr>
        <w:t xml:space="preserve">Topic </w:t>
      </w:r>
      <w:r w:rsidR="007575CA" w:rsidRPr="009A6517">
        <w:rPr>
          <w:rFonts w:ascii="Times New Roman" w:hAnsi="Times New Roman" w:cs="Times New Roman"/>
        </w:rPr>
        <w:t>modeling</w:t>
      </w:r>
      <w:r w:rsidR="00CE366B" w:rsidRPr="009A6517">
        <w:rPr>
          <w:rFonts w:ascii="Times New Roman" w:hAnsi="Times New Roman" w:cs="Times New Roman"/>
        </w:rPr>
        <w:t xml:space="preserve"> </w:t>
      </w:r>
      <w:r w:rsidRPr="009A6517">
        <w:rPr>
          <w:rFonts w:ascii="Times New Roman" w:hAnsi="Times New Roman" w:cs="Times New Roman"/>
        </w:rPr>
        <w:t xml:space="preserve">can thus </w:t>
      </w:r>
      <w:r w:rsidR="00054171" w:rsidRPr="009A6517">
        <w:rPr>
          <w:rFonts w:ascii="Times New Roman" w:hAnsi="Times New Roman" w:cs="Times New Roman"/>
        </w:rPr>
        <w:t>reflect</w:t>
      </w:r>
      <w:r w:rsidRPr="009A6517">
        <w:rPr>
          <w:rFonts w:ascii="Times New Roman" w:hAnsi="Times New Roman" w:cs="Times New Roman"/>
        </w:rPr>
        <w:t xml:space="preserve"> to what degree different jurisdictions are actually exercised. </w:t>
      </w:r>
    </w:p>
    <w:p w14:paraId="55F066E6" w14:textId="77777777" w:rsidR="003B1A8F" w:rsidRPr="009A6517" w:rsidRDefault="003B1A8F" w:rsidP="00085E2A">
      <w:pPr>
        <w:rPr>
          <w:rFonts w:ascii="Times New Roman" w:hAnsi="Times New Roman" w:cs="Times New Roman"/>
        </w:rPr>
      </w:pPr>
    </w:p>
    <w:p w14:paraId="6364955B" w14:textId="6EE46741" w:rsidR="00B474CE" w:rsidRDefault="00B474CE" w:rsidP="00085E2A">
      <w:pPr>
        <w:rPr>
          <w:rFonts w:ascii="Times New Roman" w:hAnsi="Times New Roman" w:cs="Times New Roman"/>
        </w:rPr>
      </w:pPr>
      <w:r w:rsidRPr="009A6517">
        <w:rPr>
          <w:rFonts w:ascii="Times New Roman" w:hAnsi="Times New Roman" w:cs="Times New Roman"/>
        </w:rPr>
        <w:t xml:space="preserve">This example also reveals the difference between </w:t>
      </w:r>
      <w:r w:rsidRPr="009A6517">
        <w:rPr>
          <w:rFonts w:ascii="Times New Roman" w:hAnsi="Times New Roman" w:cs="Times New Roman"/>
          <w:i/>
        </w:rPr>
        <w:t xml:space="preserve">de jure </w:t>
      </w:r>
      <w:r w:rsidRPr="009A6517">
        <w:rPr>
          <w:rFonts w:ascii="Times New Roman" w:hAnsi="Times New Roman" w:cs="Times New Roman"/>
        </w:rPr>
        <w:t xml:space="preserve">and </w:t>
      </w:r>
      <w:r w:rsidRPr="009A6517">
        <w:rPr>
          <w:rFonts w:ascii="Times New Roman" w:hAnsi="Times New Roman" w:cs="Times New Roman"/>
          <w:i/>
        </w:rPr>
        <w:t xml:space="preserve">de facto </w:t>
      </w:r>
      <w:r w:rsidRPr="009A6517">
        <w:rPr>
          <w:rFonts w:ascii="Times New Roman" w:hAnsi="Times New Roman" w:cs="Times New Roman"/>
        </w:rPr>
        <w:t>jurisdiction. While a court may be granted power</w:t>
      </w:r>
      <w:r w:rsidR="00054171" w:rsidRPr="009A6517">
        <w:rPr>
          <w:rFonts w:ascii="Times New Roman" w:hAnsi="Times New Roman" w:cs="Times New Roman"/>
        </w:rPr>
        <w:t>s</w:t>
      </w:r>
      <w:r w:rsidRPr="009A6517">
        <w:rPr>
          <w:rFonts w:ascii="Times New Roman" w:hAnsi="Times New Roman" w:cs="Times New Roman"/>
        </w:rPr>
        <w:t xml:space="preserve"> to hear </w:t>
      </w:r>
      <w:r w:rsidR="00054171" w:rsidRPr="009A6517">
        <w:rPr>
          <w:rFonts w:ascii="Times New Roman" w:hAnsi="Times New Roman" w:cs="Times New Roman"/>
        </w:rPr>
        <w:t>all</w:t>
      </w:r>
      <w:r w:rsidRPr="009A6517">
        <w:rPr>
          <w:rFonts w:ascii="Times New Roman" w:hAnsi="Times New Roman" w:cs="Times New Roman"/>
        </w:rPr>
        <w:t xml:space="preserve"> types of cases on paper, they may </w:t>
      </w:r>
      <w:r w:rsidR="00E87D46" w:rsidRPr="009A6517">
        <w:rPr>
          <w:rFonts w:ascii="Times New Roman" w:hAnsi="Times New Roman" w:cs="Times New Roman"/>
        </w:rPr>
        <w:t xml:space="preserve">actually </w:t>
      </w:r>
      <w:r w:rsidRPr="009A6517">
        <w:rPr>
          <w:rFonts w:ascii="Times New Roman" w:hAnsi="Times New Roman" w:cs="Times New Roman"/>
        </w:rPr>
        <w:t xml:space="preserve">never be called upon to hear such cases in practice. This </w:t>
      </w:r>
      <w:r w:rsidR="00057028" w:rsidRPr="009A6517">
        <w:rPr>
          <w:rFonts w:ascii="Times New Roman" w:hAnsi="Times New Roman" w:cs="Times New Roman"/>
        </w:rPr>
        <w:t xml:space="preserve">demonstrates </w:t>
      </w:r>
      <w:r w:rsidRPr="009A6517">
        <w:rPr>
          <w:rFonts w:ascii="Times New Roman" w:hAnsi="Times New Roman" w:cs="Times New Roman"/>
        </w:rPr>
        <w:t xml:space="preserve">the advantage of </w:t>
      </w:r>
      <w:r w:rsidR="005E6DF4" w:rsidRPr="009A6517">
        <w:rPr>
          <w:rFonts w:ascii="Times New Roman" w:hAnsi="Times New Roman" w:cs="Times New Roman"/>
        </w:rPr>
        <w:t xml:space="preserve">turning to </w:t>
      </w:r>
      <w:r w:rsidRPr="009A6517">
        <w:rPr>
          <w:rFonts w:ascii="Times New Roman" w:hAnsi="Times New Roman" w:cs="Times New Roman"/>
        </w:rPr>
        <w:t xml:space="preserve">newspaper articles rather than formal legislation. The latter would only capture the </w:t>
      </w:r>
      <w:r w:rsidRPr="009A6517">
        <w:rPr>
          <w:rFonts w:ascii="Times New Roman" w:hAnsi="Times New Roman" w:cs="Times New Roman"/>
          <w:i/>
        </w:rPr>
        <w:t xml:space="preserve">de jure </w:t>
      </w:r>
      <w:r w:rsidRPr="009A6517">
        <w:rPr>
          <w:rFonts w:ascii="Times New Roman" w:hAnsi="Times New Roman" w:cs="Times New Roman"/>
        </w:rPr>
        <w:t xml:space="preserve">authority of courts, not the </w:t>
      </w:r>
      <w:r w:rsidRPr="009A6517">
        <w:rPr>
          <w:rFonts w:ascii="Times New Roman" w:hAnsi="Times New Roman" w:cs="Times New Roman"/>
          <w:i/>
        </w:rPr>
        <w:t xml:space="preserve">de facto </w:t>
      </w:r>
      <w:r w:rsidRPr="009A6517">
        <w:rPr>
          <w:rFonts w:ascii="Times New Roman" w:hAnsi="Times New Roman" w:cs="Times New Roman"/>
        </w:rPr>
        <w:t>exercise of that power.</w:t>
      </w:r>
    </w:p>
    <w:p w14:paraId="5A51D42D" w14:textId="77777777" w:rsidR="00D55E98" w:rsidRPr="009A6517" w:rsidRDefault="00D55E98" w:rsidP="00085E2A">
      <w:pPr>
        <w:rPr>
          <w:rFonts w:ascii="Times New Roman" w:hAnsi="Times New Roman" w:cs="Times New Roman"/>
        </w:rPr>
      </w:pPr>
    </w:p>
    <w:p w14:paraId="7225A088" w14:textId="288C6F67" w:rsidR="00632EBB" w:rsidRPr="009A6517" w:rsidRDefault="00632EBB" w:rsidP="00085E2A">
      <w:pPr>
        <w:rPr>
          <w:rFonts w:ascii="Times New Roman" w:hAnsi="Times New Roman" w:cs="Times New Roman"/>
          <w:b/>
        </w:rPr>
      </w:pPr>
      <w:r w:rsidRPr="009A6517">
        <w:rPr>
          <w:rFonts w:ascii="Times New Roman" w:hAnsi="Times New Roman" w:cs="Times New Roman"/>
          <w:b/>
        </w:rPr>
        <w:t>Estimation</w:t>
      </w:r>
    </w:p>
    <w:p w14:paraId="3EB71479" w14:textId="3CB86B32" w:rsidR="00F15FD8" w:rsidRDefault="00812575" w:rsidP="00085E2A">
      <w:pPr>
        <w:rPr>
          <w:rFonts w:ascii="Times New Roman" w:hAnsi="Times New Roman" w:cs="Times New Roman"/>
        </w:rPr>
      </w:pPr>
      <w:r w:rsidRPr="009A6517">
        <w:rPr>
          <w:rFonts w:ascii="Times New Roman" w:hAnsi="Times New Roman" w:cs="Times New Roman"/>
        </w:rPr>
        <w:t>Before estimation</w:t>
      </w:r>
      <w:r w:rsidR="00A06F30" w:rsidRPr="009A6517">
        <w:rPr>
          <w:rFonts w:ascii="Times New Roman" w:hAnsi="Times New Roman" w:cs="Times New Roman"/>
        </w:rPr>
        <w:t>,</w:t>
      </w:r>
      <w:r w:rsidR="00136EEA" w:rsidRPr="009A6517">
        <w:rPr>
          <w:rFonts w:ascii="Times New Roman" w:hAnsi="Times New Roman" w:cs="Times New Roman"/>
        </w:rPr>
        <w:t xml:space="preserve"> the </w:t>
      </w:r>
      <w:r w:rsidR="00B75D43" w:rsidRPr="009A6517">
        <w:rPr>
          <w:rFonts w:ascii="Times New Roman" w:hAnsi="Times New Roman" w:cs="Times New Roman"/>
        </w:rPr>
        <w:t>corpus</w:t>
      </w:r>
      <w:r w:rsidR="00A06F30" w:rsidRPr="009A6517">
        <w:rPr>
          <w:rFonts w:ascii="Times New Roman" w:hAnsi="Times New Roman" w:cs="Times New Roman"/>
        </w:rPr>
        <w:t xml:space="preserve"> is pre</w:t>
      </w:r>
      <w:r w:rsidR="003C2346" w:rsidRPr="009A6517">
        <w:rPr>
          <w:rFonts w:ascii="Times New Roman" w:hAnsi="Times New Roman" w:cs="Times New Roman"/>
        </w:rPr>
        <w:t>-</w:t>
      </w:r>
      <w:r w:rsidR="00A06F30" w:rsidRPr="009A6517">
        <w:rPr>
          <w:rFonts w:ascii="Times New Roman" w:hAnsi="Times New Roman" w:cs="Times New Roman"/>
        </w:rPr>
        <w:t>processed</w:t>
      </w:r>
      <w:r w:rsidR="008078AF" w:rsidRPr="009A6517">
        <w:rPr>
          <w:rFonts w:ascii="Times New Roman" w:hAnsi="Times New Roman" w:cs="Times New Roman"/>
        </w:rPr>
        <w:t xml:space="preserve"> to eliminate </w:t>
      </w:r>
      <w:r w:rsidR="00E726D4" w:rsidRPr="009A6517">
        <w:rPr>
          <w:rFonts w:ascii="Times New Roman" w:hAnsi="Times New Roman" w:cs="Times New Roman"/>
        </w:rPr>
        <w:t>common lexical</w:t>
      </w:r>
      <w:r w:rsidR="00175D8A" w:rsidRPr="009A6517">
        <w:rPr>
          <w:rFonts w:ascii="Times New Roman" w:hAnsi="Times New Roman" w:cs="Times New Roman"/>
        </w:rPr>
        <w:t xml:space="preserve"> features that do not contribute to </w:t>
      </w:r>
      <w:r w:rsidR="00E726D4" w:rsidRPr="009A6517">
        <w:rPr>
          <w:rFonts w:ascii="Times New Roman" w:hAnsi="Times New Roman" w:cs="Times New Roman"/>
        </w:rPr>
        <w:t xml:space="preserve">substantive </w:t>
      </w:r>
      <w:r w:rsidR="00175D8A" w:rsidRPr="009A6517">
        <w:rPr>
          <w:rFonts w:ascii="Times New Roman" w:hAnsi="Times New Roman" w:cs="Times New Roman"/>
        </w:rPr>
        <w:t>analysis</w:t>
      </w:r>
      <w:r w:rsidR="00FC015F" w:rsidRPr="009A6517">
        <w:rPr>
          <w:rFonts w:ascii="Times New Roman" w:hAnsi="Times New Roman" w:cs="Times New Roman"/>
        </w:rPr>
        <w:t xml:space="preserve"> (</w:t>
      </w:r>
      <w:r w:rsidR="001848FA" w:rsidRPr="009A6517">
        <w:rPr>
          <w:rFonts w:ascii="Times New Roman" w:hAnsi="Times New Roman" w:cs="Times New Roman"/>
        </w:rPr>
        <w:t>Quinn et al. 2010</w:t>
      </w:r>
      <w:r w:rsidR="00FC015F" w:rsidRPr="009A6517">
        <w:rPr>
          <w:rFonts w:ascii="Times New Roman" w:hAnsi="Times New Roman" w:cs="Times New Roman"/>
        </w:rPr>
        <w:t>)</w:t>
      </w:r>
      <w:r w:rsidR="008078AF" w:rsidRPr="009A6517">
        <w:rPr>
          <w:rFonts w:ascii="Times New Roman" w:hAnsi="Times New Roman" w:cs="Times New Roman"/>
        </w:rPr>
        <w:t>.</w:t>
      </w:r>
      <w:r w:rsidR="00175D8A" w:rsidRPr="009A6517">
        <w:rPr>
          <w:rFonts w:ascii="Times New Roman" w:hAnsi="Times New Roman" w:cs="Times New Roman"/>
        </w:rPr>
        <w:t xml:space="preserve"> </w:t>
      </w:r>
      <w:r w:rsidR="009135DD" w:rsidRPr="009A6517">
        <w:rPr>
          <w:rFonts w:ascii="Times New Roman" w:hAnsi="Times New Roman" w:cs="Times New Roman"/>
        </w:rPr>
        <w:t>C</w:t>
      </w:r>
      <w:r w:rsidR="00175D8A" w:rsidRPr="009A6517">
        <w:rPr>
          <w:rFonts w:ascii="Times New Roman" w:hAnsi="Times New Roman" w:cs="Times New Roman"/>
        </w:rPr>
        <w:t>apitalization, punctuation,</w:t>
      </w:r>
      <w:r w:rsidR="00E726D4" w:rsidRPr="009A6517">
        <w:rPr>
          <w:rFonts w:ascii="Times New Roman" w:hAnsi="Times New Roman" w:cs="Times New Roman"/>
        </w:rPr>
        <w:t xml:space="preserve"> numbers</w:t>
      </w:r>
      <w:r w:rsidR="00422B7E" w:rsidRPr="009A6517">
        <w:rPr>
          <w:rFonts w:ascii="Times New Roman" w:hAnsi="Times New Roman" w:cs="Times New Roman"/>
        </w:rPr>
        <w:t>,</w:t>
      </w:r>
      <w:r w:rsidR="00175D8A" w:rsidRPr="009A6517">
        <w:rPr>
          <w:rFonts w:ascii="Times New Roman" w:hAnsi="Times New Roman" w:cs="Times New Roman"/>
        </w:rPr>
        <w:t xml:space="preserve"> stop</w:t>
      </w:r>
      <w:r w:rsidR="00E726D4" w:rsidRPr="009A6517">
        <w:rPr>
          <w:rFonts w:ascii="Times New Roman" w:hAnsi="Times New Roman" w:cs="Times New Roman"/>
        </w:rPr>
        <w:t xml:space="preserve"> </w:t>
      </w:r>
      <w:r w:rsidR="00175D8A" w:rsidRPr="009A6517">
        <w:rPr>
          <w:rFonts w:ascii="Times New Roman" w:hAnsi="Times New Roman" w:cs="Times New Roman"/>
        </w:rPr>
        <w:t>words</w:t>
      </w:r>
      <w:r w:rsidR="0090179E" w:rsidRPr="009A6517">
        <w:rPr>
          <w:rFonts w:ascii="Times New Roman" w:hAnsi="Times New Roman" w:cs="Times New Roman"/>
        </w:rPr>
        <w:t>,</w:t>
      </w:r>
      <w:r w:rsidR="00B43B53" w:rsidRPr="009A6517">
        <w:rPr>
          <w:rStyle w:val="FootnoteReference"/>
          <w:rFonts w:ascii="Times New Roman" w:hAnsi="Times New Roman" w:cs="Times New Roman"/>
        </w:rPr>
        <w:footnoteReference w:id="17"/>
      </w:r>
      <w:r w:rsidR="0090179E" w:rsidRPr="009A6517">
        <w:rPr>
          <w:rFonts w:ascii="Times New Roman" w:hAnsi="Times New Roman" w:cs="Times New Roman"/>
        </w:rPr>
        <w:t xml:space="preserve"> and </w:t>
      </w:r>
      <w:r w:rsidR="00C96E9D" w:rsidRPr="009A6517">
        <w:rPr>
          <w:rFonts w:ascii="Times New Roman" w:hAnsi="Times New Roman" w:cs="Times New Roman"/>
        </w:rPr>
        <w:t xml:space="preserve">various </w:t>
      </w:r>
      <w:r w:rsidR="0090179E" w:rsidRPr="009A6517">
        <w:rPr>
          <w:rFonts w:ascii="Times New Roman" w:hAnsi="Times New Roman" w:cs="Times New Roman"/>
        </w:rPr>
        <w:t>pronouns</w:t>
      </w:r>
      <w:r w:rsidR="009135DD" w:rsidRPr="009A6517">
        <w:rPr>
          <w:rFonts w:ascii="Times New Roman" w:hAnsi="Times New Roman" w:cs="Times New Roman"/>
        </w:rPr>
        <w:t xml:space="preserve"> were removed</w:t>
      </w:r>
      <w:r w:rsidR="00E726D4" w:rsidRPr="009A6517">
        <w:rPr>
          <w:rFonts w:ascii="Times New Roman" w:hAnsi="Times New Roman" w:cs="Times New Roman"/>
        </w:rPr>
        <w:t>.</w:t>
      </w:r>
      <w:r w:rsidR="00175D8A" w:rsidRPr="009A6517">
        <w:rPr>
          <w:rFonts w:ascii="Times New Roman" w:hAnsi="Times New Roman" w:cs="Times New Roman"/>
        </w:rPr>
        <w:t xml:space="preserve"> </w:t>
      </w:r>
      <w:r w:rsidR="00E243BA" w:rsidRPr="009A6517">
        <w:rPr>
          <w:rFonts w:ascii="Times New Roman" w:hAnsi="Times New Roman" w:cs="Times New Roman"/>
        </w:rPr>
        <w:t>S</w:t>
      </w:r>
      <w:r w:rsidR="00D976BE" w:rsidRPr="009A6517">
        <w:rPr>
          <w:rFonts w:ascii="Times New Roman" w:hAnsi="Times New Roman" w:cs="Times New Roman"/>
        </w:rPr>
        <w:t>parse terms appear</w:t>
      </w:r>
      <w:r w:rsidR="00DA38DC" w:rsidRPr="009A6517">
        <w:rPr>
          <w:rFonts w:ascii="Times New Roman" w:hAnsi="Times New Roman" w:cs="Times New Roman"/>
        </w:rPr>
        <w:t>ing</w:t>
      </w:r>
      <w:r w:rsidR="00D976BE" w:rsidRPr="009A6517">
        <w:rPr>
          <w:rFonts w:ascii="Times New Roman" w:hAnsi="Times New Roman" w:cs="Times New Roman"/>
        </w:rPr>
        <w:t xml:space="preserve"> in less than </w:t>
      </w:r>
      <w:r w:rsidR="00DA38DC" w:rsidRPr="009A6517">
        <w:rPr>
          <w:rFonts w:ascii="Times New Roman" w:hAnsi="Times New Roman" w:cs="Times New Roman"/>
        </w:rPr>
        <w:t>5 documents</w:t>
      </w:r>
      <w:r w:rsidR="00E243BA" w:rsidRPr="009A6517">
        <w:rPr>
          <w:rFonts w:ascii="Times New Roman" w:hAnsi="Times New Roman" w:cs="Times New Roman"/>
        </w:rPr>
        <w:t xml:space="preserve"> and </w:t>
      </w:r>
      <w:r w:rsidR="00696BD4" w:rsidRPr="009A6517">
        <w:rPr>
          <w:rFonts w:ascii="Times New Roman" w:hAnsi="Times New Roman" w:cs="Times New Roman"/>
        </w:rPr>
        <w:t>frequent terms appear</w:t>
      </w:r>
      <w:r w:rsidR="00DA38DC" w:rsidRPr="009A6517">
        <w:rPr>
          <w:rFonts w:ascii="Times New Roman" w:hAnsi="Times New Roman" w:cs="Times New Roman"/>
        </w:rPr>
        <w:t>ing</w:t>
      </w:r>
      <w:r w:rsidR="00696BD4" w:rsidRPr="009A6517">
        <w:rPr>
          <w:rFonts w:ascii="Times New Roman" w:hAnsi="Times New Roman" w:cs="Times New Roman"/>
        </w:rPr>
        <w:t xml:space="preserve"> in </w:t>
      </w:r>
      <w:r w:rsidR="000700D3" w:rsidRPr="009A6517">
        <w:rPr>
          <w:rFonts w:ascii="Times New Roman" w:hAnsi="Times New Roman" w:cs="Times New Roman"/>
        </w:rPr>
        <w:t xml:space="preserve">more than </w:t>
      </w:r>
      <w:r w:rsidR="00696BD4" w:rsidRPr="009A6517">
        <w:rPr>
          <w:rFonts w:ascii="Times New Roman" w:hAnsi="Times New Roman" w:cs="Times New Roman"/>
        </w:rPr>
        <w:t>95</w:t>
      </w:r>
      <w:r w:rsidR="000700D3" w:rsidRPr="009A6517">
        <w:rPr>
          <w:rFonts w:ascii="Times New Roman" w:hAnsi="Times New Roman" w:cs="Times New Roman"/>
        </w:rPr>
        <w:t xml:space="preserve">% </w:t>
      </w:r>
      <w:r w:rsidR="00D976BE" w:rsidRPr="009A6517">
        <w:rPr>
          <w:rFonts w:ascii="Times New Roman" w:hAnsi="Times New Roman" w:cs="Times New Roman"/>
        </w:rPr>
        <w:t>of the corpus</w:t>
      </w:r>
      <w:r w:rsidR="00E243BA" w:rsidRPr="009A6517">
        <w:rPr>
          <w:rFonts w:ascii="Times New Roman" w:hAnsi="Times New Roman" w:cs="Times New Roman"/>
        </w:rPr>
        <w:t xml:space="preserve"> were also </w:t>
      </w:r>
      <w:r w:rsidR="0016468E" w:rsidRPr="009A6517">
        <w:rPr>
          <w:rFonts w:ascii="Times New Roman" w:hAnsi="Times New Roman" w:cs="Times New Roman"/>
        </w:rPr>
        <w:t>dropped</w:t>
      </w:r>
      <w:r w:rsidR="00D976BE" w:rsidRPr="009A6517">
        <w:rPr>
          <w:rFonts w:ascii="Times New Roman" w:hAnsi="Times New Roman" w:cs="Times New Roman"/>
        </w:rPr>
        <w:t xml:space="preserve">. </w:t>
      </w:r>
      <w:r w:rsidR="006E08AE" w:rsidRPr="009A6517">
        <w:rPr>
          <w:rFonts w:ascii="Times New Roman" w:hAnsi="Times New Roman" w:cs="Times New Roman"/>
        </w:rPr>
        <w:t xml:space="preserve">Although </w:t>
      </w:r>
      <w:r w:rsidR="00E764F5" w:rsidRPr="009A6517">
        <w:rPr>
          <w:rFonts w:ascii="Times New Roman" w:hAnsi="Times New Roman" w:cs="Times New Roman"/>
        </w:rPr>
        <w:t>many</w:t>
      </w:r>
      <w:r w:rsidR="007D0374" w:rsidRPr="009A6517">
        <w:rPr>
          <w:rFonts w:ascii="Times New Roman" w:hAnsi="Times New Roman" w:cs="Times New Roman"/>
        </w:rPr>
        <w:t xml:space="preserve"> </w:t>
      </w:r>
      <w:r w:rsidR="00904E80" w:rsidRPr="009A6517">
        <w:rPr>
          <w:rFonts w:ascii="Times New Roman" w:hAnsi="Times New Roman" w:cs="Times New Roman"/>
        </w:rPr>
        <w:t xml:space="preserve">existing studies have </w:t>
      </w:r>
      <w:r w:rsidR="006E08AE" w:rsidRPr="009A6517">
        <w:rPr>
          <w:rFonts w:ascii="Times New Roman" w:hAnsi="Times New Roman" w:cs="Times New Roman"/>
        </w:rPr>
        <w:t>take</w:t>
      </w:r>
      <w:r w:rsidR="00904E80" w:rsidRPr="009A6517">
        <w:rPr>
          <w:rFonts w:ascii="Times New Roman" w:hAnsi="Times New Roman" w:cs="Times New Roman"/>
        </w:rPr>
        <w:t>n</w:t>
      </w:r>
      <w:r w:rsidR="006E08AE" w:rsidRPr="009A6517">
        <w:rPr>
          <w:rFonts w:ascii="Times New Roman" w:hAnsi="Times New Roman" w:cs="Times New Roman"/>
        </w:rPr>
        <w:t xml:space="preserve"> the additional step of stemming the vocabulary, where</w:t>
      </w:r>
      <w:r w:rsidR="007D0374" w:rsidRPr="009A6517">
        <w:rPr>
          <w:rFonts w:ascii="Times New Roman" w:hAnsi="Times New Roman" w:cs="Times New Roman"/>
        </w:rPr>
        <w:t>by</w:t>
      </w:r>
      <w:r w:rsidR="006E08AE" w:rsidRPr="009A6517">
        <w:rPr>
          <w:rFonts w:ascii="Times New Roman" w:hAnsi="Times New Roman" w:cs="Times New Roman"/>
        </w:rPr>
        <w:t xml:space="preserve"> all words are reduced to their </w:t>
      </w:r>
      <w:r w:rsidR="007D0374" w:rsidRPr="009A6517">
        <w:rPr>
          <w:rFonts w:ascii="Times New Roman" w:hAnsi="Times New Roman" w:cs="Times New Roman"/>
        </w:rPr>
        <w:t xml:space="preserve">stem </w:t>
      </w:r>
      <w:r w:rsidR="006E08AE" w:rsidRPr="009A6517">
        <w:rPr>
          <w:rFonts w:ascii="Times New Roman" w:hAnsi="Times New Roman" w:cs="Times New Roman"/>
        </w:rPr>
        <w:t xml:space="preserve">root, </w:t>
      </w:r>
      <w:r w:rsidR="00DA38DC" w:rsidRPr="009A6517">
        <w:rPr>
          <w:rFonts w:ascii="Times New Roman" w:hAnsi="Times New Roman" w:cs="Times New Roman"/>
        </w:rPr>
        <w:t xml:space="preserve">recent </w:t>
      </w:r>
      <w:r w:rsidR="0085025A" w:rsidRPr="009A6517">
        <w:rPr>
          <w:rFonts w:ascii="Times New Roman" w:hAnsi="Times New Roman" w:cs="Times New Roman"/>
        </w:rPr>
        <w:t>work</w:t>
      </w:r>
      <w:r w:rsidR="00CF024A" w:rsidRPr="009A6517">
        <w:rPr>
          <w:rFonts w:ascii="Times New Roman" w:hAnsi="Times New Roman" w:cs="Times New Roman"/>
        </w:rPr>
        <w:t xml:space="preserve"> </w:t>
      </w:r>
      <w:r w:rsidR="0085025A" w:rsidRPr="009A6517">
        <w:rPr>
          <w:rFonts w:ascii="Times New Roman" w:hAnsi="Times New Roman" w:cs="Times New Roman"/>
        </w:rPr>
        <w:t xml:space="preserve">suggests </w:t>
      </w:r>
      <w:r w:rsidR="00DA38DC" w:rsidRPr="009A6517">
        <w:rPr>
          <w:rFonts w:ascii="Times New Roman" w:hAnsi="Times New Roman" w:cs="Times New Roman"/>
        </w:rPr>
        <w:t xml:space="preserve">that </w:t>
      </w:r>
      <w:r w:rsidR="007C1056" w:rsidRPr="009A6517">
        <w:rPr>
          <w:rFonts w:ascii="Times New Roman" w:hAnsi="Times New Roman" w:cs="Times New Roman"/>
        </w:rPr>
        <w:t xml:space="preserve">stemmers </w:t>
      </w:r>
      <w:r w:rsidR="008D065F" w:rsidRPr="009A6517">
        <w:rPr>
          <w:rFonts w:ascii="Times New Roman" w:hAnsi="Times New Roman" w:cs="Times New Roman"/>
        </w:rPr>
        <w:t xml:space="preserve">can </w:t>
      </w:r>
      <w:r w:rsidR="007F6FA7" w:rsidRPr="009A6517">
        <w:rPr>
          <w:rFonts w:ascii="Times New Roman" w:hAnsi="Times New Roman" w:cs="Times New Roman"/>
        </w:rPr>
        <w:t xml:space="preserve">actually </w:t>
      </w:r>
      <w:r w:rsidR="007C1056" w:rsidRPr="009A6517">
        <w:rPr>
          <w:rFonts w:ascii="Times New Roman" w:hAnsi="Times New Roman" w:cs="Times New Roman"/>
        </w:rPr>
        <w:t>degrade topic stability</w:t>
      </w:r>
      <w:r w:rsidR="00C43E0A" w:rsidRPr="009A6517">
        <w:rPr>
          <w:rFonts w:ascii="Times New Roman" w:hAnsi="Times New Roman" w:cs="Times New Roman"/>
        </w:rPr>
        <w:t xml:space="preserve"> and </w:t>
      </w:r>
      <w:r w:rsidR="00B87DC8" w:rsidRPr="009A6517">
        <w:rPr>
          <w:rFonts w:ascii="Times New Roman" w:hAnsi="Times New Roman" w:cs="Times New Roman"/>
        </w:rPr>
        <w:t>often fail</w:t>
      </w:r>
      <w:r w:rsidR="00C43E0A" w:rsidRPr="009A6517">
        <w:rPr>
          <w:rFonts w:ascii="Times New Roman" w:hAnsi="Times New Roman" w:cs="Times New Roman"/>
        </w:rPr>
        <w:t xml:space="preserve"> to provide meaningful improvement in</w:t>
      </w:r>
      <w:r w:rsidR="00B41B8F" w:rsidRPr="009A6517">
        <w:rPr>
          <w:rFonts w:ascii="Times New Roman" w:hAnsi="Times New Roman" w:cs="Times New Roman"/>
        </w:rPr>
        <w:t xml:space="preserve"> </w:t>
      </w:r>
      <w:r w:rsidR="008A5707" w:rsidRPr="009A6517">
        <w:rPr>
          <w:rFonts w:ascii="Times New Roman" w:hAnsi="Times New Roman" w:cs="Times New Roman"/>
        </w:rPr>
        <w:t xml:space="preserve">estimated </w:t>
      </w:r>
      <w:r w:rsidR="00C43E0A" w:rsidRPr="009A6517">
        <w:rPr>
          <w:rFonts w:ascii="Times New Roman" w:hAnsi="Times New Roman" w:cs="Times New Roman"/>
        </w:rPr>
        <w:t xml:space="preserve">likelihood and </w:t>
      </w:r>
      <w:r w:rsidR="00267CF1" w:rsidRPr="009A6517">
        <w:rPr>
          <w:rFonts w:ascii="Times New Roman" w:hAnsi="Times New Roman" w:cs="Times New Roman"/>
        </w:rPr>
        <w:t xml:space="preserve">topic </w:t>
      </w:r>
      <w:r w:rsidR="00C43E0A" w:rsidRPr="009A6517">
        <w:rPr>
          <w:rFonts w:ascii="Times New Roman" w:hAnsi="Times New Roman" w:cs="Times New Roman"/>
        </w:rPr>
        <w:t>coherence</w:t>
      </w:r>
      <w:r w:rsidR="00577DB0" w:rsidRPr="009A6517">
        <w:rPr>
          <w:rFonts w:ascii="Times New Roman" w:hAnsi="Times New Roman" w:cs="Times New Roman"/>
        </w:rPr>
        <w:t xml:space="preserve"> (Schofield and Mimno 2016).</w:t>
      </w:r>
      <w:r w:rsidR="00F717C0" w:rsidRPr="009A6517">
        <w:rPr>
          <w:rFonts w:ascii="Times New Roman" w:hAnsi="Times New Roman" w:cs="Times New Roman"/>
        </w:rPr>
        <w:t xml:space="preserve"> </w:t>
      </w:r>
      <w:r w:rsidR="00E346ED" w:rsidRPr="009A6517">
        <w:rPr>
          <w:rFonts w:ascii="Times New Roman" w:hAnsi="Times New Roman" w:cs="Times New Roman"/>
        </w:rPr>
        <w:t>I thus cho</w:t>
      </w:r>
      <w:r w:rsidR="00A327AC" w:rsidRPr="009A6517">
        <w:rPr>
          <w:rFonts w:ascii="Times New Roman" w:hAnsi="Times New Roman" w:cs="Times New Roman"/>
        </w:rPr>
        <w:t xml:space="preserve">se to preserve the original form of the vocabulary words. </w:t>
      </w:r>
    </w:p>
    <w:p w14:paraId="02A86F95" w14:textId="77777777" w:rsidR="003B1A8F" w:rsidRPr="009A6517" w:rsidRDefault="003B1A8F" w:rsidP="00085E2A">
      <w:pPr>
        <w:rPr>
          <w:rFonts w:ascii="Times New Roman" w:hAnsi="Times New Roman" w:cs="Times New Roman"/>
        </w:rPr>
      </w:pPr>
    </w:p>
    <w:p w14:paraId="2039E84F" w14:textId="2227D651" w:rsidR="00027378" w:rsidRDefault="00DA77CD" w:rsidP="00085E2A">
      <w:pPr>
        <w:rPr>
          <w:rFonts w:ascii="Times New Roman" w:hAnsi="Times New Roman" w:cs="Times New Roman"/>
        </w:rPr>
      </w:pPr>
      <w:r w:rsidRPr="009A6517">
        <w:rPr>
          <w:rFonts w:ascii="Times New Roman" w:hAnsi="Times New Roman" w:cs="Times New Roman"/>
        </w:rPr>
        <w:t>T</w:t>
      </w:r>
      <w:r w:rsidR="000700D3" w:rsidRPr="009A6517">
        <w:rPr>
          <w:rFonts w:ascii="Times New Roman" w:hAnsi="Times New Roman" w:cs="Times New Roman"/>
        </w:rPr>
        <w:t xml:space="preserve">hese steps </w:t>
      </w:r>
      <w:r w:rsidR="00FD79E5" w:rsidRPr="009A6517">
        <w:rPr>
          <w:rFonts w:ascii="Times New Roman" w:hAnsi="Times New Roman" w:cs="Times New Roman"/>
        </w:rPr>
        <w:t xml:space="preserve">reduce the </w:t>
      </w:r>
      <w:r w:rsidR="00401502" w:rsidRPr="009A6517">
        <w:rPr>
          <w:rFonts w:ascii="Times New Roman" w:hAnsi="Times New Roman" w:cs="Times New Roman"/>
        </w:rPr>
        <w:t xml:space="preserve">corpus </w:t>
      </w:r>
      <w:r w:rsidR="00FD79E5" w:rsidRPr="009A6517">
        <w:rPr>
          <w:rFonts w:ascii="Times New Roman" w:hAnsi="Times New Roman" w:cs="Times New Roman"/>
        </w:rPr>
        <w:t xml:space="preserve">vocabulary to </w:t>
      </w:r>
      <w:r w:rsidR="0050481D" w:rsidRPr="009A6517">
        <w:rPr>
          <w:rFonts w:ascii="Times New Roman" w:hAnsi="Times New Roman" w:cs="Times New Roman"/>
        </w:rPr>
        <w:t xml:space="preserve">a set of </w:t>
      </w:r>
      <w:r w:rsidR="002F6FCD" w:rsidRPr="009A6517">
        <w:rPr>
          <w:rFonts w:ascii="Times New Roman" w:hAnsi="Times New Roman" w:cs="Times New Roman"/>
        </w:rPr>
        <w:t>relevant lexical features</w:t>
      </w:r>
      <w:r w:rsidR="00B965ED" w:rsidRPr="009A6517">
        <w:rPr>
          <w:rFonts w:ascii="Times New Roman" w:hAnsi="Times New Roman" w:cs="Times New Roman"/>
        </w:rPr>
        <w:t>. This vocabulary is</w:t>
      </w:r>
      <w:r w:rsidR="0041468A" w:rsidRPr="009A6517">
        <w:rPr>
          <w:rFonts w:ascii="Times New Roman" w:hAnsi="Times New Roman" w:cs="Times New Roman"/>
        </w:rPr>
        <w:t xml:space="preserve"> </w:t>
      </w:r>
      <w:r w:rsidR="009D4083" w:rsidRPr="009A6517">
        <w:rPr>
          <w:rFonts w:ascii="Times New Roman" w:hAnsi="Times New Roman" w:cs="Times New Roman"/>
        </w:rPr>
        <w:t xml:space="preserve">summarized </w:t>
      </w:r>
      <w:r w:rsidR="0041468A" w:rsidRPr="009A6517">
        <w:rPr>
          <w:rFonts w:ascii="Times New Roman" w:hAnsi="Times New Roman" w:cs="Times New Roman"/>
        </w:rPr>
        <w:t>as a document-term matrix</w:t>
      </w:r>
      <w:r w:rsidR="00B965ED" w:rsidRPr="009A6517">
        <w:rPr>
          <w:rFonts w:ascii="Times New Roman" w:hAnsi="Times New Roman" w:cs="Times New Roman"/>
        </w:rPr>
        <w:t>,</w:t>
      </w:r>
      <w:r w:rsidR="0041468A" w:rsidRPr="009A6517">
        <w:rPr>
          <w:rFonts w:ascii="Times New Roman" w:hAnsi="Times New Roman" w:cs="Times New Roman"/>
        </w:rPr>
        <w:t xml:space="preserve"> </w:t>
      </w:r>
      <w:r w:rsidR="00B965ED" w:rsidRPr="009A6517">
        <w:rPr>
          <w:rFonts w:ascii="Times New Roman" w:hAnsi="Times New Roman" w:cs="Times New Roman"/>
        </w:rPr>
        <w:t xml:space="preserve">where </w:t>
      </w:r>
      <w:r w:rsidR="00EC665D" w:rsidRPr="009A6517">
        <w:rPr>
          <w:rFonts w:ascii="Times New Roman" w:hAnsi="Times New Roman" w:cs="Times New Roman"/>
        </w:rPr>
        <w:t>each row</w:t>
      </w:r>
      <w:r w:rsidR="008F3800" w:rsidRPr="009A6517">
        <w:rPr>
          <w:rFonts w:ascii="Times New Roman" w:hAnsi="Times New Roman" w:cs="Times New Roman"/>
        </w:rPr>
        <w:t xml:space="preserve"> </w:t>
      </w:r>
      <w:r w:rsidR="00EB7BCE" w:rsidRPr="009A6517">
        <w:rPr>
          <w:rFonts w:ascii="Times New Roman" w:hAnsi="Times New Roman" w:cs="Times New Roman"/>
        </w:rPr>
        <w:t>represents a</w:t>
      </w:r>
      <w:r w:rsidR="007D0374" w:rsidRPr="009A6517">
        <w:rPr>
          <w:rFonts w:ascii="Times New Roman" w:hAnsi="Times New Roman" w:cs="Times New Roman"/>
        </w:rPr>
        <w:t>n individual news article</w:t>
      </w:r>
      <w:r w:rsidR="001219CB" w:rsidRPr="009A6517">
        <w:rPr>
          <w:rFonts w:ascii="Times New Roman" w:hAnsi="Times New Roman" w:cs="Times New Roman"/>
        </w:rPr>
        <w:t xml:space="preserve">, </w:t>
      </w:r>
      <w:r w:rsidR="008556C4" w:rsidRPr="009A6517">
        <w:rPr>
          <w:rFonts w:ascii="Times New Roman" w:hAnsi="Times New Roman" w:cs="Times New Roman"/>
        </w:rPr>
        <w:t xml:space="preserve">and </w:t>
      </w:r>
      <w:r w:rsidR="001219CB" w:rsidRPr="009A6517">
        <w:rPr>
          <w:rFonts w:ascii="Times New Roman" w:hAnsi="Times New Roman" w:cs="Times New Roman"/>
        </w:rPr>
        <w:t xml:space="preserve">each column </w:t>
      </w:r>
      <w:r w:rsidR="008A2152" w:rsidRPr="009A6517">
        <w:rPr>
          <w:rFonts w:ascii="Times New Roman" w:hAnsi="Times New Roman" w:cs="Times New Roman"/>
        </w:rPr>
        <w:t xml:space="preserve">contains the </w:t>
      </w:r>
      <w:r w:rsidR="001219CB" w:rsidRPr="009A6517">
        <w:rPr>
          <w:rFonts w:ascii="Times New Roman" w:hAnsi="Times New Roman" w:cs="Times New Roman"/>
        </w:rPr>
        <w:t>frequenc</w:t>
      </w:r>
      <w:r w:rsidR="00F86CFF" w:rsidRPr="009A6517">
        <w:rPr>
          <w:rFonts w:ascii="Times New Roman" w:hAnsi="Times New Roman" w:cs="Times New Roman"/>
        </w:rPr>
        <w:t>y</w:t>
      </w:r>
      <w:r w:rsidR="001C621D" w:rsidRPr="009A6517">
        <w:rPr>
          <w:rFonts w:ascii="Times New Roman" w:hAnsi="Times New Roman" w:cs="Times New Roman"/>
        </w:rPr>
        <w:t xml:space="preserve"> </w:t>
      </w:r>
      <w:r w:rsidR="00F86CFF" w:rsidRPr="009A6517">
        <w:rPr>
          <w:rFonts w:ascii="Times New Roman" w:hAnsi="Times New Roman" w:cs="Times New Roman"/>
        </w:rPr>
        <w:t xml:space="preserve">of </w:t>
      </w:r>
      <w:r w:rsidR="001C621D" w:rsidRPr="009A6517">
        <w:rPr>
          <w:rFonts w:ascii="Times New Roman" w:hAnsi="Times New Roman" w:cs="Times New Roman"/>
        </w:rPr>
        <w:t>unique vocabulary word</w:t>
      </w:r>
      <w:r w:rsidR="008A2152" w:rsidRPr="009A6517">
        <w:rPr>
          <w:rFonts w:ascii="Times New Roman" w:hAnsi="Times New Roman" w:cs="Times New Roman"/>
        </w:rPr>
        <w:t>s</w:t>
      </w:r>
      <w:r w:rsidR="00EB7BCE" w:rsidRPr="009A6517">
        <w:rPr>
          <w:rFonts w:ascii="Times New Roman" w:hAnsi="Times New Roman" w:cs="Times New Roman"/>
        </w:rPr>
        <w:t xml:space="preserve">. </w:t>
      </w:r>
      <w:r w:rsidR="00950037" w:rsidRPr="009A6517">
        <w:rPr>
          <w:rFonts w:ascii="Times New Roman" w:hAnsi="Times New Roman" w:cs="Times New Roman"/>
        </w:rPr>
        <w:t>T</w:t>
      </w:r>
      <w:r w:rsidR="006878A6" w:rsidRPr="009A6517">
        <w:rPr>
          <w:rFonts w:ascii="Times New Roman" w:hAnsi="Times New Roman" w:cs="Times New Roman"/>
        </w:rPr>
        <w:t xml:space="preserve">he </w:t>
      </w:r>
      <w:r w:rsidR="007575CA" w:rsidRPr="009A6517">
        <w:rPr>
          <w:rFonts w:ascii="Times New Roman" w:hAnsi="Times New Roman" w:cs="Times New Roman"/>
        </w:rPr>
        <w:t>matrix</w:t>
      </w:r>
      <w:r w:rsidR="008A2152" w:rsidRPr="009A6517">
        <w:rPr>
          <w:rFonts w:ascii="Times New Roman" w:hAnsi="Times New Roman" w:cs="Times New Roman"/>
        </w:rPr>
        <w:t xml:space="preserve"> dimensions are </w:t>
      </w:r>
      <w:r w:rsidR="004971CA" w:rsidRPr="009A6517">
        <w:rPr>
          <w:rFonts w:ascii="Times New Roman" w:hAnsi="Times New Roman" w:cs="Times New Roman"/>
        </w:rPr>
        <w:t>18,944 x 73,974</w:t>
      </w:r>
      <w:r w:rsidR="008A2152" w:rsidRPr="009A6517">
        <w:rPr>
          <w:rFonts w:ascii="Times New Roman" w:hAnsi="Times New Roman" w:cs="Times New Roman"/>
        </w:rPr>
        <w:t xml:space="preserve">, representing </w:t>
      </w:r>
      <w:r w:rsidR="00916958" w:rsidRPr="009A6517">
        <w:rPr>
          <w:rFonts w:ascii="Times New Roman" w:hAnsi="Times New Roman" w:cs="Times New Roman"/>
        </w:rPr>
        <w:t>18,944</w:t>
      </w:r>
      <w:r w:rsidR="006025AF" w:rsidRPr="009A6517">
        <w:rPr>
          <w:rFonts w:ascii="Times New Roman" w:hAnsi="Times New Roman" w:cs="Times New Roman"/>
        </w:rPr>
        <w:t xml:space="preserve"> documents</w:t>
      </w:r>
      <w:r w:rsidR="008A2152" w:rsidRPr="009A6517">
        <w:rPr>
          <w:rFonts w:ascii="Times New Roman" w:hAnsi="Times New Roman" w:cs="Times New Roman"/>
        </w:rPr>
        <w:t xml:space="preserve"> and </w:t>
      </w:r>
      <w:r w:rsidR="00624179" w:rsidRPr="009A6517">
        <w:rPr>
          <w:rFonts w:ascii="Times New Roman" w:hAnsi="Times New Roman" w:cs="Times New Roman"/>
        </w:rPr>
        <w:t>73,974</w:t>
      </w:r>
      <w:r w:rsidR="006025AF" w:rsidRPr="009A6517">
        <w:rPr>
          <w:rFonts w:ascii="Times New Roman" w:hAnsi="Times New Roman" w:cs="Times New Roman"/>
        </w:rPr>
        <w:t xml:space="preserve"> unique words</w:t>
      </w:r>
      <w:r w:rsidR="008A2152" w:rsidRPr="009A6517">
        <w:rPr>
          <w:rFonts w:ascii="Times New Roman" w:hAnsi="Times New Roman" w:cs="Times New Roman"/>
        </w:rPr>
        <w:t>.</w:t>
      </w:r>
      <w:r w:rsidR="00027378" w:rsidRPr="009A6517">
        <w:rPr>
          <w:rFonts w:ascii="Times New Roman" w:hAnsi="Times New Roman" w:cs="Times New Roman"/>
        </w:rPr>
        <w:t xml:space="preserve"> </w:t>
      </w:r>
      <w:r w:rsidR="00055202" w:rsidRPr="009A6517">
        <w:rPr>
          <w:rFonts w:ascii="Times New Roman" w:hAnsi="Times New Roman" w:cs="Times New Roman"/>
        </w:rPr>
        <w:t xml:space="preserve">This matrix </w:t>
      </w:r>
      <w:r w:rsidR="00131273" w:rsidRPr="009A6517">
        <w:rPr>
          <w:rFonts w:ascii="Times New Roman" w:hAnsi="Times New Roman" w:cs="Times New Roman"/>
        </w:rPr>
        <w:t xml:space="preserve">provides </w:t>
      </w:r>
      <w:r w:rsidR="00027378" w:rsidRPr="009A6517">
        <w:rPr>
          <w:rFonts w:ascii="Times New Roman" w:hAnsi="Times New Roman" w:cs="Times New Roman"/>
        </w:rPr>
        <w:t xml:space="preserve">the basis for </w:t>
      </w:r>
      <w:r w:rsidR="00131273" w:rsidRPr="009A6517">
        <w:rPr>
          <w:rFonts w:ascii="Times New Roman" w:hAnsi="Times New Roman" w:cs="Times New Roman"/>
        </w:rPr>
        <w:t>the following analysis</w:t>
      </w:r>
      <w:r w:rsidR="005705AF" w:rsidRPr="009A6517">
        <w:rPr>
          <w:rFonts w:ascii="Times New Roman" w:hAnsi="Times New Roman" w:cs="Times New Roman"/>
        </w:rPr>
        <w:t>.</w:t>
      </w:r>
    </w:p>
    <w:p w14:paraId="12CD5B6F" w14:textId="77777777" w:rsidR="003B1A8F" w:rsidRPr="009A6517" w:rsidRDefault="003B1A8F" w:rsidP="00085E2A">
      <w:pPr>
        <w:rPr>
          <w:rFonts w:ascii="Times New Roman" w:hAnsi="Times New Roman" w:cs="Times New Roman"/>
        </w:rPr>
      </w:pPr>
    </w:p>
    <w:p w14:paraId="132A68F4" w14:textId="29BCEDCA" w:rsidR="00073549" w:rsidRDefault="00656BA8" w:rsidP="00085E2A">
      <w:pPr>
        <w:rPr>
          <w:rFonts w:ascii="Times New Roman" w:hAnsi="Times New Roman" w:cs="Times New Roman"/>
        </w:rPr>
      </w:pPr>
      <w:r w:rsidRPr="009A6517">
        <w:rPr>
          <w:rFonts w:ascii="Times New Roman" w:hAnsi="Times New Roman" w:cs="Times New Roman"/>
        </w:rPr>
        <w:t xml:space="preserve">The most popular topic </w:t>
      </w:r>
      <w:r w:rsidR="006F10F9" w:rsidRPr="009A6517">
        <w:rPr>
          <w:rFonts w:ascii="Times New Roman" w:hAnsi="Times New Roman" w:cs="Times New Roman"/>
        </w:rPr>
        <w:t>modeling</w:t>
      </w:r>
      <w:r w:rsidRPr="009A6517">
        <w:rPr>
          <w:rFonts w:ascii="Times New Roman" w:hAnsi="Times New Roman" w:cs="Times New Roman"/>
        </w:rPr>
        <w:t xml:space="preserve"> approach </w:t>
      </w:r>
      <w:r w:rsidR="00434575" w:rsidRPr="009A6517">
        <w:rPr>
          <w:rFonts w:ascii="Times New Roman" w:hAnsi="Times New Roman" w:cs="Times New Roman"/>
        </w:rPr>
        <w:t>uses</w:t>
      </w:r>
      <w:r w:rsidRPr="009A6517">
        <w:rPr>
          <w:rFonts w:ascii="Times New Roman" w:hAnsi="Times New Roman" w:cs="Times New Roman"/>
        </w:rPr>
        <w:t xml:space="preserve"> </w:t>
      </w:r>
      <w:r w:rsidR="00055202" w:rsidRPr="009A6517">
        <w:rPr>
          <w:rFonts w:ascii="Times New Roman" w:hAnsi="Times New Roman" w:cs="Times New Roman"/>
        </w:rPr>
        <w:t>probabilistic algorithms,</w:t>
      </w:r>
      <w:r w:rsidR="00B474CE" w:rsidRPr="009A6517">
        <w:rPr>
          <w:rFonts w:ascii="Times New Roman" w:hAnsi="Times New Roman" w:cs="Times New Roman"/>
        </w:rPr>
        <w:t xml:space="preserve"> </w:t>
      </w:r>
      <w:r w:rsidR="00055202" w:rsidRPr="009A6517">
        <w:rPr>
          <w:rFonts w:ascii="Times New Roman" w:hAnsi="Times New Roman" w:cs="Times New Roman"/>
        </w:rPr>
        <w:t xml:space="preserve">where </w:t>
      </w:r>
      <w:r w:rsidR="00B474CE" w:rsidRPr="009A6517">
        <w:rPr>
          <w:rFonts w:ascii="Times New Roman" w:hAnsi="Times New Roman" w:cs="Times New Roman"/>
        </w:rPr>
        <w:t>topics are represented by distributions of words that co-occur with high probability (Grimmer and Stewart 2013).</w:t>
      </w:r>
      <w:r w:rsidR="001A748B" w:rsidRPr="009A6517">
        <w:rPr>
          <w:rStyle w:val="FootnoteReference"/>
          <w:rFonts w:ascii="Times New Roman" w:hAnsi="Times New Roman" w:cs="Times New Roman"/>
        </w:rPr>
        <w:footnoteReference w:id="18"/>
      </w:r>
      <w:r w:rsidR="00B474CE" w:rsidRPr="009A6517">
        <w:rPr>
          <w:rFonts w:ascii="Times New Roman" w:hAnsi="Times New Roman" w:cs="Times New Roman"/>
        </w:rPr>
        <w:t xml:space="preserve"> </w:t>
      </w:r>
      <w:r w:rsidR="007D67D7" w:rsidRPr="009A6517">
        <w:rPr>
          <w:rFonts w:ascii="Times New Roman" w:hAnsi="Times New Roman" w:cs="Times New Roman"/>
        </w:rPr>
        <w:t>These models are mixed-membership, meaning that e</w:t>
      </w:r>
      <w:r w:rsidR="00B474CE" w:rsidRPr="009A6517">
        <w:rPr>
          <w:rFonts w:ascii="Times New Roman" w:hAnsi="Times New Roman" w:cs="Times New Roman"/>
        </w:rPr>
        <w:t xml:space="preserve">ach document is </w:t>
      </w:r>
      <w:r w:rsidR="003609B0" w:rsidRPr="009A6517">
        <w:rPr>
          <w:rFonts w:ascii="Times New Roman" w:hAnsi="Times New Roman" w:cs="Times New Roman"/>
        </w:rPr>
        <w:t xml:space="preserve">assumed to </w:t>
      </w:r>
      <w:r w:rsidR="00E60B0D" w:rsidRPr="009A6517">
        <w:rPr>
          <w:rFonts w:ascii="Times New Roman" w:hAnsi="Times New Roman" w:cs="Times New Roman"/>
        </w:rPr>
        <w:t>contain</w:t>
      </w:r>
      <w:r w:rsidR="00B474CE" w:rsidRPr="009A6517">
        <w:rPr>
          <w:rFonts w:ascii="Times New Roman" w:hAnsi="Times New Roman" w:cs="Times New Roman"/>
        </w:rPr>
        <w:t xml:space="preserve"> a </w:t>
      </w:r>
      <w:r w:rsidR="00705F4D" w:rsidRPr="009A6517">
        <w:rPr>
          <w:rFonts w:ascii="Times New Roman" w:hAnsi="Times New Roman" w:cs="Times New Roman"/>
        </w:rPr>
        <w:t xml:space="preserve">mixture </w:t>
      </w:r>
      <w:r w:rsidR="00B474CE" w:rsidRPr="009A6517">
        <w:rPr>
          <w:rFonts w:ascii="Times New Roman" w:hAnsi="Times New Roman" w:cs="Times New Roman"/>
        </w:rPr>
        <w:t>of topic</w:t>
      </w:r>
      <w:r w:rsidR="000045FE" w:rsidRPr="009A6517">
        <w:rPr>
          <w:rFonts w:ascii="Times New Roman" w:hAnsi="Times New Roman" w:cs="Times New Roman"/>
        </w:rPr>
        <w:t xml:space="preserve">s </w:t>
      </w:r>
      <w:r w:rsidR="00B474CE" w:rsidRPr="009A6517">
        <w:rPr>
          <w:rFonts w:ascii="Times New Roman" w:hAnsi="Times New Roman" w:cs="Times New Roman"/>
        </w:rPr>
        <w:t>(Blei et. al 2003</w:t>
      </w:r>
      <w:r w:rsidR="00BE39E8" w:rsidRPr="009A6517">
        <w:rPr>
          <w:rFonts w:ascii="Times New Roman" w:hAnsi="Times New Roman" w:cs="Times New Roman"/>
        </w:rPr>
        <w:t>; Lucas et al. 2015</w:t>
      </w:r>
      <w:r w:rsidR="00B474CE" w:rsidRPr="009A6517">
        <w:rPr>
          <w:rFonts w:ascii="Times New Roman" w:hAnsi="Times New Roman" w:cs="Times New Roman"/>
        </w:rPr>
        <w:t xml:space="preserve">). </w:t>
      </w:r>
      <w:r w:rsidR="000045FE" w:rsidRPr="009A6517">
        <w:rPr>
          <w:rFonts w:ascii="Times New Roman" w:hAnsi="Times New Roman" w:cs="Times New Roman"/>
        </w:rPr>
        <w:t xml:space="preserve">However, recent </w:t>
      </w:r>
      <w:r w:rsidR="00504C93" w:rsidRPr="009A6517">
        <w:rPr>
          <w:rFonts w:ascii="Times New Roman" w:hAnsi="Times New Roman" w:cs="Times New Roman"/>
        </w:rPr>
        <w:t>work has highlighted the advantages of deterministic algorithms</w:t>
      </w:r>
      <w:r w:rsidR="004522E1" w:rsidRPr="009A6517">
        <w:rPr>
          <w:rFonts w:ascii="Times New Roman" w:hAnsi="Times New Roman" w:cs="Times New Roman"/>
        </w:rPr>
        <w:t xml:space="preserve"> </w:t>
      </w:r>
      <w:r w:rsidR="00B151EB" w:rsidRPr="009A6517">
        <w:rPr>
          <w:rFonts w:ascii="Times New Roman" w:hAnsi="Times New Roman" w:cs="Times New Roman"/>
        </w:rPr>
        <w:t>(</w:t>
      </w:r>
      <w:r w:rsidR="00242246" w:rsidRPr="009A6517">
        <w:rPr>
          <w:rFonts w:ascii="Times New Roman" w:hAnsi="Times New Roman" w:cs="Times New Roman"/>
        </w:rPr>
        <w:t>Wang 2012</w:t>
      </w:r>
      <w:r w:rsidR="00B5719D" w:rsidRPr="009A6517">
        <w:rPr>
          <w:rFonts w:ascii="Times New Roman" w:hAnsi="Times New Roman" w:cs="Times New Roman"/>
        </w:rPr>
        <w:t>).</w:t>
      </w:r>
      <w:r w:rsidR="0014532D" w:rsidRPr="009A6517">
        <w:rPr>
          <w:rFonts w:ascii="Times New Roman" w:hAnsi="Times New Roman" w:cs="Times New Roman"/>
        </w:rPr>
        <w:t xml:space="preserve"> </w:t>
      </w:r>
      <w:r w:rsidR="007839DC" w:rsidRPr="009A6517">
        <w:rPr>
          <w:rFonts w:ascii="Times New Roman" w:hAnsi="Times New Roman" w:cs="Times New Roman"/>
        </w:rPr>
        <w:t>T</w:t>
      </w:r>
      <w:r w:rsidR="00B474CE" w:rsidRPr="009A6517">
        <w:rPr>
          <w:rFonts w:ascii="Times New Roman" w:hAnsi="Times New Roman" w:cs="Times New Roman"/>
        </w:rPr>
        <w:t xml:space="preserve">opics </w:t>
      </w:r>
      <w:r w:rsidR="007839DC" w:rsidRPr="009A6517">
        <w:rPr>
          <w:rFonts w:ascii="Times New Roman" w:hAnsi="Times New Roman" w:cs="Times New Roman"/>
        </w:rPr>
        <w:t xml:space="preserve">in this case </w:t>
      </w:r>
      <w:r w:rsidR="00534D43" w:rsidRPr="009A6517">
        <w:rPr>
          <w:rFonts w:ascii="Times New Roman" w:hAnsi="Times New Roman" w:cs="Times New Roman"/>
        </w:rPr>
        <w:t xml:space="preserve">are </w:t>
      </w:r>
      <w:r w:rsidR="0014532D" w:rsidRPr="009A6517">
        <w:rPr>
          <w:rFonts w:ascii="Times New Roman" w:hAnsi="Times New Roman" w:cs="Times New Roman"/>
        </w:rPr>
        <w:t xml:space="preserve">as defined as weighted word clusters, </w:t>
      </w:r>
      <w:r w:rsidR="008B2BF8" w:rsidRPr="009A6517">
        <w:rPr>
          <w:rFonts w:ascii="Times New Roman" w:hAnsi="Times New Roman" w:cs="Times New Roman"/>
        </w:rPr>
        <w:t xml:space="preserve">estimated by </w:t>
      </w:r>
      <w:r w:rsidR="007839DC" w:rsidRPr="009A6517">
        <w:rPr>
          <w:rFonts w:ascii="Times New Roman" w:hAnsi="Times New Roman" w:cs="Times New Roman"/>
        </w:rPr>
        <w:t>calculating the relative rarity of terms across all documents</w:t>
      </w:r>
      <w:r w:rsidR="009C5F68" w:rsidRPr="009A6517">
        <w:rPr>
          <w:rFonts w:ascii="Times New Roman" w:hAnsi="Times New Roman" w:cs="Times New Roman"/>
        </w:rPr>
        <w:t xml:space="preserve">. Most </w:t>
      </w:r>
      <w:r w:rsidR="00131273" w:rsidRPr="009A6517">
        <w:rPr>
          <w:rFonts w:ascii="Times New Roman" w:hAnsi="Times New Roman" w:cs="Times New Roman"/>
        </w:rPr>
        <w:t xml:space="preserve">deterministic </w:t>
      </w:r>
      <w:r w:rsidR="009C5F68" w:rsidRPr="009A6517">
        <w:rPr>
          <w:rFonts w:ascii="Times New Roman" w:hAnsi="Times New Roman" w:cs="Times New Roman"/>
        </w:rPr>
        <w:t xml:space="preserve">models </w:t>
      </w:r>
      <w:r w:rsidR="00B5719D" w:rsidRPr="009A6517">
        <w:rPr>
          <w:rFonts w:ascii="Times New Roman" w:hAnsi="Times New Roman" w:cs="Times New Roman"/>
        </w:rPr>
        <w:t>rely on the</w:t>
      </w:r>
      <w:r w:rsidR="009C5F68" w:rsidRPr="009A6517">
        <w:rPr>
          <w:rFonts w:ascii="Times New Roman" w:hAnsi="Times New Roman" w:cs="Times New Roman"/>
        </w:rPr>
        <w:t xml:space="preserve"> </w:t>
      </w:r>
      <w:r w:rsidR="00D82E97" w:rsidRPr="009A6517">
        <w:rPr>
          <w:rFonts w:ascii="Times New Roman" w:hAnsi="Times New Roman" w:cs="Times New Roman"/>
        </w:rPr>
        <w:t>term frequency-</w:t>
      </w:r>
      <w:r w:rsidR="00B474CE" w:rsidRPr="009A6517">
        <w:rPr>
          <w:rFonts w:ascii="Times New Roman" w:hAnsi="Times New Roman" w:cs="Times New Roman"/>
        </w:rPr>
        <w:t>inverse document frequency</w:t>
      </w:r>
      <w:r w:rsidR="00D97A51" w:rsidRPr="009A6517">
        <w:rPr>
          <w:rFonts w:ascii="Times New Roman" w:hAnsi="Times New Roman" w:cs="Times New Roman"/>
        </w:rPr>
        <w:t xml:space="preserve"> </w:t>
      </w:r>
      <w:r w:rsidR="00B474CE" w:rsidRPr="009A6517">
        <w:rPr>
          <w:rFonts w:ascii="Times New Roman" w:hAnsi="Times New Roman" w:cs="Times New Roman"/>
        </w:rPr>
        <w:t>(TF-IDF)</w:t>
      </w:r>
      <w:r w:rsidR="00A946F6" w:rsidRPr="009A6517">
        <w:rPr>
          <w:rFonts w:ascii="Times New Roman" w:hAnsi="Times New Roman" w:cs="Times New Roman"/>
        </w:rPr>
        <w:t xml:space="preserve"> </w:t>
      </w:r>
      <w:r w:rsidR="00B5719D" w:rsidRPr="009A6517">
        <w:rPr>
          <w:rFonts w:ascii="Times New Roman" w:hAnsi="Times New Roman" w:cs="Times New Roman"/>
        </w:rPr>
        <w:t>weighting scheme</w:t>
      </w:r>
      <w:r w:rsidR="00AA171B" w:rsidRPr="009A6517">
        <w:rPr>
          <w:rFonts w:ascii="Times New Roman" w:hAnsi="Times New Roman" w:cs="Times New Roman"/>
        </w:rPr>
        <w:t>,</w:t>
      </w:r>
      <w:r w:rsidR="00B474CE" w:rsidRPr="009A6517">
        <w:rPr>
          <w:rFonts w:ascii="Times New Roman" w:hAnsi="Times New Roman" w:cs="Times New Roman"/>
        </w:rPr>
        <w:t xml:space="preserve"> </w:t>
      </w:r>
      <w:r w:rsidR="00AA171B" w:rsidRPr="009A6517">
        <w:rPr>
          <w:rFonts w:ascii="Times New Roman" w:hAnsi="Times New Roman" w:cs="Times New Roman"/>
        </w:rPr>
        <w:t xml:space="preserve">which </w:t>
      </w:r>
      <w:r w:rsidR="00B474CE" w:rsidRPr="009A6517">
        <w:rPr>
          <w:rFonts w:ascii="Times New Roman" w:hAnsi="Times New Roman" w:cs="Times New Roman"/>
        </w:rPr>
        <w:t>has been shown to be especially useful in identifying niche topics with specialized vocabularies (Greene and Cross 2016).</w:t>
      </w:r>
      <w:r w:rsidR="00AA171B" w:rsidRPr="009A6517">
        <w:rPr>
          <w:rStyle w:val="FootnoteReference"/>
          <w:rFonts w:ascii="Times New Roman" w:hAnsi="Times New Roman" w:cs="Times New Roman"/>
        </w:rPr>
        <w:footnoteReference w:id="19"/>
      </w:r>
      <w:r w:rsidR="00B474CE" w:rsidRPr="009A6517">
        <w:rPr>
          <w:rFonts w:ascii="Times New Roman" w:hAnsi="Times New Roman" w:cs="Times New Roman"/>
        </w:rPr>
        <w:t xml:space="preserve"> </w:t>
      </w:r>
      <w:r w:rsidR="00AF7398" w:rsidRPr="009A6517">
        <w:rPr>
          <w:rFonts w:ascii="Times New Roman" w:hAnsi="Times New Roman" w:cs="Times New Roman"/>
        </w:rPr>
        <w:t xml:space="preserve">Deterministic </w:t>
      </w:r>
      <w:r w:rsidR="00B474CE" w:rsidRPr="009A6517">
        <w:rPr>
          <w:rFonts w:ascii="Times New Roman" w:hAnsi="Times New Roman" w:cs="Times New Roman"/>
        </w:rPr>
        <w:t xml:space="preserve">approaches have also demonstrated greater topic coherence, defined as the degree of semantic similarity among terms used to describe a particular topic. In other words, a judicial topic that includes words such as </w:t>
      </w:r>
      <w:r w:rsidR="00B474CE" w:rsidRPr="009A6517">
        <w:rPr>
          <w:rFonts w:ascii="Times New Roman" w:hAnsi="Times New Roman" w:cs="Times New Roman"/>
          <w:i/>
        </w:rPr>
        <w:t>judge</w:t>
      </w:r>
      <w:r w:rsidR="00B474CE" w:rsidRPr="009A6517">
        <w:rPr>
          <w:rFonts w:ascii="Times New Roman" w:hAnsi="Times New Roman" w:cs="Times New Roman"/>
        </w:rPr>
        <w:t xml:space="preserve">, </w:t>
      </w:r>
      <w:r w:rsidR="00B474CE" w:rsidRPr="009A6517">
        <w:rPr>
          <w:rFonts w:ascii="Times New Roman" w:hAnsi="Times New Roman" w:cs="Times New Roman"/>
          <w:i/>
        </w:rPr>
        <w:t>court</w:t>
      </w:r>
      <w:r w:rsidR="00B474CE" w:rsidRPr="009A6517">
        <w:rPr>
          <w:rFonts w:ascii="Times New Roman" w:hAnsi="Times New Roman" w:cs="Times New Roman"/>
        </w:rPr>
        <w:t xml:space="preserve">, and </w:t>
      </w:r>
      <w:r w:rsidR="00B474CE" w:rsidRPr="009A6517">
        <w:rPr>
          <w:rFonts w:ascii="Times New Roman" w:hAnsi="Times New Roman" w:cs="Times New Roman"/>
          <w:i/>
        </w:rPr>
        <w:t>law</w:t>
      </w:r>
      <w:r w:rsidR="00B474CE" w:rsidRPr="009A6517">
        <w:rPr>
          <w:rFonts w:ascii="Times New Roman" w:hAnsi="Times New Roman" w:cs="Times New Roman"/>
        </w:rPr>
        <w:t xml:space="preserve"> is considered more coherent than a judicial topic that consists of </w:t>
      </w:r>
      <w:r w:rsidR="00B474CE" w:rsidRPr="009A6517">
        <w:rPr>
          <w:rFonts w:ascii="Times New Roman" w:hAnsi="Times New Roman" w:cs="Times New Roman"/>
          <w:i/>
        </w:rPr>
        <w:t>cat</w:t>
      </w:r>
      <w:r w:rsidR="00B474CE" w:rsidRPr="009A6517">
        <w:rPr>
          <w:rFonts w:ascii="Times New Roman" w:hAnsi="Times New Roman" w:cs="Times New Roman"/>
        </w:rPr>
        <w:t xml:space="preserve">, </w:t>
      </w:r>
      <w:r w:rsidR="00B474CE" w:rsidRPr="009A6517">
        <w:rPr>
          <w:rFonts w:ascii="Times New Roman" w:hAnsi="Times New Roman" w:cs="Times New Roman"/>
          <w:i/>
        </w:rPr>
        <w:t>horse</w:t>
      </w:r>
      <w:r w:rsidR="00B474CE" w:rsidRPr="009A6517">
        <w:rPr>
          <w:rFonts w:ascii="Times New Roman" w:hAnsi="Times New Roman" w:cs="Times New Roman"/>
        </w:rPr>
        <w:t xml:space="preserve">, and </w:t>
      </w:r>
      <w:r w:rsidR="00B474CE" w:rsidRPr="009A6517">
        <w:rPr>
          <w:rFonts w:ascii="Times New Roman" w:hAnsi="Times New Roman" w:cs="Times New Roman"/>
          <w:i/>
        </w:rPr>
        <w:t>avocado</w:t>
      </w:r>
      <w:r w:rsidR="00AC7CE2" w:rsidRPr="009A6517">
        <w:rPr>
          <w:rFonts w:ascii="Times New Roman" w:hAnsi="Times New Roman" w:cs="Times New Roman"/>
        </w:rPr>
        <w:t>.</w:t>
      </w:r>
      <w:r w:rsidR="00AC7CE2" w:rsidRPr="009A6517">
        <w:rPr>
          <w:rStyle w:val="FootnoteReference"/>
          <w:rFonts w:ascii="Times New Roman" w:hAnsi="Times New Roman" w:cs="Times New Roman"/>
        </w:rPr>
        <w:footnoteReference w:id="20"/>
      </w:r>
    </w:p>
    <w:p w14:paraId="6B395C8F" w14:textId="77777777" w:rsidR="003B1A8F" w:rsidRPr="009A6517" w:rsidRDefault="003B1A8F" w:rsidP="00085E2A">
      <w:pPr>
        <w:rPr>
          <w:rFonts w:ascii="Times New Roman" w:hAnsi="Times New Roman" w:cs="Times New Roman"/>
        </w:rPr>
      </w:pPr>
    </w:p>
    <w:p w14:paraId="56B69CCC" w14:textId="4A1C72DC" w:rsidR="00B474CE" w:rsidRDefault="00524E9E" w:rsidP="00085E2A">
      <w:pPr>
        <w:rPr>
          <w:rFonts w:ascii="Times New Roman" w:hAnsi="Times New Roman" w:cs="Times New Roman"/>
        </w:rPr>
      </w:pPr>
      <w:r w:rsidRPr="009A6517">
        <w:rPr>
          <w:rFonts w:ascii="Times New Roman" w:hAnsi="Times New Roman" w:cs="Times New Roman"/>
        </w:rPr>
        <w:t>D</w:t>
      </w:r>
      <w:r w:rsidR="00B474CE" w:rsidRPr="009A6517">
        <w:rPr>
          <w:rFonts w:ascii="Times New Roman" w:hAnsi="Times New Roman" w:cs="Times New Roman"/>
        </w:rPr>
        <w:t xml:space="preserve">eterministic </w:t>
      </w:r>
      <w:r w:rsidR="00B2354E" w:rsidRPr="009A6517">
        <w:rPr>
          <w:rFonts w:ascii="Times New Roman" w:hAnsi="Times New Roman" w:cs="Times New Roman"/>
        </w:rPr>
        <w:t>algorithms</w:t>
      </w:r>
      <w:r w:rsidR="00B474CE" w:rsidRPr="009A6517">
        <w:rPr>
          <w:rFonts w:ascii="Times New Roman" w:hAnsi="Times New Roman" w:cs="Times New Roman"/>
        </w:rPr>
        <w:t xml:space="preserve"> </w:t>
      </w:r>
      <w:r w:rsidRPr="009A6517">
        <w:rPr>
          <w:rFonts w:ascii="Times New Roman" w:hAnsi="Times New Roman" w:cs="Times New Roman"/>
        </w:rPr>
        <w:t xml:space="preserve">have also been successfully used </w:t>
      </w:r>
      <w:r w:rsidR="00B474CE" w:rsidRPr="009A6517">
        <w:rPr>
          <w:rFonts w:ascii="Times New Roman" w:hAnsi="Times New Roman" w:cs="Times New Roman"/>
        </w:rPr>
        <w:t>in dynamic topic models</w:t>
      </w:r>
      <w:r w:rsidR="00CA16A7" w:rsidRPr="009A6517">
        <w:rPr>
          <w:rFonts w:ascii="Times New Roman" w:hAnsi="Times New Roman" w:cs="Times New Roman"/>
        </w:rPr>
        <w:t xml:space="preserve"> that can </w:t>
      </w:r>
      <w:r w:rsidR="00D05AFE" w:rsidRPr="009A6517">
        <w:rPr>
          <w:rFonts w:ascii="Times New Roman" w:hAnsi="Times New Roman" w:cs="Times New Roman"/>
        </w:rPr>
        <w:t>trac</w:t>
      </w:r>
      <w:r w:rsidR="00AF6C3D" w:rsidRPr="009A6517">
        <w:rPr>
          <w:rFonts w:ascii="Times New Roman" w:hAnsi="Times New Roman" w:cs="Times New Roman"/>
        </w:rPr>
        <w:t>e</w:t>
      </w:r>
      <w:r w:rsidR="00D05AFE" w:rsidRPr="009A6517">
        <w:rPr>
          <w:rFonts w:ascii="Times New Roman" w:hAnsi="Times New Roman" w:cs="Times New Roman"/>
        </w:rPr>
        <w:t xml:space="preserve"> the evolution of topics in a sequentially-organized corpus (Greene and Cross 2016).</w:t>
      </w:r>
      <w:r w:rsidR="00B474CE" w:rsidRPr="009A6517">
        <w:rPr>
          <w:rFonts w:ascii="Times New Roman" w:hAnsi="Times New Roman" w:cs="Times New Roman"/>
        </w:rPr>
        <w:t xml:space="preserve"> Unlike static models, which assume that all documents in the corpus are drawn from the same underlying topics, dynamic models assume that topics </w:t>
      </w:r>
      <w:r w:rsidR="00AA7FB2" w:rsidRPr="009A6517">
        <w:rPr>
          <w:rFonts w:ascii="Times New Roman" w:hAnsi="Times New Roman" w:cs="Times New Roman"/>
        </w:rPr>
        <w:t>can vary</w:t>
      </w:r>
      <w:r w:rsidR="007A0D4F" w:rsidRPr="009A6517">
        <w:rPr>
          <w:rFonts w:ascii="Times New Roman" w:hAnsi="Times New Roman" w:cs="Times New Roman"/>
        </w:rPr>
        <w:t xml:space="preserve"> over time</w:t>
      </w:r>
      <w:r w:rsidR="00B474CE" w:rsidRPr="009A6517">
        <w:rPr>
          <w:rFonts w:ascii="Times New Roman" w:hAnsi="Times New Roman" w:cs="Times New Roman"/>
        </w:rPr>
        <w:t xml:space="preserve"> (Blei and Lafferty 2006). Dynamic models can thus reveal </w:t>
      </w:r>
      <w:r w:rsidR="0075208E" w:rsidRPr="009A6517">
        <w:rPr>
          <w:rFonts w:ascii="Times New Roman" w:hAnsi="Times New Roman" w:cs="Times New Roman"/>
        </w:rPr>
        <w:t xml:space="preserve">more </w:t>
      </w:r>
      <w:r w:rsidR="00B474CE" w:rsidRPr="009A6517">
        <w:rPr>
          <w:rFonts w:ascii="Times New Roman" w:hAnsi="Times New Roman" w:cs="Times New Roman"/>
        </w:rPr>
        <w:t xml:space="preserve">subtle thematic distinctions </w:t>
      </w:r>
      <w:r w:rsidR="0019414B" w:rsidRPr="009A6517">
        <w:rPr>
          <w:rFonts w:ascii="Times New Roman" w:hAnsi="Times New Roman" w:cs="Times New Roman"/>
        </w:rPr>
        <w:t>that may change over time</w:t>
      </w:r>
      <w:r w:rsidR="00B474CE" w:rsidRPr="009A6517">
        <w:rPr>
          <w:rFonts w:ascii="Times New Roman" w:hAnsi="Times New Roman" w:cs="Times New Roman"/>
        </w:rPr>
        <w:t xml:space="preserve"> (Greene and Cross 2016). </w:t>
      </w:r>
    </w:p>
    <w:p w14:paraId="12A0C360" w14:textId="77777777" w:rsidR="003B1A8F" w:rsidRPr="009A6517" w:rsidRDefault="003B1A8F" w:rsidP="00085E2A">
      <w:pPr>
        <w:rPr>
          <w:rFonts w:ascii="Times New Roman" w:hAnsi="Times New Roman" w:cs="Times New Roman"/>
        </w:rPr>
      </w:pPr>
    </w:p>
    <w:p w14:paraId="31E2E448" w14:textId="77777777" w:rsidR="0019414B" w:rsidRDefault="0019414B" w:rsidP="00085E2A">
      <w:pPr>
        <w:rPr>
          <w:rFonts w:ascii="Times New Roman" w:hAnsi="Times New Roman" w:cs="Times New Roman"/>
        </w:rPr>
      </w:pPr>
      <w:r w:rsidRPr="009A6517">
        <w:rPr>
          <w:rFonts w:ascii="Times New Roman" w:hAnsi="Times New Roman" w:cs="Times New Roman"/>
        </w:rPr>
        <w:t>Regardless of approach, both probabilistic and deterministic topic models require the number of topics to be specified prior to estimation. To date, there are no strict guidelines for specifying this number (Blei 2012). Conventional practice has instead largely relied on “human judgment” to assess the quality of different specifications (Chang et al. 2009; Grimmer and Stewart 2013).</w:t>
      </w:r>
      <w:r w:rsidRPr="009A6517">
        <w:rPr>
          <w:rStyle w:val="FootnoteReference"/>
          <w:rFonts w:ascii="Times New Roman" w:hAnsi="Times New Roman" w:cs="Times New Roman"/>
        </w:rPr>
        <w:footnoteReference w:id="21"/>
      </w:r>
      <w:r w:rsidRPr="009A6517">
        <w:rPr>
          <w:rFonts w:ascii="Times New Roman" w:hAnsi="Times New Roman" w:cs="Times New Roman"/>
        </w:rPr>
        <w:t xml:space="preserve"> In line with existing approaches, I present the findings for a 4-topic model, which produced the largest number of distinct categories without substantive overlap. </w:t>
      </w:r>
    </w:p>
    <w:p w14:paraId="3C74033B" w14:textId="77777777" w:rsidR="003B1A8F" w:rsidRPr="009A6517" w:rsidRDefault="003B1A8F" w:rsidP="00085E2A">
      <w:pPr>
        <w:rPr>
          <w:rFonts w:ascii="Times New Roman" w:hAnsi="Times New Roman" w:cs="Times New Roman"/>
        </w:rPr>
      </w:pPr>
    </w:p>
    <w:p w14:paraId="01A11EEB" w14:textId="5E573E4C" w:rsidR="00D51980" w:rsidRPr="009A6517" w:rsidRDefault="00B474CE" w:rsidP="00085E2A">
      <w:pPr>
        <w:rPr>
          <w:rFonts w:ascii="Times New Roman" w:hAnsi="Times New Roman" w:cs="Times New Roman"/>
        </w:rPr>
      </w:pPr>
      <w:r w:rsidRPr="009A6517">
        <w:rPr>
          <w:rFonts w:ascii="Times New Roman" w:hAnsi="Times New Roman" w:cs="Times New Roman"/>
        </w:rPr>
        <w:t xml:space="preserve">In what follows, I present </w:t>
      </w:r>
      <w:r w:rsidR="004B2471" w:rsidRPr="009A6517">
        <w:rPr>
          <w:rFonts w:ascii="Times New Roman" w:hAnsi="Times New Roman" w:cs="Times New Roman"/>
        </w:rPr>
        <w:t xml:space="preserve">findings </w:t>
      </w:r>
      <w:r w:rsidRPr="009A6517">
        <w:rPr>
          <w:rFonts w:ascii="Times New Roman" w:hAnsi="Times New Roman" w:cs="Times New Roman"/>
        </w:rPr>
        <w:t xml:space="preserve">for </w:t>
      </w:r>
      <w:r w:rsidR="004B2471" w:rsidRPr="009A6517">
        <w:rPr>
          <w:rFonts w:ascii="Times New Roman" w:hAnsi="Times New Roman" w:cs="Times New Roman"/>
        </w:rPr>
        <w:t xml:space="preserve">both </w:t>
      </w:r>
      <w:r w:rsidR="00CB2D7E" w:rsidRPr="009A6517">
        <w:rPr>
          <w:rFonts w:ascii="Times New Roman" w:hAnsi="Times New Roman" w:cs="Times New Roman"/>
        </w:rPr>
        <w:t xml:space="preserve">static and dynamic topic models. I estimate the static models two ways – with </w:t>
      </w:r>
      <w:r w:rsidRPr="009A6517">
        <w:rPr>
          <w:rFonts w:ascii="Times New Roman" w:hAnsi="Times New Roman" w:cs="Times New Roman"/>
        </w:rPr>
        <w:t>latent Dirichlet allocation (LDA)</w:t>
      </w:r>
      <w:r w:rsidR="002F7C5E" w:rsidRPr="009A6517">
        <w:rPr>
          <w:rFonts w:ascii="Times New Roman" w:hAnsi="Times New Roman" w:cs="Times New Roman"/>
        </w:rPr>
        <w:t xml:space="preserve"> using Gibbs sampling as implemented in the MALLET toolkit (McCallum 2002), and</w:t>
      </w:r>
      <w:r w:rsidR="00E30ACB" w:rsidRPr="009A6517">
        <w:rPr>
          <w:rFonts w:ascii="Times New Roman" w:hAnsi="Times New Roman" w:cs="Times New Roman"/>
        </w:rPr>
        <w:t xml:space="preserve"> </w:t>
      </w:r>
      <w:r w:rsidRPr="009A6517">
        <w:rPr>
          <w:rFonts w:ascii="Times New Roman" w:hAnsi="Times New Roman" w:cs="Times New Roman"/>
        </w:rPr>
        <w:t>non-negative matrix factorization (NMF)</w:t>
      </w:r>
      <w:r w:rsidR="00B92E08" w:rsidRPr="009A6517">
        <w:rPr>
          <w:rFonts w:ascii="Times New Roman" w:hAnsi="Times New Roman" w:cs="Times New Roman"/>
        </w:rPr>
        <w:t xml:space="preserve"> </w:t>
      </w:r>
      <w:r w:rsidR="00E51E11" w:rsidRPr="009A6517">
        <w:rPr>
          <w:rFonts w:ascii="Times New Roman" w:hAnsi="Times New Roman" w:cs="Times New Roman"/>
        </w:rPr>
        <w:t>using TF-IDF as implemented in sci-kit learn in Python.</w:t>
      </w:r>
      <w:r w:rsidR="00D52B80" w:rsidRPr="009A6517">
        <w:rPr>
          <w:rFonts w:ascii="Times New Roman" w:hAnsi="Times New Roman" w:cs="Times New Roman"/>
        </w:rPr>
        <w:t xml:space="preserve"> </w:t>
      </w:r>
      <w:r w:rsidR="001252CB" w:rsidRPr="009A6517">
        <w:rPr>
          <w:rFonts w:ascii="Times New Roman" w:hAnsi="Times New Roman" w:cs="Times New Roman"/>
        </w:rPr>
        <w:t xml:space="preserve">I </w:t>
      </w:r>
      <w:r w:rsidR="00DF6F00" w:rsidRPr="009A6517">
        <w:rPr>
          <w:rFonts w:ascii="Times New Roman" w:hAnsi="Times New Roman" w:cs="Times New Roman"/>
        </w:rPr>
        <w:t xml:space="preserve">then </w:t>
      </w:r>
      <w:r w:rsidR="001252CB" w:rsidRPr="009A6517">
        <w:rPr>
          <w:rFonts w:ascii="Times New Roman" w:hAnsi="Times New Roman" w:cs="Times New Roman"/>
        </w:rPr>
        <w:t xml:space="preserve">estimate </w:t>
      </w:r>
      <w:r w:rsidR="00214012" w:rsidRPr="009A6517">
        <w:rPr>
          <w:rFonts w:ascii="Times New Roman" w:hAnsi="Times New Roman" w:cs="Times New Roman"/>
        </w:rPr>
        <w:t>a</w:t>
      </w:r>
      <w:r w:rsidR="001252CB" w:rsidRPr="009A6517">
        <w:rPr>
          <w:rFonts w:ascii="Times New Roman" w:hAnsi="Times New Roman" w:cs="Times New Roman"/>
        </w:rPr>
        <w:t xml:space="preserve"> dynamic topic model</w:t>
      </w:r>
      <w:r w:rsidR="003013A5" w:rsidRPr="009A6517">
        <w:rPr>
          <w:rFonts w:ascii="Times New Roman" w:hAnsi="Times New Roman" w:cs="Times New Roman"/>
        </w:rPr>
        <w:t xml:space="preserve"> across </w:t>
      </w:r>
      <w:r w:rsidR="00DB46F5" w:rsidRPr="009A6517">
        <w:rPr>
          <w:rFonts w:ascii="Times New Roman" w:hAnsi="Times New Roman" w:cs="Times New Roman"/>
        </w:rPr>
        <w:t>five-year increments</w:t>
      </w:r>
      <w:r w:rsidR="003013A5" w:rsidRPr="009A6517">
        <w:rPr>
          <w:rFonts w:ascii="Times New Roman" w:hAnsi="Times New Roman" w:cs="Times New Roman"/>
        </w:rPr>
        <w:t xml:space="preserve"> </w:t>
      </w:r>
      <w:r w:rsidR="001252CB" w:rsidRPr="009A6517">
        <w:rPr>
          <w:rFonts w:ascii="Times New Roman" w:hAnsi="Times New Roman" w:cs="Times New Roman"/>
        </w:rPr>
        <w:t xml:space="preserve">using </w:t>
      </w:r>
      <w:r w:rsidR="00692E47" w:rsidRPr="009A6517">
        <w:rPr>
          <w:rFonts w:ascii="Times New Roman" w:hAnsi="Times New Roman" w:cs="Times New Roman"/>
        </w:rPr>
        <w:t>the dynamic-</w:t>
      </w:r>
      <w:r w:rsidR="001376CD" w:rsidRPr="009A6517">
        <w:rPr>
          <w:rFonts w:ascii="Times New Roman" w:hAnsi="Times New Roman" w:cs="Times New Roman"/>
        </w:rPr>
        <w:t xml:space="preserve">NMF </w:t>
      </w:r>
      <w:r w:rsidR="00C37B28" w:rsidRPr="009A6517">
        <w:rPr>
          <w:rFonts w:ascii="Times New Roman" w:hAnsi="Times New Roman" w:cs="Times New Roman"/>
        </w:rPr>
        <w:t>method</w:t>
      </w:r>
      <w:r w:rsidR="009D4B36" w:rsidRPr="009A6517">
        <w:rPr>
          <w:rFonts w:ascii="Times New Roman" w:hAnsi="Times New Roman" w:cs="Times New Roman"/>
        </w:rPr>
        <w:t xml:space="preserve"> </w:t>
      </w:r>
      <w:r w:rsidR="00DE7417" w:rsidRPr="009A6517">
        <w:rPr>
          <w:rFonts w:ascii="Times New Roman" w:hAnsi="Times New Roman" w:cs="Times New Roman"/>
        </w:rPr>
        <w:t xml:space="preserve">developed </w:t>
      </w:r>
      <w:r w:rsidR="00692E47" w:rsidRPr="009A6517">
        <w:rPr>
          <w:rFonts w:ascii="Times New Roman" w:hAnsi="Times New Roman" w:cs="Times New Roman"/>
        </w:rPr>
        <w:t xml:space="preserve">in </w:t>
      </w:r>
      <w:r w:rsidR="009B419F" w:rsidRPr="009A6517">
        <w:rPr>
          <w:rFonts w:ascii="Times New Roman" w:hAnsi="Times New Roman" w:cs="Times New Roman"/>
        </w:rPr>
        <w:t xml:space="preserve">Greene and Cross </w:t>
      </w:r>
      <w:r w:rsidR="009D4B36" w:rsidRPr="009A6517">
        <w:rPr>
          <w:rFonts w:ascii="Times New Roman" w:hAnsi="Times New Roman" w:cs="Times New Roman"/>
        </w:rPr>
        <w:t>(</w:t>
      </w:r>
      <w:r w:rsidR="009B419F" w:rsidRPr="009A6517">
        <w:rPr>
          <w:rFonts w:ascii="Times New Roman" w:hAnsi="Times New Roman" w:cs="Times New Roman"/>
        </w:rPr>
        <w:t>2016).</w:t>
      </w:r>
    </w:p>
    <w:p w14:paraId="1524F173" w14:textId="77777777" w:rsidR="00097EFA" w:rsidRDefault="00097EFA" w:rsidP="00085E2A">
      <w:pPr>
        <w:rPr>
          <w:rFonts w:ascii="Times New Roman" w:hAnsi="Times New Roman" w:cs="Times New Roman"/>
          <w:b/>
        </w:rPr>
      </w:pPr>
    </w:p>
    <w:p w14:paraId="7A3E5DBF" w14:textId="40EFD3A9" w:rsidR="008A2981" w:rsidRPr="009A6517" w:rsidRDefault="008A2981" w:rsidP="00085E2A">
      <w:pPr>
        <w:rPr>
          <w:rFonts w:ascii="Times New Roman" w:hAnsi="Times New Roman" w:cs="Times New Roman"/>
          <w:b/>
        </w:rPr>
      </w:pPr>
      <w:r w:rsidRPr="009A6517">
        <w:rPr>
          <w:rFonts w:ascii="Times New Roman" w:hAnsi="Times New Roman" w:cs="Times New Roman"/>
          <w:b/>
        </w:rPr>
        <w:t>Results</w:t>
      </w:r>
      <w:r w:rsidR="008779EB" w:rsidRPr="009A6517">
        <w:rPr>
          <w:rFonts w:ascii="Times New Roman" w:hAnsi="Times New Roman" w:cs="Times New Roman"/>
          <w:b/>
        </w:rPr>
        <w:t>: Static Models</w:t>
      </w:r>
    </w:p>
    <w:p w14:paraId="0F8DDC17" w14:textId="7C31BA85" w:rsidR="003D5ACA" w:rsidRDefault="00B762B5" w:rsidP="00085E2A">
      <w:pPr>
        <w:rPr>
          <w:rFonts w:ascii="Times New Roman" w:hAnsi="Times New Roman" w:cs="Times New Roman"/>
        </w:rPr>
      </w:pPr>
      <w:r w:rsidRPr="009A6517">
        <w:rPr>
          <w:rFonts w:ascii="Times New Roman" w:hAnsi="Times New Roman" w:cs="Times New Roman"/>
        </w:rPr>
        <w:t>Table</w:t>
      </w:r>
      <w:r w:rsidR="00FB185D" w:rsidRPr="009A6517">
        <w:rPr>
          <w:rFonts w:ascii="Times New Roman" w:hAnsi="Times New Roman" w:cs="Times New Roman"/>
        </w:rPr>
        <w:t>s</w:t>
      </w:r>
      <w:r w:rsidRPr="009A6517">
        <w:rPr>
          <w:rFonts w:ascii="Times New Roman" w:hAnsi="Times New Roman" w:cs="Times New Roman"/>
        </w:rPr>
        <w:t xml:space="preserve"> 1</w:t>
      </w:r>
      <w:r w:rsidR="00FB185D" w:rsidRPr="009A6517">
        <w:rPr>
          <w:rFonts w:ascii="Times New Roman" w:hAnsi="Times New Roman" w:cs="Times New Roman"/>
        </w:rPr>
        <w:t xml:space="preserve"> and 2</w:t>
      </w:r>
      <w:r w:rsidR="000C4C97" w:rsidRPr="009A6517">
        <w:rPr>
          <w:rFonts w:ascii="Times New Roman" w:hAnsi="Times New Roman" w:cs="Times New Roman"/>
        </w:rPr>
        <w:t xml:space="preserve"> </w:t>
      </w:r>
      <w:r w:rsidR="00DF0330" w:rsidRPr="009A6517">
        <w:rPr>
          <w:rFonts w:ascii="Times New Roman" w:hAnsi="Times New Roman" w:cs="Times New Roman"/>
        </w:rPr>
        <w:t xml:space="preserve">provide LDA and NMF estimates for </w:t>
      </w:r>
      <w:r w:rsidR="00452CA5" w:rsidRPr="009A6517">
        <w:rPr>
          <w:rFonts w:ascii="Times New Roman" w:hAnsi="Times New Roman" w:cs="Times New Roman"/>
        </w:rPr>
        <w:t xml:space="preserve">each </w:t>
      </w:r>
      <w:r w:rsidR="007B1E8C" w:rsidRPr="009A6517">
        <w:rPr>
          <w:rFonts w:ascii="Times New Roman" w:hAnsi="Times New Roman" w:cs="Times New Roman"/>
        </w:rPr>
        <w:t>4</w:t>
      </w:r>
      <w:r w:rsidR="005633EF" w:rsidRPr="009A6517">
        <w:rPr>
          <w:rFonts w:ascii="Times New Roman" w:hAnsi="Times New Roman" w:cs="Times New Roman"/>
        </w:rPr>
        <w:t xml:space="preserve">-topic </w:t>
      </w:r>
      <w:r w:rsidR="00A272CA" w:rsidRPr="009A6517">
        <w:rPr>
          <w:rFonts w:ascii="Times New Roman" w:hAnsi="Times New Roman" w:cs="Times New Roman"/>
        </w:rPr>
        <w:t xml:space="preserve">static </w:t>
      </w:r>
      <w:r w:rsidR="005633EF" w:rsidRPr="009A6517">
        <w:rPr>
          <w:rFonts w:ascii="Times New Roman" w:hAnsi="Times New Roman" w:cs="Times New Roman"/>
        </w:rPr>
        <w:t>model</w:t>
      </w:r>
      <w:r w:rsidR="005D0BD7" w:rsidRPr="009A6517">
        <w:rPr>
          <w:rFonts w:ascii="Times New Roman" w:hAnsi="Times New Roman" w:cs="Times New Roman"/>
        </w:rPr>
        <w:t>, respectively</w:t>
      </w:r>
      <w:r w:rsidR="00AB2BC9" w:rsidRPr="009A6517">
        <w:rPr>
          <w:rFonts w:ascii="Times New Roman" w:hAnsi="Times New Roman" w:cs="Times New Roman"/>
        </w:rPr>
        <w:t>.</w:t>
      </w:r>
      <w:r w:rsidR="00CA5886" w:rsidRPr="009A6517">
        <w:rPr>
          <w:rFonts w:ascii="Times New Roman" w:hAnsi="Times New Roman" w:cs="Times New Roman"/>
        </w:rPr>
        <w:t xml:space="preserve"> </w:t>
      </w:r>
      <w:r w:rsidR="00B13962" w:rsidRPr="009A6517">
        <w:rPr>
          <w:rFonts w:ascii="Times New Roman" w:hAnsi="Times New Roman" w:cs="Times New Roman"/>
        </w:rPr>
        <w:t>F</w:t>
      </w:r>
      <w:r w:rsidR="003D039A" w:rsidRPr="009A6517">
        <w:rPr>
          <w:rFonts w:ascii="Times New Roman" w:hAnsi="Times New Roman" w:cs="Times New Roman"/>
        </w:rPr>
        <w:t>or LDA</w:t>
      </w:r>
      <w:r w:rsidR="00D35353" w:rsidRPr="009A6517">
        <w:rPr>
          <w:rFonts w:ascii="Times New Roman" w:hAnsi="Times New Roman" w:cs="Times New Roman"/>
        </w:rPr>
        <w:t>, topic words</w:t>
      </w:r>
      <w:r w:rsidR="005633EF" w:rsidRPr="009A6517">
        <w:rPr>
          <w:rFonts w:ascii="Times New Roman" w:hAnsi="Times New Roman" w:cs="Times New Roman"/>
        </w:rPr>
        <w:t xml:space="preserve"> are </w:t>
      </w:r>
      <w:r w:rsidR="00FB185D" w:rsidRPr="009A6517">
        <w:rPr>
          <w:rFonts w:ascii="Times New Roman" w:hAnsi="Times New Roman" w:cs="Times New Roman"/>
        </w:rPr>
        <w:t xml:space="preserve">ranked according </w:t>
      </w:r>
      <w:r w:rsidR="00001F1A" w:rsidRPr="009A6517">
        <w:rPr>
          <w:rFonts w:ascii="Times New Roman" w:hAnsi="Times New Roman" w:cs="Times New Roman"/>
        </w:rPr>
        <w:t xml:space="preserve">to </w:t>
      </w:r>
      <w:r w:rsidR="00CA5886" w:rsidRPr="009A6517">
        <w:rPr>
          <w:rFonts w:ascii="Times New Roman" w:hAnsi="Times New Roman" w:cs="Times New Roman"/>
        </w:rPr>
        <w:t xml:space="preserve">the most probable terms from the </w:t>
      </w:r>
      <w:r w:rsidR="00D35353" w:rsidRPr="009A6517">
        <w:rPr>
          <w:rFonts w:ascii="Times New Roman" w:hAnsi="Times New Roman" w:cs="Times New Roman"/>
        </w:rPr>
        <w:t xml:space="preserve">underlying </w:t>
      </w:r>
      <w:r w:rsidR="004426E3" w:rsidRPr="009A6517">
        <w:rPr>
          <w:rFonts w:ascii="Times New Roman" w:hAnsi="Times New Roman" w:cs="Times New Roman"/>
        </w:rPr>
        <w:t xml:space="preserve">topic </w:t>
      </w:r>
      <w:r w:rsidR="00CA5886" w:rsidRPr="009A6517">
        <w:rPr>
          <w:rFonts w:ascii="Times New Roman" w:hAnsi="Times New Roman" w:cs="Times New Roman"/>
        </w:rPr>
        <w:t xml:space="preserve">distribution; </w:t>
      </w:r>
      <w:r w:rsidR="003D039A" w:rsidRPr="009A6517">
        <w:rPr>
          <w:rFonts w:ascii="Times New Roman" w:hAnsi="Times New Roman" w:cs="Times New Roman"/>
        </w:rPr>
        <w:t>for NMF</w:t>
      </w:r>
      <w:r w:rsidR="00D35353" w:rsidRPr="009A6517">
        <w:rPr>
          <w:rFonts w:ascii="Times New Roman" w:hAnsi="Times New Roman" w:cs="Times New Roman"/>
        </w:rPr>
        <w:t>, topic words are</w:t>
      </w:r>
      <w:r w:rsidR="00CA5886" w:rsidRPr="009A6517">
        <w:rPr>
          <w:rFonts w:ascii="Times New Roman" w:hAnsi="Times New Roman" w:cs="Times New Roman"/>
        </w:rPr>
        <w:t xml:space="preserve"> </w:t>
      </w:r>
      <w:r w:rsidR="00001F1A" w:rsidRPr="009A6517">
        <w:rPr>
          <w:rFonts w:ascii="Times New Roman" w:hAnsi="Times New Roman" w:cs="Times New Roman"/>
        </w:rPr>
        <w:t>ranked by their</w:t>
      </w:r>
      <w:r w:rsidR="00CA5886" w:rsidRPr="009A6517">
        <w:rPr>
          <w:rFonts w:ascii="Times New Roman" w:hAnsi="Times New Roman" w:cs="Times New Roman"/>
        </w:rPr>
        <w:t xml:space="preserve"> TF-IDF weights.</w:t>
      </w:r>
      <w:r w:rsidR="00A272CA" w:rsidRPr="009A6517">
        <w:rPr>
          <w:rFonts w:ascii="Times New Roman" w:hAnsi="Times New Roman" w:cs="Times New Roman"/>
        </w:rPr>
        <w:t xml:space="preserve"> </w:t>
      </w:r>
      <w:r w:rsidR="00D45729" w:rsidRPr="009A6517">
        <w:rPr>
          <w:rFonts w:ascii="Times New Roman" w:hAnsi="Times New Roman" w:cs="Times New Roman"/>
        </w:rPr>
        <w:t xml:space="preserve">A cursory examination reveals that </w:t>
      </w:r>
      <w:r w:rsidR="00EE6E66" w:rsidRPr="009A6517">
        <w:rPr>
          <w:rFonts w:ascii="Times New Roman" w:hAnsi="Times New Roman" w:cs="Times New Roman"/>
        </w:rPr>
        <w:t xml:space="preserve">LDA and NMF </w:t>
      </w:r>
      <w:r w:rsidR="003E0239" w:rsidRPr="009A6517">
        <w:rPr>
          <w:rFonts w:ascii="Times New Roman" w:hAnsi="Times New Roman" w:cs="Times New Roman"/>
        </w:rPr>
        <w:t xml:space="preserve">produce </w:t>
      </w:r>
      <w:r w:rsidR="00DE4B20" w:rsidRPr="009A6517">
        <w:rPr>
          <w:rFonts w:ascii="Times New Roman" w:hAnsi="Times New Roman" w:cs="Times New Roman"/>
        </w:rPr>
        <w:t xml:space="preserve">semantically </w:t>
      </w:r>
      <w:r w:rsidR="003E0239" w:rsidRPr="009A6517">
        <w:rPr>
          <w:rFonts w:ascii="Times New Roman" w:hAnsi="Times New Roman" w:cs="Times New Roman"/>
        </w:rPr>
        <w:t xml:space="preserve">similar </w:t>
      </w:r>
      <w:r w:rsidR="004B2B4F" w:rsidRPr="009A6517">
        <w:rPr>
          <w:rFonts w:ascii="Times New Roman" w:hAnsi="Times New Roman" w:cs="Times New Roman"/>
        </w:rPr>
        <w:t>topic</w:t>
      </w:r>
      <w:r w:rsidR="00AE5492" w:rsidRPr="009A6517">
        <w:rPr>
          <w:rFonts w:ascii="Times New Roman" w:hAnsi="Times New Roman" w:cs="Times New Roman"/>
        </w:rPr>
        <w:t>s</w:t>
      </w:r>
      <w:r w:rsidR="00B72CBB" w:rsidRPr="009A6517">
        <w:rPr>
          <w:rFonts w:ascii="Times New Roman" w:hAnsi="Times New Roman" w:cs="Times New Roman"/>
        </w:rPr>
        <w:t xml:space="preserve"> across the corpus as a whole</w:t>
      </w:r>
      <w:r w:rsidR="00EE6E66" w:rsidRPr="009A6517">
        <w:rPr>
          <w:rFonts w:ascii="Times New Roman" w:hAnsi="Times New Roman" w:cs="Times New Roman"/>
        </w:rPr>
        <w:t>.</w:t>
      </w:r>
      <w:r w:rsidR="00801588" w:rsidRPr="009A6517">
        <w:rPr>
          <w:rFonts w:ascii="Times New Roman" w:hAnsi="Times New Roman" w:cs="Times New Roman"/>
        </w:rPr>
        <w:t xml:space="preserve"> </w:t>
      </w:r>
      <w:r w:rsidR="00F26318" w:rsidRPr="009A6517">
        <w:rPr>
          <w:rFonts w:ascii="Times New Roman" w:hAnsi="Times New Roman" w:cs="Times New Roman"/>
        </w:rPr>
        <w:t xml:space="preserve">Topic 1 describes general features of the courts themselves, including words such as </w:t>
      </w:r>
      <w:r w:rsidR="00F26318" w:rsidRPr="009A6517">
        <w:rPr>
          <w:rFonts w:ascii="Times New Roman" w:hAnsi="Times New Roman" w:cs="Times New Roman"/>
          <w:i/>
        </w:rPr>
        <w:t>court</w:t>
      </w:r>
      <w:r w:rsidR="00F26318" w:rsidRPr="009A6517">
        <w:rPr>
          <w:rFonts w:ascii="Times New Roman" w:hAnsi="Times New Roman" w:cs="Times New Roman"/>
        </w:rPr>
        <w:t xml:space="preserve">, </w:t>
      </w:r>
      <w:r w:rsidR="00F26318" w:rsidRPr="009A6517">
        <w:rPr>
          <w:rFonts w:ascii="Times New Roman" w:hAnsi="Times New Roman" w:cs="Times New Roman"/>
          <w:i/>
        </w:rPr>
        <w:t>justice</w:t>
      </w:r>
      <w:r w:rsidR="00F26318" w:rsidRPr="009A6517">
        <w:rPr>
          <w:rFonts w:ascii="Times New Roman" w:hAnsi="Times New Roman" w:cs="Times New Roman"/>
        </w:rPr>
        <w:t xml:space="preserve">, and </w:t>
      </w:r>
      <w:r w:rsidR="00F26318" w:rsidRPr="009A6517">
        <w:rPr>
          <w:rFonts w:ascii="Times New Roman" w:hAnsi="Times New Roman" w:cs="Times New Roman"/>
          <w:i/>
        </w:rPr>
        <w:t>judge</w:t>
      </w:r>
      <w:r w:rsidR="00F26318" w:rsidRPr="009A6517">
        <w:rPr>
          <w:rFonts w:ascii="Times New Roman" w:hAnsi="Times New Roman" w:cs="Times New Roman"/>
        </w:rPr>
        <w:t xml:space="preserve">. </w:t>
      </w:r>
      <w:r w:rsidR="00C45BE1" w:rsidRPr="009A6517">
        <w:rPr>
          <w:rFonts w:ascii="Times New Roman" w:hAnsi="Times New Roman" w:cs="Times New Roman"/>
        </w:rPr>
        <w:t xml:space="preserve">Topic 2 includes words such as </w:t>
      </w:r>
      <w:r w:rsidR="00C45BE1" w:rsidRPr="009A6517">
        <w:rPr>
          <w:rFonts w:ascii="Times New Roman" w:hAnsi="Times New Roman" w:cs="Times New Roman"/>
          <w:i/>
        </w:rPr>
        <w:t>government</w:t>
      </w:r>
      <w:r w:rsidR="00C45BE1" w:rsidRPr="009A6517">
        <w:rPr>
          <w:rFonts w:ascii="Times New Roman" w:hAnsi="Times New Roman" w:cs="Times New Roman"/>
        </w:rPr>
        <w:t xml:space="preserve">, </w:t>
      </w:r>
      <w:r w:rsidR="00C45BE1" w:rsidRPr="009A6517">
        <w:rPr>
          <w:rFonts w:ascii="Times New Roman" w:hAnsi="Times New Roman" w:cs="Times New Roman"/>
          <w:i/>
        </w:rPr>
        <w:t>corruption</w:t>
      </w:r>
      <w:r w:rsidR="00C45BE1" w:rsidRPr="009A6517">
        <w:rPr>
          <w:rFonts w:ascii="Times New Roman" w:hAnsi="Times New Roman" w:cs="Times New Roman"/>
        </w:rPr>
        <w:t xml:space="preserve">, </w:t>
      </w:r>
      <w:r w:rsidR="00C45BE1" w:rsidRPr="009A6517">
        <w:rPr>
          <w:rFonts w:ascii="Times New Roman" w:hAnsi="Times New Roman" w:cs="Times New Roman"/>
          <w:i/>
        </w:rPr>
        <w:t>public service</w:t>
      </w:r>
      <w:r w:rsidR="00C45BE1" w:rsidRPr="009A6517">
        <w:rPr>
          <w:rFonts w:ascii="Times New Roman" w:hAnsi="Times New Roman" w:cs="Times New Roman"/>
        </w:rPr>
        <w:t xml:space="preserve">, and </w:t>
      </w:r>
      <w:r w:rsidR="00C45BE1" w:rsidRPr="009A6517">
        <w:rPr>
          <w:rFonts w:ascii="Times New Roman" w:hAnsi="Times New Roman" w:cs="Times New Roman"/>
          <w:i/>
        </w:rPr>
        <w:t xml:space="preserve">development, </w:t>
      </w:r>
      <w:r w:rsidR="00C45BE1" w:rsidRPr="009A6517">
        <w:rPr>
          <w:rFonts w:ascii="Times New Roman" w:hAnsi="Times New Roman" w:cs="Times New Roman"/>
        </w:rPr>
        <w:t>suggesting a common theme related to public malfeasance</w:t>
      </w:r>
      <w:r w:rsidR="00C45BE1" w:rsidRPr="009A6517">
        <w:rPr>
          <w:rFonts w:ascii="Times New Roman" w:hAnsi="Times New Roman" w:cs="Times New Roman"/>
          <w:i/>
        </w:rPr>
        <w:t xml:space="preserve">. </w:t>
      </w:r>
      <w:r w:rsidR="00C45BE1" w:rsidRPr="009A6517">
        <w:rPr>
          <w:rFonts w:ascii="Times New Roman" w:hAnsi="Times New Roman" w:cs="Times New Roman"/>
        </w:rPr>
        <w:t xml:space="preserve">Topic 3 consists of </w:t>
      </w:r>
      <w:r w:rsidR="00C45BE1" w:rsidRPr="009A6517">
        <w:rPr>
          <w:rFonts w:ascii="Times New Roman" w:hAnsi="Times New Roman" w:cs="Times New Roman"/>
          <w:i/>
        </w:rPr>
        <w:t>president, government, constitution, election</w:t>
      </w:r>
      <w:r w:rsidR="00C45BE1" w:rsidRPr="009A6517">
        <w:rPr>
          <w:rFonts w:ascii="Times New Roman" w:hAnsi="Times New Roman" w:cs="Times New Roman"/>
        </w:rPr>
        <w:t xml:space="preserve">, and </w:t>
      </w:r>
      <w:r w:rsidR="00C45BE1" w:rsidRPr="009A6517">
        <w:rPr>
          <w:rFonts w:ascii="Times New Roman" w:hAnsi="Times New Roman" w:cs="Times New Roman"/>
          <w:i/>
        </w:rPr>
        <w:t>power</w:t>
      </w:r>
      <w:r w:rsidR="00C45BE1" w:rsidRPr="009A6517">
        <w:rPr>
          <w:rFonts w:ascii="Times New Roman" w:hAnsi="Times New Roman" w:cs="Times New Roman"/>
        </w:rPr>
        <w:t xml:space="preserve">, indicative of a constitutional topic. Finally, Topic 4 includes words such as </w:t>
      </w:r>
      <w:r w:rsidR="00C45BE1" w:rsidRPr="009A6517">
        <w:rPr>
          <w:rFonts w:ascii="Times New Roman" w:hAnsi="Times New Roman" w:cs="Times New Roman"/>
          <w:i/>
        </w:rPr>
        <w:t xml:space="preserve">prison, crime, suspect, </w:t>
      </w:r>
      <w:r w:rsidR="00C45BE1" w:rsidRPr="009A6517">
        <w:rPr>
          <w:rFonts w:ascii="Times New Roman" w:hAnsi="Times New Roman" w:cs="Times New Roman"/>
        </w:rPr>
        <w:t xml:space="preserve">and </w:t>
      </w:r>
      <w:r w:rsidR="00C45BE1" w:rsidRPr="009A6517">
        <w:rPr>
          <w:rFonts w:ascii="Times New Roman" w:hAnsi="Times New Roman" w:cs="Times New Roman"/>
          <w:i/>
        </w:rPr>
        <w:t>violence</w:t>
      </w:r>
      <w:r w:rsidR="00C45BE1" w:rsidRPr="009A6517">
        <w:rPr>
          <w:rFonts w:ascii="Times New Roman" w:hAnsi="Times New Roman" w:cs="Times New Roman"/>
        </w:rPr>
        <w:t>, which are associated with criminal activity.</w:t>
      </w:r>
      <w:r w:rsidR="002A5043" w:rsidRPr="009A6517">
        <w:rPr>
          <w:rFonts w:ascii="Times New Roman" w:hAnsi="Times New Roman" w:cs="Times New Roman"/>
          <w:i/>
        </w:rPr>
        <w:t xml:space="preserve"> </w:t>
      </w:r>
      <w:r w:rsidR="00C45BE1" w:rsidRPr="009A6517">
        <w:rPr>
          <w:rFonts w:ascii="Times New Roman" w:hAnsi="Times New Roman" w:cs="Times New Roman"/>
        </w:rPr>
        <w:t xml:space="preserve">These word distributions </w:t>
      </w:r>
      <w:r w:rsidR="00EA04AA" w:rsidRPr="009A6517">
        <w:rPr>
          <w:rFonts w:ascii="Times New Roman" w:hAnsi="Times New Roman" w:cs="Times New Roman"/>
        </w:rPr>
        <w:t xml:space="preserve">(LDA) </w:t>
      </w:r>
      <w:r w:rsidR="00C45BE1" w:rsidRPr="009A6517">
        <w:rPr>
          <w:rFonts w:ascii="Times New Roman" w:hAnsi="Times New Roman" w:cs="Times New Roman"/>
        </w:rPr>
        <w:t xml:space="preserve">and rankings </w:t>
      </w:r>
      <w:r w:rsidR="00EA04AA" w:rsidRPr="009A6517">
        <w:rPr>
          <w:rFonts w:ascii="Times New Roman" w:hAnsi="Times New Roman" w:cs="Times New Roman"/>
        </w:rPr>
        <w:t xml:space="preserve">(NMF) </w:t>
      </w:r>
      <w:r w:rsidR="00BC2757" w:rsidRPr="009A6517">
        <w:rPr>
          <w:rFonts w:ascii="Times New Roman" w:hAnsi="Times New Roman" w:cs="Times New Roman"/>
        </w:rPr>
        <w:t>can be categorized in the following terms</w:t>
      </w:r>
      <w:r w:rsidR="00C45BE1" w:rsidRPr="009A6517">
        <w:rPr>
          <w:rFonts w:ascii="Times New Roman" w:hAnsi="Times New Roman" w:cs="Times New Roman"/>
        </w:rPr>
        <w:t xml:space="preserve">: </w:t>
      </w:r>
      <w:r w:rsidR="00C71689" w:rsidRPr="009A6517">
        <w:rPr>
          <w:rFonts w:ascii="Times New Roman" w:hAnsi="Times New Roman" w:cs="Times New Roman"/>
          <w:i/>
        </w:rPr>
        <w:t>general judicial function</w:t>
      </w:r>
      <w:r w:rsidR="00EA04AA" w:rsidRPr="009A6517">
        <w:rPr>
          <w:rFonts w:ascii="Times New Roman" w:hAnsi="Times New Roman" w:cs="Times New Roman"/>
          <w:i/>
        </w:rPr>
        <w:t xml:space="preserve"> </w:t>
      </w:r>
      <w:r w:rsidR="00EA04AA" w:rsidRPr="009A6517">
        <w:rPr>
          <w:rFonts w:ascii="Times New Roman" w:hAnsi="Times New Roman" w:cs="Times New Roman"/>
        </w:rPr>
        <w:t>(Topic 1)</w:t>
      </w:r>
      <w:r w:rsidR="00C71689" w:rsidRPr="009A6517">
        <w:rPr>
          <w:rFonts w:ascii="Times New Roman" w:hAnsi="Times New Roman" w:cs="Times New Roman"/>
          <w:i/>
        </w:rPr>
        <w:t>, corruption</w:t>
      </w:r>
      <w:r w:rsidR="00EA04AA" w:rsidRPr="009A6517">
        <w:rPr>
          <w:rFonts w:ascii="Times New Roman" w:hAnsi="Times New Roman" w:cs="Times New Roman"/>
          <w:i/>
        </w:rPr>
        <w:t xml:space="preserve"> </w:t>
      </w:r>
      <w:r w:rsidR="00EA04AA" w:rsidRPr="009A6517">
        <w:rPr>
          <w:rFonts w:ascii="Times New Roman" w:hAnsi="Times New Roman" w:cs="Times New Roman"/>
        </w:rPr>
        <w:t>(Topic 2)</w:t>
      </w:r>
      <w:r w:rsidR="00C71689" w:rsidRPr="009A6517">
        <w:rPr>
          <w:rFonts w:ascii="Times New Roman" w:hAnsi="Times New Roman" w:cs="Times New Roman"/>
          <w:i/>
        </w:rPr>
        <w:t>, constitutional</w:t>
      </w:r>
      <w:r w:rsidR="00EA04AA" w:rsidRPr="009A6517">
        <w:rPr>
          <w:rFonts w:ascii="Times New Roman" w:hAnsi="Times New Roman" w:cs="Times New Roman"/>
          <w:i/>
        </w:rPr>
        <w:t xml:space="preserve"> </w:t>
      </w:r>
      <w:r w:rsidR="00EA04AA" w:rsidRPr="009A6517">
        <w:rPr>
          <w:rFonts w:ascii="Times New Roman" w:hAnsi="Times New Roman" w:cs="Times New Roman"/>
        </w:rPr>
        <w:t>(Topic 3)</w:t>
      </w:r>
      <w:r w:rsidR="00C71689" w:rsidRPr="009A6517">
        <w:rPr>
          <w:rFonts w:ascii="Times New Roman" w:hAnsi="Times New Roman" w:cs="Times New Roman"/>
          <w:i/>
        </w:rPr>
        <w:t xml:space="preserve">, </w:t>
      </w:r>
      <w:r w:rsidR="00C71689" w:rsidRPr="009A6517">
        <w:rPr>
          <w:rFonts w:ascii="Times New Roman" w:hAnsi="Times New Roman" w:cs="Times New Roman"/>
        </w:rPr>
        <w:t xml:space="preserve">and </w:t>
      </w:r>
      <w:r w:rsidR="00C71689" w:rsidRPr="009A6517">
        <w:rPr>
          <w:rFonts w:ascii="Times New Roman" w:hAnsi="Times New Roman" w:cs="Times New Roman"/>
          <w:i/>
        </w:rPr>
        <w:t>criminal</w:t>
      </w:r>
      <w:r w:rsidR="00EA04AA" w:rsidRPr="009A6517">
        <w:rPr>
          <w:rFonts w:ascii="Times New Roman" w:hAnsi="Times New Roman" w:cs="Times New Roman"/>
          <w:i/>
        </w:rPr>
        <w:t xml:space="preserve"> </w:t>
      </w:r>
      <w:r w:rsidR="00EA04AA" w:rsidRPr="009A6517">
        <w:rPr>
          <w:rFonts w:ascii="Times New Roman" w:hAnsi="Times New Roman" w:cs="Times New Roman"/>
        </w:rPr>
        <w:t>(Topic 4)</w:t>
      </w:r>
      <w:r w:rsidR="00C71689" w:rsidRPr="009A6517">
        <w:rPr>
          <w:rFonts w:ascii="Times New Roman" w:hAnsi="Times New Roman" w:cs="Times New Roman"/>
        </w:rPr>
        <w:t xml:space="preserve">. </w:t>
      </w:r>
      <w:r w:rsidR="004B5DF9" w:rsidRPr="009A6517">
        <w:rPr>
          <w:rFonts w:ascii="Times New Roman" w:hAnsi="Times New Roman" w:cs="Times New Roman"/>
        </w:rPr>
        <w:t xml:space="preserve">Note that </w:t>
      </w:r>
      <w:r w:rsidR="00CF296C" w:rsidRPr="009A6517">
        <w:rPr>
          <w:rFonts w:ascii="Times New Roman" w:hAnsi="Times New Roman" w:cs="Times New Roman"/>
        </w:rPr>
        <w:t>Topi</w:t>
      </w:r>
      <w:r w:rsidR="00BC05F8" w:rsidRPr="009A6517">
        <w:rPr>
          <w:rFonts w:ascii="Times New Roman" w:hAnsi="Times New Roman" w:cs="Times New Roman"/>
        </w:rPr>
        <w:t>c</w:t>
      </w:r>
      <w:r w:rsidR="00CF296C" w:rsidRPr="009A6517">
        <w:rPr>
          <w:rFonts w:ascii="Times New Roman" w:hAnsi="Times New Roman" w:cs="Times New Roman"/>
        </w:rPr>
        <w:t xml:space="preserve">s 2-4 </w:t>
      </w:r>
      <w:r w:rsidR="004B5DF9" w:rsidRPr="009A6517">
        <w:rPr>
          <w:rFonts w:ascii="Times New Roman" w:hAnsi="Times New Roman" w:cs="Times New Roman"/>
        </w:rPr>
        <w:t xml:space="preserve">may </w:t>
      </w:r>
      <w:r w:rsidR="00CF296C" w:rsidRPr="009A6517">
        <w:rPr>
          <w:rFonts w:ascii="Times New Roman" w:hAnsi="Times New Roman" w:cs="Times New Roman"/>
        </w:rPr>
        <w:t>reflect</w:t>
      </w:r>
      <w:r w:rsidR="00C45BE1" w:rsidRPr="009A6517">
        <w:rPr>
          <w:rFonts w:ascii="Times New Roman" w:hAnsi="Times New Roman" w:cs="Times New Roman"/>
        </w:rPr>
        <w:t xml:space="preserve"> </w:t>
      </w:r>
      <w:r w:rsidR="00CF296C" w:rsidRPr="009A6517">
        <w:rPr>
          <w:rFonts w:ascii="Times New Roman" w:hAnsi="Times New Roman" w:cs="Times New Roman"/>
        </w:rPr>
        <w:t>different political</w:t>
      </w:r>
      <w:r w:rsidR="00C71689" w:rsidRPr="009A6517">
        <w:rPr>
          <w:rFonts w:ascii="Times New Roman" w:hAnsi="Times New Roman" w:cs="Times New Roman"/>
        </w:rPr>
        <w:t xml:space="preserve"> jurisdictions</w:t>
      </w:r>
      <w:r w:rsidR="00C45BE1" w:rsidRPr="009A6517">
        <w:rPr>
          <w:rFonts w:ascii="Times New Roman" w:hAnsi="Times New Roman" w:cs="Times New Roman"/>
        </w:rPr>
        <w:t xml:space="preserve"> exercised by the courts.</w:t>
      </w:r>
      <w:r w:rsidR="00C71689" w:rsidRPr="009A6517">
        <w:rPr>
          <w:rFonts w:ascii="Times New Roman" w:hAnsi="Times New Roman" w:cs="Times New Roman"/>
        </w:rPr>
        <w:t xml:space="preserve"> </w:t>
      </w:r>
    </w:p>
    <w:p w14:paraId="49ACC19B" w14:textId="77777777" w:rsidR="003B1A8F" w:rsidRPr="009A6517" w:rsidRDefault="003B1A8F" w:rsidP="00085E2A">
      <w:pPr>
        <w:rPr>
          <w:rFonts w:ascii="Times New Roman" w:hAnsi="Times New Roman" w:cs="Times New Roman"/>
        </w:rPr>
      </w:pPr>
    </w:p>
    <w:p w14:paraId="24D84811" w14:textId="5703B417" w:rsidR="00477B8D" w:rsidRDefault="007920A4" w:rsidP="00085E2A">
      <w:pPr>
        <w:rPr>
          <w:rFonts w:ascii="Times New Roman" w:hAnsi="Times New Roman" w:cs="Times New Roman"/>
        </w:rPr>
      </w:pPr>
      <w:r w:rsidRPr="009A6517">
        <w:rPr>
          <w:rFonts w:ascii="Times New Roman" w:hAnsi="Times New Roman" w:cs="Times New Roman"/>
        </w:rPr>
        <w:t xml:space="preserve">To understand how topics evolve over time, Table 3 reports the result from the dynamic NMF topic model, estimated across 4 discrete time windows spanning 5-year intervals. The results show semantically coherent topics resembling the output generated by the static LDA and NMF models, and are labeled as such. However, the dynamic model provides additional leverage over static analysis by tracking the extent to which different topics are represented in the corpus over time. Consider Figures 1-3, which illustrate topic proportions </w:t>
      </w:r>
      <w:r w:rsidR="00E834F0" w:rsidRPr="009A6517">
        <w:rPr>
          <w:rFonts w:ascii="Times New Roman" w:hAnsi="Times New Roman" w:cs="Times New Roman"/>
        </w:rPr>
        <w:t xml:space="preserve">for Malawi, </w:t>
      </w:r>
      <w:r w:rsidR="00262E0F" w:rsidRPr="009A6517">
        <w:rPr>
          <w:rFonts w:ascii="Times New Roman" w:hAnsi="Times New Roman" w:cs="Times New Roman"/>
        </w:rPr>
        <w:t xml:space="preserve">Kenya, </w:t>
      </w:r>
      <w:r w:rsidR="00E834F0" w:rsidRPr="009A6517">
        <w:rPr>
          <w:rFonts w:ascii="Times New Roman" w:hAnsi="Times New Roman" w:cs="Times New Roman"/>
        </w:rPr>
        <w:t xml:space="preserve">and Tanzania </w:t>
      </w:r>
      <w:r w:rsidRPr="009A6517">
        <w:rPr>
          <w:rFonts w:ascii="Times New Roman" w:hAnsi="Times New Roman" w:cs="Times New Roman"/>
        </w:rPr>
        <w:t xml:space="preserve">(see Appendix for </w:t>
      </w:r>
      <w:r w:rsidR="00DE1803" w:rsidRPr="009A6517">
        <w:rPr>
          <w:rFonts w:ascii="Times New Roman" w:hAnsi="Times New Roman" w:cs="Times New Roman"/>
        </w:rPr>
        <w:t xml:space="preserve">the </w:t>
      </w:r>
      <w:r w:rsidRPr="009A6517">
        <w:rPr>
          <w:rFonts w:ascii="Times New Roman" w:hAnsi="Times New Roman" w:cs="Times New Roman"/>
        </w:rPr>
        <w:t xml:space="preserve">rest of </w:t>
      </w:r>
      <w:r w:rsidR="00A8108E" w:rsidRPr="009A6517">
        <w:rPr>
          <w:rFonts w:ascii="Times New Roman" w:hAnsi="Times New Roman" w:cs="Times New Roman"/>
        </w:rPr>
        <w:t xml:space="preserve">the </w:t>
      </w:r>
      <w:r w:rsidRPr="009A6517">
        <w:rPr>
          <w:rFonts w:ascii="Times New Roman" w:hAnsi="Times New Roman" w:cs="Times New Roman"/>
        </w:rPr>
        <w:t xml:space="preserve">countries in </w:t>
      </w:r>
      <w:r w:rsidR="00C46F53" w:rsidRPr="009A6517">
        <w:rPr>
          <w:rFonts w:ascii="Times New Roman" w:hAnsi="Times New Roman" w:cs="Times New Roman"/>
        </w:rPr>
        <w:t xml:space="preserve">the </w:t>
      </w:r>
      <w:r w:rsidRPr="009A6517">
        <w:rPr>
          <w:rFonts w:ascii="Times New Roman" w:hAnsi="Times New Roman" w:cs="Times New Roman"/>
        </w:rPr>
        <w:t xml:space="preserve">sample). Each stacked bar represents the proportion of dynamic topics featured in a given time window. </w:t>
      </w:r>
    </w:p>
    <w:p w14:paraId="038C229E" w14:textId="77777777" w:rsidR="003B1A8F" w:rsidRPr="009A6517" w:rsidRDefault="003B1A8F" w:rsidP="00085E2A">
      <w:pPr>
        <w:rPr>
          <w:rFonts w:ascii="Times New Roman" w:hAnsi="Times New Roman" w:cs="Times New Roman"/>
        </w:rPr>
      </w:pPr>
    </w:p>
    <w:p w14:paraId="6ECCB8D1" w14:textId="2FA8F516" w:rsidR="007A3794" w:rsidRDefault="00B919BE" w:rsidP="00085E2A">
      <w:pPr>
        <w:rPr>
          <w:rFonts w:ascii="Times New Roman" w:hAnsi="Times New Roman" w:cs="Times New Roman"/>
        </w:rPr>
      </w:pPr>
      <w:r w:rsidRPr="009A6517">
        <w:rPr>
          <w:rFonts w:ascii="Times New Roman" w:hAnsi="Times New Roman" w:cs="Times New Roman"/>
        </w:rPr>
        <w:t>T</w:t>
      </w:r>
      <w:r w:rsidR="00775EC2" w:rsidRPr="009A6517">
        <w:rPr>
          <w:rFonts w:ascii="Times New Roman" w:hAnsi="Times New Roman" w:cs="Times New Roman"/>
        </w:rPr>
        <w:t>hese figures</w:t>
      </w:r>
      <w:r w:rsidRPr="009A6517">
        <w:rPr>
          <w:rFonts w:ascii="Times New Roman" w:hAnsi="Times New Roman" w:cs="Times New Roman"/>
        </w:rPr>
        <w:t xml:space="preserve"> demonstrate </w:t>
      </w:r>
      <w:r w:rsidR="00775EC2" w:rsidRPr="009A6517">
        <w:rPr>
          <w:rFonts w:ascii="Times New Roman" w:hAnsi="Times New Roman" w:cs="Times New Roman"/>
        </w:rPr>
        <w:t xml:space="preserve">how news coverage of </w:t>
      </w:r>
      <w:r w:rsidR="008E56A8" w:rsidRPr="009A6517">
        <w:rPr>
          <w:rFonts w:ascii="Times New Roman" w:hAnsi="Times New Roman" w:cs="Times New Roman"/>
        </w:rPr>
        <w:t>jurisdiction</w:t>
      </w:r>
      <w:r w:rsidR="00775EC2" w:rsidRPr="009A6517">
        <w:rPr>
          <w:rFonts w:ascii="Times New Roman" w:hAnsi="Times New Roman" w:cs="Times New Roman"/>
        </w:rPr>
        <w:t xml:space="preserve"> ha</w:t>
      </w:r>
      <w:r w:rsidR="008E56A8" w:rsidRPr="009A6517">
        <w:rPr>
          <w:rFonts w:ascii="Times New Roman" w:hAnsi="Times New Roman" w:cs="Times New Roman"/>
        </w:rPr>
        <w:t>s</w:t>
      </w:r>
      <w:r w:rsidR="00775EC2" w:rsidRPr="009A6517">
        <w:rPr>
          <w:rFonts w:ascii="Times New Roman" w:hAnsi="Times New Roman" w:cs="Times New Roman"/>
        </w:rPr>
        <w:t xml:space="preserve"> </w:t>
      </w:r>
      <w:r w:rsidR="009E733D" w:rsidRPr="009A6517">
        <w:rPr>
          <w:rFonts w:ascii="Times New Roman" w:hAnsi="Times New Roman" w:cs="Times New Roman"/>
        </w:rPr>
        <w:t>shifted</w:t>
      </w:r>
      <w:r w:rsidR="00775EC2" w:rsidRPr="009A6517">
        <w:rPr>
          <w:rFonts w:ascii="Times New Roman" w:hAnsi="Times New Roman" w:cs="Times New Roman"/>
        </w:rPr>
        <w:t xml:space="preserve"> </w:t>
      </w:r>
      <w:r w:rsidR="00875CFC" w:rsidRPr="009A6517">
        <w:rPr>
          <w:rFonts w:ascii="Times New Roman" w:hAnsi="Times New Roman" w:cs="Times New Roman"/>
        </w:rPr>
        <w:t>over the past twenty years</w:t>
      </w:r>
      <w:r w:rsidR="00775EC2" w:rsidRPr="009A6517">
        <w:rPr>
          <w:rFonts w:ascii="Times New Roman" w:hAnsi="Times New Roman" w:cs="Times New Roman"/>
        </w:rPr>
        <w:t xml:space="preserve">. </w:t>
      </w:r>
      <w:r w:rsidR="00477B8D" w:rsidRPr="009A6517">
        <w:rPr>
          <w:rFonts w:ascii="Times New Roman" w:hAnsi="Times New Roman" w:cs="Times New Roman"/>
        </w:rPr>
        <w:t>Th</w:t>
      </w:r>
      <w:r w:rsidR="00242B6C" w:rsidRPr="009A6517">
        <w:rPr>
          <w:rFonts w:ascii="Times New Roman" w:hAnsi="Times New Roman" w:cs="Times New Roman"/>
        </w:rPr>
        <w:t>ese</w:t>
      </w:r>
      <w:r w:rsidR="00477B8D" w:rsidRPr="009A6517">
        <w:rPr>
          <w:rFonts w:ascii="Times New Roman" w:hAnsi="Times New Roman" w:cs="Times New Roman"/>
        </w:rPr>
        <w:t xml:space="preserve"> </w:t>
      </w:r>
      <w:r w:rsidR="00B06195" w:rsidRPr="009A6517">
        <w:rPr>
          <w:rFonts w:ascii="Times New Roman" w:hAnsi="Times New Roman" w:cs="Times New Roman"/>
        </w:rPr>
        <w:t>trends</w:t>
      </w:r>
      <w:r w:rsidR="00477B8D" w:rsidRPr="009A6517">
        <w:rPr>
          <w:rFonts w:ascii="Times New Roman" w:hAnsi="Times New Roman" w:cs="Times New Roman"/>
        </w:rPr>
        <w:t xml:space="preserve"> </w:t>
      </w:r>
      <w:r w:rsidR="00242B6C" w:rsidRPr="009A6517">
        <w:rPr>
          <w:rFonts w:ascii="Times New Roman" w:hAnsi="Times New Roman" w:cs="Times New Roman"/>
        </w:rPr>
        <w:t xml:space="preserve">are </w:t>
      </w:r>
      <w:r w:rsidR="00477B8D" w:rsidRPr="009A6517">
        <w:rPr>
          <w:rFonts w:ascii="Times New Roman" w:hAnsi="Times New Roman" w:cs="Times New Roman"/>
        </w:rPr>
        <w:t xml:space="preserve">most conspicuous in Malawi, where </w:t>
      </w:r>
      <w:r w:rsidR="00600E31" w:rsidRPr="009A6517">
        <w:rPr>
          <w:rFonts w:ascii="Times New Roman" w:hAnsi="Times New Roman" w:cs="Times New Roman"/>
        </w:rPr>
        <w:t>jurisdictional issues</w:t>
      </w:r>
      <w:r w:rsidR="007F61E3" w:rsidRPr="009A6517">
        <w:rPr>
          <w:rFonts w:ascii="Times New Roman" w:hAnsi="Times New Roman" w:cs="Times New Roman"/>
        </w:rPr>
        <w:t xml:space="preserve"> </w:t>
      </w:r>
      <w:r w:rsidR="00477B8D" w:rsidRPr="009A6517">
        <w:rPr>
          <w:rFonts w:ascii="Times New Roman" w:hAnsi="Times New Roman" w:cs="Times New Roman"/>
        </w:rPr>
        <w:t>ha</w:t>
      </w:r>
      <w:r w:rsidR="00600E31" w:rsidRPr="009A6517">
        <w:rPr>
          <w:rFonts w:ascii="Times New Roman" w:hAnsi="Times New Roman" w:cs="Times New Roman"/>
        </w:rPr>
        <w:t>ve</w:t>
      </w:r>
      <w:r w:rsidR="00817C6E" w:rsidRPr="009A6517">
        <w:rPr>
          <w:rFonts w:ascii="Times New Roman" w:hAnsi="Times New Roman" w:cs="Times New Roman"/>
        </w:rPr>
        <w:t xml:space="preserve"> </w:t>
      </w:r>
      <w:r w:rsidR="007F61E3" w:rsidRPr="009A6517">
        <w:rPr>
          <w:rFonts w:ascii="Times New Roman" w:hAnsi="Times New Roman" w:cs="Times New Roman"/>
        </w:rPr>
        <w:t>been</w:t>
      </w:r>
      <w:r w:rsidR="0004421A" w:rsidRPr="009A6517">
        <w:rPr>
          <w:rFonts w:ascii="Times New Roman" w:hAnsi="Times New Roman" w:cs="Times New Roman"/>
        </w:rPr>
        <w:t xml:space="preserve"> extreme</w:t>
      </w:r>
      <w:r w:rsidR="007F61E3" w:rsidRPr="009A6517">
        <w:rPr>
          <w:rFonts w:ascii="Times New Roman" w:hAnsi="Times New Roman" w:cs="Times New Roman"/>
        </w:rPr>
        <w:t>ly</w:t>
      </w:r>
      <w:r w:rsidR="00477B8D" w:rsidRPr="009A6517">
        <w:rPr>
          <w:rFonts w:ascii="Times New Roman" w:hAnsi="Times New Roman" w:cs="Times New Roman"/>
        </w:rPr>
        <w:t xml:space="preserve"> volat</w:t>
      </w:r>
      <w:r w:rsidR="007F61E3" w:rsidRPr="009A6517">
        <w:rPr>
          <w:rFonts w:ascii="Times New Roman" w:hAnsi="Times New Roman" w:cs="Times New Roman"/>
        </w:rPr>
        <w:t>ile</w:t>
      </w:r>
      <w:r w:rsidR="00477B8D" w:rsidRPr="009A6517">
        <w:rPr>
          <w:rFonts w:ascii="Times New Roman" w:hAnsi="Times New Roman" w:cs="Times New Roman"/>
        </w:rPr>
        <w:t xml:space="preserve"> </w:t>
      </w:r>
      <w:r w:rsidR="005C5E75" w:rsidRPr="009A6517">
        <w:rPr>
          <w:rFonts w:ascii="Times New Roman" w:hAnsi="Times New Roman" w:cs="Times New Roman"/>
        </w:rPr>
        <w:t>since the transition to democracy in 1994</w:t>
      </w:r>
      <w:r w:rsidR="00A764BA" w:rsidRPr="009A6517">
        <w:rPr>
          <w:rFonts w:ascii="Times New Roman" w:hAnsi="Times New Roman" w:cs="Times New Roman"/>
        </w:rPr>
        <w:t xml:space="preserve"> (Figure </w:t>
      </w:r>
      <w:r w:rsidR="00B003C6" w:rsidRPr="009A6517">
        <w:rPr>
          <w:rFonts w:ascii="Times New Roman" w:hAnsi="Times New Roman" w:cs="Times New Roman"/>
        </w:rPr>
        <w:t>2</w:t>
      </w:r>
      <w:r w:rsidR="00A764BA" w:rsidRPr="009A6517">
        <w:rPr>
          <w:rFonts w:ascii="Times New Roman" w:hAnsi="Times New Roman" w:cs="Times New Roman"/>
        </w:rPr>
        <w:t>)</w:t>
      </w:r>
      <w:r w:rsidR="00477B8D" w:rsidRPr="009A6517">
        <w:rPr>
          <w:rFonts w:ascii="Times New Roman" w:hAnsi="Times New Roman" w:cs="Times New Roman"/>
        </w:rPr>
        <w:t xml:space="preserve">. </w:t>
      </w:r>
      <w:r w:rsidR="00F60B12" w:rsidRPr="009A6517">
        <w:rPr>
          <w:rFonts w:ascii="Times New Roman" w:hAnsi="Times New Roman" w:cs="Times New Roman"/>
        </w:rPr>
        <w:t>T</w:t>
      </w:r>
      <w:r w:rsidR="0096077F" w:rsidRPr="009A6517">
        <w:rPr>
          <w:rFonts w:ascii="Times New Roman" w:hAnsi="Times New Roman" w:cs="Times New Roman"/>
        </w:rPr>
        <w:t>his volatility reflects</w:t>
      </w:r>
      <w:r w:rsidR="00B06195" w:rsidRPr="009A6517">
        <w:rPr>
          <w:rFonts w:ascii="Times New Roman" w:hAnsi="Times New Roman" w:cs="Times New Roman"/>
        </w:rPr>
        <w:t xml:space="preserve"> </w:t>
      </w:r>
      <w:r w:rsidR="00A73450" w:rsidRPr="009A6517">
        <w:rPr>
          <w:rFonts w:ascii="Times New Roman" w:hAnsi="Times New Roman" w:cs="Times New Roman"/>
        </w:rPr>
        <w:t xml:space="preserve">the </w:t>
      </w:r>
      <w:r w:rsidR="004328C5" w:rsidRPr="009A6517">
        <w:rPr>
          <w:rFonts w:ascii="Times New Roman" w:hAnsi="Times New Roman" w:cs="Times New Roman"/>
        </w:rPr>
        <w:t xml:space="preserve">general tenor of </w:t>
      </w:r>
      <w:r w:rsidR="00A73450" w:rsidRPr="009A6517">
        <w:rPr>
          <w:rFonts w:ascii="Times New Roman" w:hAnsi="Times New Roman" w:cs="Times New Roman"/>
        </w:rPr>
        <w:t xml:space="preserve">Malawi politics </w:t>
      </w:r>
      <w:r w:rsidR="00917BCA" w:rsidRPr="009A6517">
        <w:rPr>
          <w:rFonts w:ascii="Times New Roman" w:hAnsi="Times New Roman" w:cs="Times New Roman"/>
        </w:rPr>
        <w:t>in the post-autocratic period</w:t>
      </w:r>
      <w:r w:rsidR="007A3794" w:rsidRPr="009A6517">
        <w:rPr>
          <w:rFonts w:ascii="Times New Roman" w:hAnsi="Times New Roman" w:cs="Times New Roman"/>
        </w:rPr>
        <w:t xml:space="preserve">, where </w:t>
      </w:r>
      <w:r w:rsidR="002F4C98" w:rsidRPr="009A6517">
        <w:rPr>
          <w:rFonts w:ascii="Times New Roman" w:hAnsi="Times New Roman" w:cs="Times New Roman"/>
        </w:rPr>
        <w:t>e</w:t>
      </w:r>
      <w:r w:rsidR="00DF5F4E" w:rsidRPr="009A6517">
        <w:rPr>
          <w:rFonts w:ascii="Times New Roman" w:hAnsi="Times New Roman" w:cs="Times New Roman"/>
        </w:rPr>
        <w:t>xtreme party fluidity</w:t>
      </w:r>
      <w:r w:rsidR="004328C5" w:rsidRPr="009A6517">
        <w:rPr>
          <w:rFonts w:ascii="Times New Roman" w:hAnsi="Times New Roman" w:cs="Times New Roman"/>
        </w:rPr>
        <w:t xml:space="preserve"> has </w:t>
      </w:r>
      <w:r w:rsidR="00BA191B" w:rsidRPr="009A6517">
        <w:rPr>
          <w:rFonts w:ascii="Times New Roman" w:hAnsi="Times New Roman" w:cs="Times New Roman"/>
        </w:rPr>
        <w:t xml:space="preserve">generated </w:t>
      </w:r>
      <w:r w:rsidR="007A3794" w:rsidRPr="009A6517">
        <w:rPr>
          <w:rFonts w:ascii="Times New Roman" w:hAnsi="Times New Roman" w:cs="Times New Roman"/>
        </w:rPr>
        <w:t xml:space="preserve">political </w:t>
      </w:r>
      <w:r w:rsidR="004328C5" w:rsidRPr="009A6517">
        <w:rPr>
          <w:rFonts w:ascii="Times New Roman" w:hAnsi="Times New Roman" w:cs="Times New Roman"/>
        </w:rPr>
        <w:t>uncertainty</w:t>
      </w:r>
      <w:r w:rsidR="00CF7613" w:rsidRPr="009A6517">
        <w:rPr>
          <w:rFonts w:ascii="Times New Roman" w:hAnsi="Times New Roman" w:cs="Times New Roman"/>
        </w:rPr>
        <w:t xml:space="preserve"> and undermined</w:t>
      </w:r>
      <w:r w:rsidR="000D307B" w:rsidRPr="009A6517">
        <w:rPr>
          <w:rFonts w:ascii="Times New Roman" w:hAnsi="Times New Roman" w:cs="Times New Roman"/>
        </w:rPr>
        <w:t xml:space="preserve"> public</w:t>
      </w:r>
      <w:r w:rsidR="00CF7613" w:rsidRPr="009A6517">
        <w:rPr>
          <w:rFonts w:ascii="Times New Roman" w:hAnsi="Times New Roman" w:cs="Times New Roman"/>
        </w:rPr>
        <w:t xml:space="preserve"> confidence in government</w:t>
      </w:r>
      <w:r w:rsidR="00E46BF7" w:rsidRPr="009A6517">
        <w:rPr>
          <w:rFonts w:ascii="Times New Roman" w:hAnsi="Times New Roman" w:cs="Times New Roman"/>
        </w:rPr>
        <w:t xml:space="preserve"> leadership</w:t>
      </w:r>
      <w:r w:rsidR="004328C5" w:rsidRPr="009A6517">
        <w:rPr>
          <w:rFonts w:ascii="Times New Roman" w:hAnsi="Times New Roman" w:cs="Times New Roman"/>
        </w:rPr>
        <w:t xml:space="preserve">, especially in </w:t>
      </w:r>
      <w:r w:rsidR="008B0F31" w:rsidRPr="009A6517">
        <w:rPr>
          <w:rFonts w:ascii="Times New Roman" w:hAnsi="Times New Roman" w:cs="Times New Roman"/>
        </w:rPr>
        <w:t>election years</w:t>
      </w:r>
      <w:r w:rsidR="00DF5F4E" w:rsidRPr="009A6517">
        <w:rPr>
          <w:rFonts w:ascii="Times New Roman" w:hAnsi="Times New Roman" w:cs="Times New Roman"/>
        </w:rPr>
        <w:t xml:space="preserve">. </w:t>
      </w:r>
      <w:r w:rsidR="006F10F9" w:rsidRPr="009A6517">
        <w:rPr>
          <w:rFonts w:ascii="Times New Roman" w:hAnsi="Times New Roman" w:cs="Times New Roman"/>
        </w:rPr>
        <w:t>While this uncertainty created openings for courts to resolve constitutional conflicts, it also heightened distrust between political leaders and judges during the late 1990s and early 2000s (Gloppen 2003; Vondoepp 2005; Ellet 2015).</w:t>
      </w:r>
    </w:p>
    <w:p w14:paraId="3218A991" w14:textId="77777777" w:rsidR="003B1A8F" w:rsidRPr="009A6517" w:rsidRDefault="003B1A8F" w:rsidP="00085E2A">
      <w:pPr>
        <w:rPr>
          <w:rFonts w:ascii="Times New Roman" w:hAnsi="Times New Roman" w:cs="Times New Roman"/>
        </w:rPr>
      </w:pPr>
    </w:p>
    <w:p w14:paraId="5F10FE2E" w14:textId="567860C6" w:rsidR="00373480" w:rsidRDefault="00CF7613" w:rsidP="00085E2A">
      <w:pPr>
        <w:rPr>
          <w:rFonts w:ascii="Times New Roman" w:hAnsi="Times New Roman" w:cs="Times New Roman"/>
        </w:rPr>
      </w:pPr>
      <w:r w:rsidRPr="009A6517">
        <w:rPr>
          <w:rFonts w:ascii="Times New Roman" w:hAnsi="Times New Roman" w:cs="Times New Roman"/>
        </w:rPr>
        <w:t>These dynamics are on display in</w:t>
      </w:r>
      <w:r w:rsidR="00E46BF7" w:rsidRPr="009A6517">
        <w:rPr>
          <w:rFonts w:ascii="Times New Roman" w:hAnsi="Times New Roman" w:cs="Times New Roman"/>
        </w:rPr>
        <w:t xml:space="preserve"> Figure </w:t>
      </w:r>
      <w:r w:rsidR="00B003C6" w:rsidRPr="009A6517">
        <w:rPr>
          <w:rFonts w:ascii="Times New Roman" w:hAnsi="Times New Roman" w:cs="Times New Roman"/>
        </w:rPr>
        <w:t>2</w:t>
      </w:r>
      <w:r w:rsidR="00E46BF7" w:rsidRPr="009A6517">
        <w:rPr>
          <w:rFonts w:ascii="Times New Roman" w:hAnsi="Times New Roman" w:cs="Times New Roman"/>
        </w:rPr>
        <w:t xml:space="preserve">, where the proportion of news coverage devoted to </w:t>
      </w:r>
      <w:r w:rsidR="00BA0046" w:rsidRPr="009A6517">
        <w:rPr>
          <w:rFonts w:ascii="Times New Roman" w:hAnsi="Times New Roman" w:cs="Times New Roman"/>
        </w:rPr>
        <w:t>constitutional jurisdiction</w:t>
      </w:r>
      <w:r w:rsidR="00E46BF7" w:rsidRPr="009A6517">
        <w:rPr>
          <w:rFonts w:ascii="Times New Roman" w:hAnsi="Times New Roman" w:cs="Times New Roman"/>
        </w:rPr>
        <w:t xml:space="preserve"> is </w:t>
      </w:r>
      <w:r w:rsidR="009C5D0E" w:rsidRPr="009A6517">
        <w:rPr>
          <w:rFonts w:ascii="Times New Roman" w:hAnsi="Times New Roman" w:cs="Times New Roman"/>
        </w:rPr>
        <w:t>denoted by the white bars.</w:t>
      </w:r>
      <w:r w:rsidR="00D76167" w:rsidRPr="009A6517">
        <w:rPr>
          <w:rFonts w:ascii="Times New Roman" w:hAnsi="Times New Roman" w:cs="Times New Roman"/>
        </w:rPr>
        <w:t xml:space="preserve"> </w:t>
      </w:r>
      <w:r w:rsidR="006E792C" w:rsidRPr="009A6517">
        <w:rPr>
          <w:rFonts w:ascii="Times New Roman" w:hAnsi="Times New Roman" w:cs="Times New Roman"/>
        </w:rPr>
        <w:t>In the first time window, 1996-</w:t>
      </w:r>
      <w:r w:rsidR="00A75254" w:rsidRPr="009A6517">
        <w:rPr>
          <w:rFonts w:ascii="Times New Roman" w:hAnsi="Times New Roman" w:cs="Times New Roman"/>
        </w:rPr>
        <w:t>2000, constitutional cases received approximately 15% of news coverage.</w:t>
      </w:r>
      <w:r w:rsidR="00FC1833" w:rsidRPr="009A6517">
        <w:rPr>
          <w:rFonts w:ascii="Times New Roman" w:hAnsi="Times New Roman" w:cs="Times New Roman"/>
        </w:rPr>
        <w:t xml:space="preserve"> This was a critical period of const</w:t>
      </w:r>
      <w:r w:rsidR="002206AA" w:rsidRPr="009A6517">
        <w:rPr>
          <w:rFonts w:ascii="Times New Roman" w:hAnsi="Times New Roman" w:cs="Times New Roman"/>
        </w:rPr>
        <w:t>itutional development in Malawi, characterized by a</w:t>
      </w:r>
      <w:r w:rsidR="00245427" w:rsidRPr="009A6517">
        <w:rPr>
          <w:rFonts w:ascii="Times New Roman" w:hAnsi="Times New Roman" w:cs="Times New Roman"/>
        </w:rPr>
        <w:t>n unprecedented</w:t>
      </w:r>
      <w:r w:rsidR="002206AA" w:rsidRPr="009A6517">
        <w:rPr>
          <w:rFonts w:ascii="Times New Roman" w:hAnsi="Times New Roman" w:cs="Times New Roman"/>
        </w:rPr>
        <w:t xml:space="preserve"> </w:t>
      </w:r>
      <w:r w:rsidR="00700709" w:rsidRPr="009A6517">
        <w:rPr>
          <w:rFonts w:ascii="Times New Roman" w:hAnsi="Times New Roman" w:cs="Times New Roman"/>
        </w:rPr>
        <w:t>number of electoral petitions</w:t>
      </w:r>
      <w:r w:rsidR="00245427" w:rsidRPr="009A6517">
        <w:rPr>
          <w:rFonts w:ascii="Times New Roman" w:hAnsi="Times New Roman" w:cs="Times New Roman"/>
        </w:rPr>
        <w:t xml:space="preserve">. </w:t>
      </w:r>
      <w:r w:rsidR="00775EC2" w:rsidRPr="009A6517">
        <w:rPr>
          <w:rFonts w:ascii="Times New Roman" w:hAnsi="Times New Roman" w:cs="Times New Roman"/>
        </w:rPr>
        <w:t xml:space="preserve">Opposition actors were especially eager to use the </w:t>
      </w:r>
      <w:r w:rsidR="00FC1833" w:rsidRPr="009A6517">
        <w:rPr>
          <w:rFonts w:ascii="Times New Roman" w:hAnsi="Times New Roman" w:cs="Times New Roman"/>
        </w:rPr>
        <w:t xml:space="preserve">courts </w:t>
      </w:r>
      <w:r w:rsidR="00775EC2" w:rsidRPr="009A6517">
        <w:rPr>
          <w:rFonts w:ascii="Times New Roman" w:hAnsi="Times New Roman" w:cs="Times New Roman"/>
        </w:rPr>
        <w:t xml:space="preserve">as a forum </w:t>
      </w:r>
      <w:r w:rsidR="00FC1833" w:rsidRPr="009A6517">
        <w:rPr>
          <w:rFonts w:ascii="Times New Roman" w:hAnsi="Times New Roman" w:cs="Times New Roman"/>
        </w:rPr>
        <w:t>to resolve electoral disputes</w:t>
      </w:r>
      <w:r w:rsidR="00775EC2" w:rsidRPr="009A6517">
        <w:rPr>
          <w:rFonts w:ascii="Times New Roman" w:hAnsi="Times New Roman" w:cs="Times New Roman"/>
        </w:rPr>
        <w:t xml:space="preserve">, and in many cases </w:t>
      </w:r>
      <w:r w:rsidR="000F6872" w:rsidRPr="009A6517">
        <w:rPr>
          <w:rFonts w:ascii="Times New Roman" w:hAnsi="Times New Roman" w:cs="Times New Roman"/>
        </w:rPr>
        <w:t xml:space="preserve">were </w:t>
      </w:r>
      <w:r w:rsidR="00775EC2" w:rsidRPr="009A6517">
        <w:rPr>
          <w:rFonts w:ascii="Times New Roman" w:hAnsi="Times New Roman" w:cs="Times New Roman"/>
        </w:rPr>
        <w:t xml:space="preserve">rewarded by sympathetic judges </w:t>
      </w:r>
      <w:r w:rsidR="000F6872" w:rsidRPr="009A6517">
        <w:rPr>
          <w:rFonts w:ascii="Times New Roman" w:hAnsi="Times New Roman" w:cs="Times New Roman"/>
        </w:rPr>
        <w:t>(Ellett 2015).</w:t>
      </w:r>
      <w:r w:rsidR="00700709" w:rsidRPr="009A6517">
        <w:rPr>
          <w:rFonts w:ascii="Times New Roman" w:hAnsi="Times New Roman" w:cs="Times New Roman"/>
        </w:rPr>
        <w:t xml:space="preserve"> </w:t>
      </w:r>
      <w:r w:rsidR="006E792C" w:rsidRPr="009A6517">
        <w:rPr>
          <w:rFonts w:ascii="Times New Roman" w:hAnsi="Times New Roman" w:cs="Times New Roman"/>
        </w:rPr>
        <w:t>In fact, t</w:t>
      </w:r>
      <w:r w:rsidR="00700709" w:rsidRPr="009A6517">
        <w:rPr>
          <w:rFonts w:ascii="Times New Roman" w:hAnsi="Times New Roman" w:cs="Times New Roman"/>
        </w:rPr>
        <w:t>he courts actually declar</w:t>
      </w:r>
      <w:r w:rsidR="00775EC2" w:rsidRPr="009A6517">
        <w:rPr>
          <w:rFonts w:ascii="Times New Roman" w:hAnsi="Times New Roman" w:cs="Times New Roman"/>
        </w:rPr>
        <w:t>ed several</w:t>
      </w:r>
      <w:r w:rsidR="00700709" w:rsidRPr="009A6517">
        <w:rPr>
          <w:rFonts w:ascii="Times New Roman" w:hAnsi="Times New Roman" w:cs="Times New Roman"/>
        </w:rPr>
        <w:t xml:space="preserve"> acts of the </w:t>
      </w:r>
      <w:r w:rsidR="00F817F5" w:rsidRPr="009A6517">
        <w:rPr>
          <w:rFonts w:ascii="Times New Roman" w:hAnsi="Times New Roman" w:cs="Times New Roman"/>
        </w:rPr>
        <w:t xml:space="preserve">incumbent government </w:t>
      </w:r>
      <w:r w:rsidR="00775EC2" w:rsidRPr="009A6517">
        <w:rPr>
          <w:rFonts w:ascii="Times New Roman" w:hAnsi="Times New Roman" w:cs="Times New Roman"/>
        </w:rPr>
        <w:t xml:space="preserve">as </w:t>
      </w:r>
      <w:r w:rsidR="00700709" w:rsidRPr="009A6517">
        <w:rPr>
          <w:rFonts w:ascii="Times New Roman" w:hAnsi="Times New Roman" w:cs="Times New Roman"/>
        </w:rPr>
        <w:t>unconstitutional</w:t>
      </w:r>
      <w:r w:rsidR="00775EC2" w:rsidRPr="009A6517">
        <w:rPr>
          <w:rFonts w:ascii="Times New Roman" w:hAnsi="Times New Roman" w:cs="Times New Roman"/>
        </w:rPr>
        <w:t xml:space="preserve">, providing greater leverage for the opposition to challenge the </w:t>
      </w:r>
      <w:r w:rsidR="00F817F5" w:rsidRPr="009A6517">
        <w:rPr>
          <w:rFonts w:ascii="Times New Roman" w:hAnsi="Times New Roman" w:cs="Times New Roman"/>
        </w:rPr>
        <w:t xml:space="preserve">ruling party </w:t>
      </w:r>
      <w:r w:rsidR="0022358D" w:rsidRPr="009A6517">
        <w:rPr>
          <w:rFonts w:ascii="Times New Roman" w:hAnsi="Times New Roman" w:cs="Times New Roman"/>
        </w:rPr>
        <w:t>(Gloppen 2003)</w:t>
      </w:r>
      <w:r w:rsidR="00700709" w:rsidRPr="009A6517">
        <w:rPr>
          <w:rFonts w:ascii="Times New Roman" w:hAnsi="Times New Roman" w:cs="Times New Roman"/>
        </w:rPr>
        <w:t xml:space="preserve">. </w:t>
      </w:r>
    </w:p>
    <w:p w14:paraId="772DF2EB" w14:textId="77777777" w:rsidR="003B1A8F" w:rsidRPr="009A6517" w:rsidRDefault="003B1A8F" w:rsidP="00085E2A">
      <w:pPr>
        <w:rPr>
          <w:rFonts w:ascii="Times New Roman" w:hAnsi="Times New Roman" w:cs="Times New Roman"/>
        </w:rPr>
      </w:pPr>
    </w:p>
    <w:p w14:paraId="56A79E05" w14:textId="09F520FA" w:rsidR="00FC1833" w:rsidRDefault="006E792C" w:rsidP="00085E2A">
      <w:pPr>
        <w:rPr>
          <w:rFonts w:ascii="Times New Roman" w:hAnsi="Times New Roman" w:cs="Times New Roman"/>
        </w:rPr>
      </w:pPr>
      <w:r w:rsidRPr="009A6517">
        <w:rPr>
          <w:rFonts w:ascii="Times New Roman" w:hAnsi="Times New Roman" w:cs="Times New Roman"/>
        </w:rPr>
        <w:t xml:space="preserve">However, by the second time window, 2001-2005, </w:t>
      </w:r>
      <w:r w:rsidR="00382A12" w:rsidRPr="009A6517">
        <w:rPr>
          <w:rFonts w:ascii="Times New Roman" w:hAnsi="Times New Roman" w:cs="Times New Roman"/>
        </w:rPr>
        <w:t xml:space="preserve">coverage of constitutional cases </w:t>
      </w:r>
      <w:r w:rsidR="00935E18" w:rsidRPr="009A6517">
        <w:rPr>
          <w:rFonts w:ascii="Times New Roman" w:hAnsi="Times New Roman" w:cs="Times New Roman"/>
        </w:rPr>
        <w:t>wa</w:t>
      </w:r>
      <w:r w:rsidR="00382A12" w:rsidRPr="009A6517">
        <w:rPr>
          <w:rFonts w:ascii="Times New Roman" w:hAnsi="Times New Roman" w:cs="Times New Roman"/>
        </w:rPr>
        <w:t xml:space="preserve">s nearly halved. This precipitous </w:t>
      </w:r>
      <w:r w:rsidR="00F67CA7" w:rsidRPr="009A6517">
        <w:rPr>
          <w:rFonts w:ascii="Times New Roman" w:hAnsi="Times New Roman" w:cs="Times New Roman"/>
        </w:rPr>
        <w:t xml:space="preserve">drop </w:t>
      </w:r>
      <w:r w:rsidR="00AE5D1C" w:rsidRPr="009A6517">
        <w:rPr>
          <w:rFonts w:ascii="Times New Roman" w:hAnsi="Times New Roman" w:cs="Times New Roman"/>
        </w:rPr>
        <w:t xml:space="preserve">reflects </w:t>
      </w:r>
      <w:r w:rsidR="004C16DA" w:rsidRPr="009A6517">
        <w:rPr>
          <w:rFonts w:ascii="Times New Roman" w:hAnsi="Times New Roman" w:cs="Times New Roman"/>
        </w:rPr>
        <w:t xml:space="preserve">systematic </w:t>
      </w:r>
      <w:r w:rsidR="00AE5D1C" w:rsidRPr="009A6517">
        <w:rPr>
          <w:rFonts w:ascii="Times New Roman" w:hAnsi="Times New Roman" w:cs="Times New Roman"/>
        </w:rPr>
        <w:t xml:space="preserve">efforts by the government to </w:t>
      </w:r>
      <w:r w:rsidR="00DF7B92" w:rsidRPr="009A6517">
        <w:rPr>
          <w:rFonts w:ascii="Times New Roman" w:hAnsi="Times New Roman" w:cs="Times New Roman"/>
        </w:rPr>
        <w:t>restrain</w:t>
      </w:r>
      <w:r w:rsidR="00AE5D1C" w:rsidRPr="009A6517">
        <w:rPr>
          <w:rFonts w:ascii="Times New Roman" w:hAnsi="Times New Roman" w:cs="Times New Roman"/>
        </w:rPr>
        <w:t xml:space="preserve"> the </w:t>
      </w:r>
      <w:r w:rsidR="00DF7B92" w:rsidRPr="009A6517">
        <w:rPr>
          <w:rFonts w:ascii="Times New Roman" w:hAnsi="Times New Roman" w:cs="Times New Roman"/>
        </w:rPr>
        <w:t xml:space="preserve">power </w:t>
      </w:r>
      <w:r w:rsidR="00AE5D1C" w:rsidRPr="009A6517">
        <w:rPr>
          <w:rFonts w:ascii="Times New Roman" w:hAnsi="Times New Roman" w:cs="Times New Roman"/>
        </w:rPr>
        <w:t>of judges</w:t>
      </w:r>
      <w:r w:rsidR="00647A23" w:rsidRPr="009A6517">
        <w:rPr>
          <w:rFonts w:ascii="Times New Roman" w:hAnsi="Times New Roman" w:cs="Times New Roman"/>
        </w:rPr>
        <w:t xml:space="preserve"> or to at least prevent them from trying cases of political import.</w:t>
      </w:r>
      <w:r w:rsidR="00A203E9" w:rsidRPr="009A6517">
        <w:rPr>
          <w:rFonts w:ascii="Times New Roman" w:hAnsi="Times New Roman" w:cs="Times New Roman"/>
        </w:rPr>
        <w:t xml:space="preserve"> </w:t>
      </w:r>
      <w:r w:rsidR="006F10F9" w:rsidRPr="009A6517">
        <w:rPr>
          <w:rFonts w:ascii="Times New Roman" w:hAnsi="Times New Roman" w:cs="Times New Roman"/>
        </w:rPr>
        <w:t xml:space="preserve">In 2001, for instance, the President </w:t>
      </w:r>
      <w:r w:rsidR="00E346ED" w:rsidRPr="009A6517">
        <w:rPr>
          <w:rFonts w:ascii="Times New Roman" w:hAnsi="Times New Roman" w:cs="Times New Roman"/>
        </w:rPr>
        <w:t xml:space="preserve">of Malawi </w:t>
      </w:r>
      <w:r w:rsidR="006F10F9" w:rsidRPr="009A6517">
        <w:rPr>
          <w:rFonts w:ascii="Times New Roman" w:hAnsi="Times New Roman" w:cs="Times New Roman"/>
        </w:rPr>
        <w:t xml:space="preserve">initiated impeachment proceedings against three justices after a series of controversial anti-government rulings were delivered in the High Court (Vondoepp 2005). </w:t>
      </w:r>
      <w:r w:rsidR="009D5B51" w:rsidRPr="009A6517">
        <w:rPr>
          <w:rFonts w:ascii="Times New Roman" w:hAnsi="Times New Roman" w:cs="Times New Roman"/>
        </w:rPr>
        <w:t xml:space="preserve">While the charges were ultimately dropped, </w:t>
      </w:r>
      <w:r w:rsidR="00647A23" w:rsidRPr="009A6517">
        <w:rPr>
          <w:rFonts w:ascii="Times New Roman" w:hAnsi="Times New Roman" w:cs="Times New Roman"/>
        </w:rPr>
        <w:t xml:space="preserve">the </w:t>
      </w:r>
      <w:r w:rsidR="00D0598D" w:rsidRPr="009A6517">
        <w:rPr>
          <w:rFonts w:ascii="Times New Roman" w:hAnsi="Times New Roman" w:cs="Times New Roman"/>
        </w:rPr>
        <w:t xml:space="preserve">lengthy </w:t>
      </w:r>
      <w:r w:rsidR="00647A23" w:rsidRPr="009A6517">
        <w:rPr>
          <w:rFonts w:ascii="Times New Roman" w:hAnsi="Times New Roman" w:cs="Times New Roman"/>
        </w:rPr>
        <w:t xml:space="preserve">inquiry was </w:t>
      </w:r>
      <w:r w:rsidR="00147185" w:rsidRPr="009A6517">
        <w:rPr>
          <w:rFonts w:ascii="Times New Roman" w:hAnsi="Times New Roman" w:cs="Times New Roman"/>
        </w:rPr>
        <w:t xml:space="preserve">itself </w:t>
      </w:r>
      <w:r w:rsidR="00647A23" w:rsidRPr="009A6517">
        <w:rPr>
          <w:rFonts w:ascii="Times New Roman" w:hAnsi="Times New Roman" w:cs="Times New Roman"/>
        </w:rPr>
        <w:t xml:space="preserve">a significant distraction from </w:t>
      </w:r>
      <w:r w:rsidR="00147185" w:rsidRPr="009A6517">
        <w:rPr>
          <w:rFonts w:ascii="Times New Roman" w:hAnsi="Times New Roman" w:cs="Times New Roman"/>
        </w:rPr>
        <w:t xml:space="preserve">the </w:t>
      </w:r>
      <w:r w:rsidR="00E31DEF" w:rsidRPr="009A6517">
        <w:rPr>
          <w:rFonts w:ascii="Times New Roman" w:hAnsi="Times New Roman" w:cs="Times New Roman"/>
        </w:rPr>
        <w:t>normal duties of the judiciary</w:t>
      </w:r>
      <w:r w:rsidR="00A203E9" w:rsidRPr="009A6517">
        <w:rPr>
          <w:rFonts w:ascii="Times New Roman" w:hAnsi="Times New Roman" w:cs="Times New Roman"/>
        </w:rPr>
        <w:t xml:space="preserve"> (Ellett 2015). </w:t>
      </w:r>
    </w:p>
    <w:p w14:paraId="38CD1A02" w14:textId="77777777" w:rsidR="003B1A8F" w:rsidRPr="009A6517" w:rsidRDefault="003B1A8F" w:rsidP="00085E2A">
      <w:pPr>
        <w:rPr>
          <w:rFonts w:ascii="Times New Roman" w:hAnsi="Times New Roman" w:cs="Times New Roman"/>
        </w:rPr>
      </w:pPr>
    </w:p>
    <w:p w14:paraId="6C86F6D4" w14:textId="331EFB02" w:rsidR="00147185" w:rsidRDefault="00B12D2A" w:rsidP="00085E2A">
      <w:pPr>
        <w:rPr>
          <w:rFonts w:ascii="Times New Roman" w:hAnsi="Times New Roman" w:cs="Times New Roman"/>
        </w:rPr>
      </w:pPr>
      <w:r w:rsidRPr="009A6517">
        <w:rPr>
          <w:rFonts w:ascii="Times New Roman" w:hAnsi="Times New Roman" w:cs="Times New Roman"/>
        </w:rPr>
        <w:t>Despite these e</w:t>
      </w:r>
      <w:r w:rsidR="00464627" w:rsidRPr="009A6517">
        <w:rPr>
          <w:rFonts w:ascii="Times New Roman" w:hAnsi="Times New Roman" w:cs="Times New Roman"/>
        </w:rPr>
        <w:t>arlier</w:t>
      </w:r>
      <w:r w:rsidRPr="009A6517">
        <w:rPr>
          <w:rFonts w:ascii="Times New Roman" w:hAnsi="Times New Roman" w:cs="Times New Roman"/>
        </w:rPr>
        <w:t xml:space="preserve"> trends, s</w:t>
      </w:r>
      <w:r w:rsidR="00D0598D" w:rsidRPr="009A6517">
        <w:rPr>
          <w:rFonts w:ascii="Times New Roman" w:hAnsi="Times New Roman" w:cs="Times New Roman"/>
        </w:rPr>
        <w:t xml:space="preserve">ubsequent efforts to limit the constitutional authority of </w:t>
      </w:r>
      <w:r w:rsidR="006E536D" w:rsidRPr="009A6517">
        <w:rPr>
          <w:rFonts w:ascii="Times New Roman" w:hAnsi="Times New Roman" w:cs="Times New Roman"/>
        </w:rPr>
        <w:t xml:space="preserve">the </w:t>
      </w:r>
      <w:r w:rsidR="00E346ED" w:rsidRPr="009A6517">
        <w:rPr>
          <w:rFonts w:ascii="Times New Roman" w:hAnsi="Times New Roman" w:cs="Times New Roman"/>
        </w:rPr>
        <w:t xml:space="preserve">Malawian </w:t>
      </w:r>
      <w:r w:rsidR="00D0598D" w:rsidRPr="009A6517">
        <w:rPr>
          <w:rFonts w:ascii="Times New Roman" w:hAnsi="Times New Roman" w:cs="Times New Roman"/>
        </w:rPr>
        <w:t xml:space="preserve">courts have largely failed. </w:t>
      </w:r>
      <w:r w:rsidRPr="009A6517">
        <w:rPr>
          <w:rFonts w:ascii="Times New Roman" w:hAnsi="Times New Roman" w:cs="Times New Roman"/>
        </w:rPr>
        <w:t>This reversal can be seen in</w:t>
      </w:r>
      <w:r w:rsidR="00147185" w:rsidRPr="009A6517">
        <w:rPr>
          <w:rFonts w:ascii="Times New Roman" w:hAnsi="Times New Roman" w:cs="Times New Roman"/>
        </w:rPr>
        <w:t xml:space="preserve"> the latter two windows of</w:t>
      </w:r>
      <w:r w:rsidRPr="009A6517">
        <w:rPr>
          <w:rFonts w:ascii="Times New Roman" w:hAnsi="Times New Roman" w:cs="Times New Roman"/>
        </w:rPr>
        <w:t xml:space="preserve"> Figure </w:t>
      </w:r>
      <w:r w:rsidR="00B003C6" w:rsidRPr="009A6517">
        <w:rPr>
          <w:rFonts w:ascii="Times New Roman" w:hAnsi="Times New Roman" w:cs="Times New Roman"/>
        </w:rPr>
        <w:t>2</w:t>
      </w:r>
      <w:r w:rsidRPr="009A6517">
        <w:rPr>
          <w:rFonts w:ascii="Times New Roman" w:hAnsi="Times New Roman" w:cs="Times New Roman"/>
        </w:rPr>
        <w:t xml:space="preserve">, where the proportion of constitutional cases </w:t>
      </w:r>
      <w:r w:rsidR="003C7BCB" w:rsidRPr="009A6517">
        <w:rPr>
          <w:rFonts w:ascii="Times New Roman" w:hAnsi="Times New Roman" w:cs="Times New Roman"/>
        </w:rPr>
        <w:t>begins to</w:t>
      </w:r>
      <w:r w:rsidRPr="009A6517">
        <w:rPr>
          <w:rFonts w:ascii="Times New Roman" w:hAnsi="Times New Roman" w:cs="Times New Roman"/>
        </w:rPr>
        <w:t xml:space="preserve"> </w:t>
      </w:r>
      <w:r w:rsidR="003C7BCB" w:rsidRPr="009A6517">
        <w:rPr>
          <w:rFonts w:ascii="Times New Roman" w:hAnsi="Times New Roman" w:cs="Times New Roman"/>
        </w:rPr>
        <w:t>increase</w:t>
      </w:r>
      <w:r w:rsidRPr="009A6517">
        <w:rPr>
          <w:rFonts w:ascii="Times New Roman" w:hAnsi="Times New Roman" w:cs="Times New Roman"/>
        </w:rPr>
        <w:t xml:space="preserve"> in window 3 and expands </w:t>
      </w:r>
      <w:r w:rsidR="00762BF4" w:rsidRPr="009A6517">
        <w:rPr>
          <w:rFonts w:ascii="Times New Roman" w:hAnsi="Times New Roman" w:cs="Times New Roman"/>
        </w:rPr>
        <w:t xml:space="preserve">considerably </w:t>
      </w:r>
      <w:r w:rsidR="00DC2EDC" w:rsidRPr="009A6517">
        <w:rPr>
          <w:rFonts w:ascii="Times New Roman" w:hAnsi="Times New Roman" w:cs="Times New Roman"/>
        </w:rPr>
        <w:t>by</w:t>
      </w:r>
      <w:r w:rsidRPr="009A6517">
        <w:rPr>
          <w:rFonts w:ascii="Times New Roman" w:hAnsi="Times New Roman" w:cs="Times New Roman"/>
        </w:rPr>
        <w:t xml:space="preserve"> window 4. </w:t>
      </w:r>
      <w:r w:rsidR="005B68BF" w:rsidRPr="009A6517">
        <w:rPr>
          <w:rFonts w:ascii="Times New Roman" w:hAnsi="Times New Roman" w:cs="Times New Roman"/>
        </w:rPr>
        <w:t xml:space="preserve">In some cases, </w:t>
      </w:r>
      <w:r w:rsidR="00762BF4" w:rsidRPr="009A6517">
        <w:rPr>
          <w:rFonts w:ascii="Times New Roman" w:hAnsi="Times New Roman" w:cs="Times New Roman"/>
        </w:rPr>
        <w:t xml:space="preserve">these trends have been driven by </w:t>
      </w:r>
      <w:r w:rsidR="002515B5" w:rsidRPr="009A6517">
        <w:rPr>
          <w:rFonts w:ascii="Times New Roman" w:hAnsi="Times New Roman" w:cs="Times New Roman"/>
        </w:rPr>
        <w:t>external pressure.</w:t>
      </w:r>
      <w:r w:rsidRPr="009A6517">
        <w:rPr>
          <w:rFonts w:ascii="Times New Roman" w:hAnsi="Times New Roman" w:cs="Times New Roman"/>
        </w:rPr>
        <w:t xml:space="preserve"> </w:t>
      </w:r>
      <w:r w:rsidR="005B7FCD" w:rsidRPr="009A6517">
        <w:rPr>
          <w:rFonts w:ascii="Times New Roman" w:hAnsi="Times New Roman" w:cs="Times New Roman"/>
        </w:rPr>
        <w:t xml:space="preserve">For instance, </w:t>
      </w:r>
      <w:r w:rsidR="005B68BF" w:rsidRPr="009A6517">
        <w:rPr>
          <w:rFonts w:ascii="Times New Roman" w:hAnsi="Times New Roman" w:cs="Times New Roman"/>
        </w:rPr>
        <w:t>the</w:t>
      </w:r>
      <w:r w:rsidR="005B7FCD" w:rsidRPr="009A6517">
        <w:rPr>
          <w:rFonts w:ascii="Times New Roman" w:hAnsi="Times New Roman" w:cs="Times New Roman"/>
        </w:rPr>
        <w:t xml:space="preserve"> 20</w:t>
      </w:r>
      <w:r w:rsidR="00147185" w:rsidRPr="009A6517">
        <w:rPr>
          <w:rFonts w:ascii="Times New Roman" w:hAnsi="Times New Roman" w:cs="Times New Roman"/>
        </w:rPr>
        <w:t>11</w:t>
      </w:r>
      <w:r w:rsidR="009A35A6" w:rsidRPr="009A6517">
        <w:rPr>
          <w:rFonts w:ascii="Times New Roman" w:hAnsi="Times New Roman" w:cs="Times New Roman"/>
        </w:rPr>
        <w:t xml:space="preserve"> Injunction Bill</w:t>
      </w:r>
      <w:r w:rsidR="005B68BF" w:rsidRPr="009A6517">
        <w:rPr>
          <w:rFonts w:ascii="Times New Roman" w:hAnsi="Times New Roman" w:cs="Times New Roman"/>
        </w:rPr>
        <w:t>,</w:t>
      </w:r>
      <w:r w:rsidR="009A35A6" w:rsidRPr="009A6517">
        <w:rPr>
          <w:rFonts w:ascii="Times New Roman" w:hAnsi="Times New Roman" w:cs="Times New Roman"/>
        </w:rPr>
        <w:t xml:space="preserve"> </w:t>
      </w:r>
      <w:r w:rsidR="003947D3" w:rsidRPr="009A6517">
        <w:rPr>
          <w:rFonts w:ascii="Times New Roman" w:hAnsi="Times New Roman" w:cs="Times New Roman"/>
        </w:rPr>
        <w:t>whose purpose was to ban</w:t>
      </w:r>
      <w:r w:rsidR="009A35A6" w:rsidRPr="009A6517">
        <w:rPr>
          <w:rFonts w:ascii="Times New Roman" w:hAnsi="Times New Roman" w:cs="Times New Roman"/>
        </w:rPr>
        <w:t xml:space="preserve"> the judiciary from issuing injunctions against the government</w:t>
      </w:r>
      <w:r w:rsidR="005B68BF" w:rsidRPr="009A6517">
        <w:rPr>
          <w:rFonts w:ascii="Times New Roman" w:hAnsi="Times New Roman" w:cs="Times New Roman"/>
        </w:rPr>
        <w:t>, was repealed only a year later after</w:t>
      </w:r>
      <w:r w:rsidR="002508ED" w:rsidRPr="009A6517">
        <w:rPr>
          <w:rFonts w:ascii="Times New Roman" w:hAnsi="Times New Roman" w:cs="Times New Roman"/>
        </w:rPr>
        <w:t xml:space="preserve"> foreign donors </w:t>
      </w:r>
      <w:r w:rsidR="005B68BF" w:rsidRPr="009A6517">
        <w:rPr>
          <w:rFonts w:ascii="Times New Roman" w:hAnsi="Times New Roman" w:cs="Times New Roman"/>
        </w:rPr>
        <w:t>threatened to withdraw aid</w:t>
      </w:r>
      <w:r w:rsidR="002508ED" w:rsidRPr="009A6517">
        <w:rPr>
          <w:rFonts w:ascii="Times New Roman" w:hAnsi="Times New Roman" w:cs="Times New Roman"/>
        </w:rPr>
        <w:t>.</w:t>
      </w:r>
      <w:r w:rsidR="007D088C" w:rsidRPr="009A6517">
        <w:rPr>
          <w:rFonts w:ascii="Times New Roman" w:hAnsi="Times New Roman" w:cs="Times New Roman"/>
        </w:rPr>
        <w:t xml:space="preserve"> </w:t>
      </w:r>
    </w:p>
    <w:p w14:paraId="2F6B834A" w14:textId="77777777" w:rsidR="003B1A8F" w:rsidRPr="009A6517" w:rsidRDefault="003B1A8F" w:rsidP="00085E2A">
      <w:pPr>
        <w:rPr>
          <w:rFonts w:ascii="Times New Roman" w:hAnsi="Times New Roman" w:cs="Times New Roman"/>
        </w:rPr>
      </w:pPr>
    </w:p>
    <w:p w14:paraId="4A986913" w14:textId="77777777" w:rsidR="003B1A8F" w:rsidRDefault="00762BF4" w:rsidP="00085E2A">
      <w:pPr>
        <w:rPr>
          <w:rFonts w:ascii="Times New Roman" w:hAnsi="Times New Roman" w:cs="Times New Roman"/>
        </w:rPr>
      </w:pPr>
      <w:r w:rsidRPr="009A6517">
        <w:rPr>
          <w:rFonts w:ascii="Times New Roman" w:hAnsi="Times New Roman" w:cs="Times New Roman"/>
        </w:rPr>
        <w:t xml:space="preserve">However, the explosion of constitutional cases </w:t>
      </w:r>
      <w:r w:rsidR="00147185" w:rsidRPr="009A6517">
        <w:rPr>
          <w:rFonts w:ascii="Times New Roman" w:hAnsi="Times New Roman" w:cs="Times New Roman"/>
        </w:rPr>
        <w:t xml:space="preserve">from 2010-2015 </w:t>
      </w:r>
      <w:r w:rsidRPr="009A6517">
        <w:rPr>
          <w:rFonts w:ascii="Times New Roman" w:hAnsi="Times New Roman" w:cs="Times New Roman"/>
        </w:rPr>
        <w:t>has to a large extent been driven by internal factors</w:t>
      </w:r>
      <w:r w:rsidR="00C04772" w:rsidRPr="009A6517">
        <w:rPr>
          <w:rFonts w:ascii="Times New Roman" w:hAnsi="Times New Roman" w:cs="Times New Roman"/>
        </w:rPr>
        <w:t xml:space="preserve">. </w:t>
      </w:r>
      <w:r w:rsidR="00147185" w:rsidRPr="009A6517">
        <w:rPr>
          <w:rFonts w:ascii="Times New Roman" w:hAnsi="Times New Roman" w:cs="Times New Roman"/>
        </w:rPr>
        <w:t xml:space="preserve">In particular, a </w:t>
      </w:r>
      <w:r w:rsidR="00C04772" w:rsidRPr="009A6517">
        <w:rPr>
          <w:rFonts w:ascii="Times New Roman" w:hAnsi="Times New Roman" w:cs="Times New Roman"/>
        </w:rPr>
        <w:t xml:space="preserve">series of constitutional and corruption crises </w:t>
      </w:r>
      <w:r w:rsidR="00147185" w:rsidRPr="009A6517">
        <w:rPr>
          <w:rFonts w:ascii="Times New Roman" w:hAnsi="Times New Roman" w:cs="Times New Roman"/>
        </w:rPr>
        <w:t xml:space="preserve">beginning in 2012 </w:t>
      </w:r>
      <w:r w:rsidR="00C04772" w:rsidRPr="009A6517">
        <w:rPr>
          <w:rFonts w:ascii="Times New Roman" w:hAnsi="Times New Roman" w:cs="Times New Roman"/>
        </w:rPr>
        <w:t>revealed systematic dysfunctions within the Malawian government</w:t>
      </w:r>
      <w:r w:rsidR="00147185" w:rsidRPr="009A6517">
        <w:rPr>
          <w:rFonts w:ascii="Times New Roman" w:hAnsi="Times New Roman" w:cs="Times New Roman"/>
        </w:rPr>
        <w:t>, creating</w:t>
      </w:r>
      <w:r w:rsidRPr="009A6517">
        <w:rPr>
          <w:rFonts w:ascii="Times New Roman" w:hAnsi="Times New Roman" w:cs="Times New Roman"/>
        </w:rPr>
        <w:t xml:space="preserve"> unprecedented opportunities for the courts to hold</w:t>
      </w:r>
      <w:r w:rsidR="00C04772" w:rsidRPr="009A6517">
        <w:rPr>
          <w:rFonts w:ascii="Times New Roman" w:hAnsi="Times New Roman" w:cs="Times New Roman"/>
        </w:rPr>
        <w:t xml:space="preserve"> leaders accountable to the law.</w:t>
      </w:r>
      <w:r w:rsidR="00366B7B" w:rsidRPr="009A6517">
        <w:rPr>
          <w:rFonts w:ascii="Times New Roman" w:hAnsi="Times New Roman" w:cs="Times New Roman"/>
        </w:rPr>
        <w:t xml:space="preserve"> In 2012, the death of the sitting president created a constitutional crisis and a dispute over succession rules. This dispute led to a failed coup d’etat, allegedly abetted by the the Chief Justice, and resulted in a treason trial in 2013. By 2014, the new government became embroiled in a massive corruption scandal that involved hundreds of millions of dollars in foreign aid being misappropriated by government officials. The </w:t>
      </w:r>
      <w:r w:rsidR="00136BD5" w:rsidRPr="009A6517">
        <w:rPr>
          <w:rFonts w:ascii="Times New Roman" w:hAnsi="Times New Roman" w:cs="Times New Roman"/>
        </w:rPr>
        <w:t>scandal, which became known as “</w:t>
      </w:r>
      <w:r w:rsidR="00366B7B" w:rsidRPr="009A6517">
        <w:rPr>
          <w:rFonts w:ascii="Times New Roman" w:hAnsi="Times New Roman" w:cs="Times New Roman"/>
        </w:rPr>
        <w:t>Cashgate,</w:t>
      </w:r>
      <w:r w:rsidR="00927FB6" w:rsidRPr="009A6517">
        <w:rPr>
          <w:rFonts w:ascii="Times New Roman" w:hAnsi="Times New Roman" w:cs="Times New Roman"/>
        </w:rPr>
        <w:t>”</w:t>
      </w:r>
      <w:r w:rsidR="00366B7B" w:rsidRPr="009A6517">
        <w:rPr>
          <w:rFonts w:ascii="Times New Roman" w:hAnsi="Times New Roman" w:cs="Times New Roman"/>
        </w:rPr>
        <w:t xml:space="preserve"> resulted in several high-profile prosecutions in the High Court. Former President Joyce Banda, who potentially faces prosecution for her involvement in the affair, has not returned to Malawi since 2014.</w:t>
      </w:r>
      <w:r w:rsidR="0068760A" w:rsidRPr="009A6517">
        <w:rPr>
          <w:rStyle w:val="FootnoteReference"/>
          <w:rFonts w:ascii="Times New Roman" w:hAnsi="Times New Roman" w:cs="Times New Roman"/>
        </w:rPr>
        <w:footnoteReference w:id="22"/>
      </w:r>
    </w:p>
    <w:p w14:paraId="2E19F2CF" w14:textId="5403EAC6" w:rsidR="006E519D" w:rsidRPr="009A6517" w:rsidRDefault="00762BF4" w:rsidP="00085E2A">
      <w:pPr>
        <w:rPr>
          <w:rFonts w:ascii="Times New Roman" w:hAnsi="Times New Roman" w:cs="Times New Roman"/>
        </w:rPr>
      </w:pPr>
      <w:r w:rsidRPr="009A6517">
        <w:rPr>
          <w:rFonts w:ascii="Times New Roman" w:hAnsi="Times New Roman" w:cs="Times New Roman"/>
        </w:rPr>
        <w:t xml:space="preserve"> </w:t>
      </w:r>
    </w:p>
    <w:p w14:paraId="684BDFD7" w14:textId="43383058" w:rsidR="0002482E" w:rsidRDefault="0002482E" w:rsidP="00085E2A">
      <w:pPr>
        <w:rPr>
          <w:rFonts w:ascii="Times New Roman" w:hAnsi="Times New Roman" w:cs="Times New Roman"/>
        </w:rPr>
      </w:pPr>
      <w:r w:rsidRPr="009A6517">
        <w:rPr>
          <w:rFonts w:ascii="Times New Roman" w:hAnsi="Times New Roman" w:cs="Times New Roman"/>
        </w:rPr>
        <w:t>Now consider Kenya</w:t>
      </w:r>
      <w:r w:rsidR="00731CB3" w:rsidRPr="009A6517">
        <w:rPr>
          <w:rFonts w:ascii="Times New Roman" w:hAnsi="Times New Roman" w:cs="Times New Roman"/>
        </w:rPr>
        <w:t>, where</w:t>
      </w:r>
      <w:r w:rsidRPr="009A6517">
        <w:rPr>
          <w:rFonts w:ascii="Times New Roman" w:hAnsi="Times New Roman" w:cs="Times New Roman"/>
        </w:rPr>
        <w:t xml:space="preserve"> </w:t>
      </w:r>
      <w:r w:rsidR="00731CB3" w:rsidRPr="009A6517">
        <w:rPr>
          <w:rFonts w:ascii="Times New Roman" w:hAnsi="Times New Roman" w:cs="Times New Roman"/>
        </w:rPr>
        <w:t>news</w:t>
      </w:r>
      <w:r w:rsidRPr="009A6517">
        <w:rPr>
          <w:rFonts w:ascii="Times New Roman" w:hAnsi="Times New Roman" w:cs="Times New Roman"/>
        </w:rPr>
        <w:t xml:space="preserve"> coverage </w:t>
      </w:r>
      <w:r w:rsidR="00731CB3" w:rsidRPr="009A6517">
        <w:rPr>
          <w:rFonts w:ascii="Times New Roman" w:hAnsi="Times New Roman" w:cs="Times New Roman"/>
        </w:rPr>
        <w:t xml:space="preserve">of jurisdiction </w:t>
      </w:r>
      <w:r w:rsidRPr="009A6517">
        <w:rPr>
          <w:rFonts w:ascii="Times New Roman" w:hAnsi="Times New Roman" w:cs="Times New Roman"/>
        </w:rPr>
        <w:t>ha</w:t>
      </w:r>
      <w:r w:rsidR="00731CB3" w:rsidRPr="009A6517">
        <w:rPr>
          <w:rFonts w:ascii="Times New Roman" w:hAnsi="Times New Roman" w:cs="Times New Roman"/>
        </w:rPr>
        <w:t>s</w:t>
      </w:r>
      <w:r w:rsidRPr="009A6517">
        <w:rPr>
          <w:rFonts w:ascii="Times New Roman" w:hAnsi="Times New Roman" w:cs="Times New Roman"/>
        </w:rPr>
        <w:t xml:space="preserve"> </w:t>
      </w:r>
      <w:r w:rsidR="00731CB3" w:rsidRPr="009A6517">
        <w:rPr>
          <w:rFonts w:ascii="Times New Roman" w:hAnsi="Times New Roman" w:cs="Times New Roman"/>
        </w:rPr>
        <w:t xml:space="preserve">remained </w:t>
      </w:r>
      <w:r w:rsidR="0083085A" w:rsidRPr="009A6517">
        <w:rPr>
          <w:rFonts w:ascii="Times New Roman" w:hAnsi="Times New Roman" w:cs="Times New Roman"/>
        </w:rPr>
        <w:t>relatively</w:t>
      </w:r>
      <w:r w:rsidRPr="009A6517">
        <w:rPr>
          <w:rFonts w:ascii="Times New Roman" w:hAnsi="Times New Roman" w:cs="Times New Roman"/>
        </w:rPr>
        <w:t xml:space="preserve"> stable </w:t>
      </w:r>
      <w:r w:rsidR="00731CB3" w:rsidRPr="009A6517">
        <w:rPr>
          <w:rFonts w:ascii="Times New Roman" w:hAnsi="Times New Roman" w:cs="Times New Roman"/>
        </w:rPr>
        <w:t>across successive time window</w:t>
      </w:r>
      <w:r w:rsidR="000D307B" w:rsidRPr="009A6517">
        <w:rPr>
          <w:rFonts w:ascii="Times New Roman" w:hAnsi="Times New Roman" w:cs="Times New Roman"/>
        </w:rPr>
        <w:t>s</w:t>
      </w:r>
      <w:r w:rsidR="00731CB3" w:rsidRPr="009A6517">
        <w:rPr>
          <w:rFonts w:ascii="Times New Roman" w:hAnsi="Times New Roman" w:cs="Times New Roman"/>
        </w:rPr>
        <w:t xml:space="preserve"> (Figure </w:t>
      </w:r>
      <w:r w:rsidR="0000027B" w:rsidRPr="009A6517">
        <w:rPr>
          <w:rFonts w:ascii="Times New Roman" w:hAnsi="Times New Roman" w:cs="Times New Roman"/>
        </w:rPr>
        <w:t>3</w:t>
      </w:r>
      <w:r w:rsidR="00731CB3" w:rsidRPr="009A6517">
        <w:rPr>
          <w:rFonts w:ascii="Times New Roman" w:hAnsi="Times New Roman" w:cs="Times New Roman"/>
        </w:rPr>
        <w:t>)</w:t>
      </w:r>
      <w:r w:rsidRPr="009A6517">
        <w:rPr>
          <w:rFonts w:ascii="Times New Roman" w:hAnsi="Times New Roman" w:cs="Times New Roman"/>
        </w:rPr>
        <w:t xml:space="preserve">. This </w:t>
      </w:r>
      <w:r w:rsidR="00185A75" w:rsidRPr="009A6517">
        <w:rPr>
          <w:rFonts w:ascii="Times New Roman" w:hAnsi="Times New Roman" w:cs="Times New Roman"/>
        </w:rPr>
        <w:t xml:space="preserve">stability may </w:t>
      </w:r>
      <w:r w:rsidR="00E62613" w:rsidRPr="009A6517">
        <w:rPr>
          <w:rFonts w:ascii="Times New Roman" w:hAnsi="Times New Roman" w:cs="Times New Roman"/>
        </w:rPr>
        <w:t>be an indicator of</w:t>
      </w:r>
      <w:r w:rsidR="00185A75" w:rsidRPr="009A6517">
        <w:rPr>
          <w:rFonts w:ascii="Times New Roman" w:hAnsi="Times New Roman" w:cs="Times New Roman"/>
        </w:rPr>
        <w:t xml:space="preserve"> </w:t>
      </w:r>
      <w:r w:rsidRPr="009A6517">
        <w:rPr>
          <w:rFonts w:ascii="Times New Roman" w:hAnsi="Times New Roman" w:cs="Times New Roman"/>
        </w:rPr>
        <w:t xml:space="preserve">the cohesive relationship </w:t>
      </w:r>
      <w:r w:rsidR="00E62613" w:rsidRPr="009A6517">
        <w:rPr>
          <w:rFonts w:ascii="Times New Roman" w:hAnsi="Times New Roman" w:cs="Times New Roman"/>
        </w:rPr>
        <w:t xml:space="preserve">that has developed </w:t>
      </w:r>
      <w:r w:rsidRPr="009A6517">
        <w:rPr>
          <w:rFonts w:ascii="Times New Roman" w:hAnsi="Times New Roman" w:cs="Times New Roman"/>
        </w:rPr>
        <w:t xml:space="preserve">between </w:t>
      </w:r>
      <w:r w:rsidR="00185A75" w:rsidRPr="009A6517">
        <w:rPr>
          <w:rFonts w:ascii="Times New Roman" w:hAnsi="Times New Roman" w:cs="Times New Roman"/>
        </w:rPr>
        <w:t xml:space="preserve">the courts </w:t>
      </w:r>
      <w:r w:rsidRPr="009A6517">
        <w:rPr>
          <w:rFonts w:ascii="Times New Roman" w:hAnsi="Times New Roman" w:cs="Times New Roman"/>
        </w:rPr>
        <w:t xml:space="preserve">and </w:t>
      </w:r>
      <w:r w:rsidR="00185A75" w:rsidRPr="009A6517">
        <w:rPr>
          <w:rFonts w:ascii="Times New Roman" w:hAnsi="Times New Roman" w:cs="Times New Roman"/>
        </w:rPr>
        <w:t>the government</w:t>
      </w:r>
      <w:r w:rsidR="0062060F" w:rsidRPr="009A6517">
        <w:rPr>
          <w:rFonts w:ascii="Times New Roman" w:hAnsi="Times New Roman" w:cs="Times New Roman"/>
        </w:rPr>
        <w:t xml:space="preserve"> in Kenya</w:t>
      </w:r>
      <w:r w:rsidR="00185A75" w:rsidRPr="009A6517">
        <w:rPr>
          <w:rFonts w:ascii="Times New Roman" w:hAnsi="Times New Roman" w:cs="Times New Roman"/>
        </w:rPr>
        <w:t>, where judges are notoriously deferential to the interests of the ruling party</w:t>
      </w:r>
      <w:r w:rsidR="0083085A" w:rsidRPr="009A6517">
        <w:rPr>
          <w:rFonts w:ascii="Times New Roman" w:hAnsi="Times New Roman" w:cs="Times New Roman"/>
        </w:rPr>
        <w:t xml:space="preserve"> (Mutua 2001)</w:t>
      </w:r>
      <w:r w:rsidR="00185A75" w:rsidRPr="009A6517">
        <w:rPr>
          <w:rFonts w:ascii="Times New Roman" w:hAnsi="Times New Roman" w:cs="Times New Roman"/>
        </w:rPr>
        <w:t>.</w:t>
      </w:r>
      <w:r w:rsidRPr="009A6517">
        <w:rPr>
          <w:rFonts w:ascii="Times New Roman" w:hAnsi="Times New Roman" w:cs="Times New Roman"/>
        </w:rPr>
        <w:t xml:space="preserve"> </w:t>
      </w:r>
      <w:r w:rsidR="00185A75" w:rsidRPr="009A6517">
        <w:rPr>
          <w:rFonts w:ascii="Times New Roman" w:hAnsi="Times New Roman" w:cs="Times New Roman"/>
        </w:rPr>
        <w:t>However, the notable exception to this trend is window 3, 2006-2010, whe</w:t>
      </w:r>
      <w:r w:rsidR="00393BE1" w:rsidRPr="009A6517">
        <w:rPr>
          <w:rFonts w:ascii="Times New Roman" w:hAnsi="Times New Roman" w:cs="Times New Roman"/>
        </w:rPr>
        <w:t>re</w:t>
      </w:r>
      <w:r w:rsidR="00185A75" w:rsidRPr="009A6517">
        <w:rPr>
          <w:rFonts w:ascii="Times New Roman" w:hAnsi="Times New Roman" w:cs="Times New Roman"/>
        </w:rPr>
        <w:t xml:space="preserve"> </w:t>
      </w:r>
      <w:r w:rsidR="00BB5443" w:rsidRPr="009A6517">
        <w:rPr>
          <w:rFonts w:ascii="Times New Roman" w:hAnsi="Times New Roman" w:cs="Times New Roman"/>
        </w:rPr>
        <w:t>the focus</w:t>
      </w:r>
      <w:r w:rsidR="00176E36" w:rsidRPr="009A6517">
        <w:rPr>
          <w:rFonts w:ascii="Times New Roman" w:hAnsi="Times New Roman" w:cs="Times New Roman"/>
        </w:rPr>
        <w:t xml:space="preserve"> o</w:t>
      </w:r>
      <w:r w:rsidR="00B93B55" w:rsidRPr="009A6517">
        <w:rPr>
          <w:rFonts w:ascii="Times New Roman" w:hAnsi="Times New Roman" w:cs="Times New Roman"/>
        </w:rPr>
        <w:t>n</w:t>
      </w:r>
      <w:r w:rsidR="00393BE1" w:rsidRPr="009A6517">
        <w:rPr>
          <w:rFonts w:ascii="Times New Roman" w:hAnsi="Times New Roman" w:cs="Times New Roman"/>
        </w:rPr>
        <w:t xml:space="preserve"> </w:t>
      </w:r>
      <w:r w:rsidRPr="009A6517">
        <w:rPr>
          <w:rFonts w:ascii="Times New Roman" w:hAnsi="Times New Roman" w:cs="Times New Roman"/>
        </w:rPr>
        <w:t xml:space="preserve">constitutional </w:t>
      </w:r>
      <w:r w:rsidR="00176E36" w:rsidRPr="009A6517">
        <w:rPr>
          <w:rFonts w:ascii="Times New Roman" w:hAnsi="Times New Roman" w:cs="Times New Roman"/>
        </w:rPr>
        <w:t xml:space="preserve">jurisdiction </w:t>
      </w:r>
      <w:r w:rsidR="00237845" w:rsidRPr="009A6517">
        <w:rPr>
          <w:rFonts w:ascii="Times New Roman" w:hAnsi="Times New Roman" w:cs="Times New Roman"/>
        </w:rPr>
        <w:t>falls</w:t>
      </w:r>
      <w:r w:rsidR="00185A75" w:rsidRPr="009A6517">
        <w:rPr>
          <w:rFonts w:ascii="Times New Roman" w:hAnsi="Times New Roman" w:cs="Times New Roman"/>
        </w:rPr>
        <w:t xml:space="preserve"> relative to criminal and corruption</w:t>
      </w:r>
      <w:r w:rsidRPr="009A6517">
        <w:rPr>
          <w:rFonts w:ascii="Times New Roman" w:hAnsi="Times New Roman" w:cs="Times New Roman"/>
        </w:rPr>
        <w:t>.</w:t>
      </w:r>
    </w:p>
    <w:p w14:paraId="355284D9" w14:textId="77777777" w:rsidR="003B1A8F" w:rsidRPr="009A6517" w:rsidRDefault="003B1A8F" w:rsidP="00085E2A">
      <w:pPr>
        <w:rPr>
          <w:rFonts w:ascii="Times New Roman" w:hAnsi="Times New Roman" w:cs="Times New Roman"/>
        </w:rPr>
      </w:pPr>
    </w:p>
    <w:p w14:paraId="291ED295" w14:textId="65058B75" w:rsidR="0002482E" w:rsidRDefault="00185A75" w:rsidP="00085E2A">
      <w:pPr>
        <w:rPr>
          <w:rFonts w:ascii="Times New Roman" w:hAnsi="Times New Roman" w:cs="Times New Roman"/>
        </w:rPr>
      </w:pPr>
      <w:r w:rsidRPr="009A6517">
        <w:rPr>
          <w:rFonts w:ascii="Times New Roman" w:hAnsi="Times New Roman" w:cs="Times New Roman"/>
        </w:rPr>
        <w:t>The timing of this dip is not coincidental</w:t>
      </w:r>
      <w:r w:rsidR="00964362" w:rsidRPr="009A6517">
        <w:rPr>
          <w:rFonts w:ascii="Times New Roman" w:hAnsi="Times New Roman" w:cs="Times New Roman"/>
        </w:rPr>
        <w:t>.</w:t>
      </w:r>
      <w:r w:rsidR="00E62613" w:rsidRPr="009A6517">
        <w:rPr>
          <w:rFonts w:ascii="Times New Roman" w:hAnsi="Times New Roman" w:cs="Times New Roman"/>
        </w:rPr>
        <w:t xml:space="preserve"> </w:t>
      </w:r>
      <w:r w:rsidR="00964362" w:rsidRPr="009A6517">
        <w:rPr>
          <w:rFonts w:ascii="Times New Roman" w:hAnsi="Times New Roman" w:cs="Times New Roman"/>
        </w:rPr>
        <w:t>I</w:t>
      </w:r>
      <w:r w:rsidR="00067692" w:rsidRPr="009A6517">
        <w:rPr>
          <w:rFonts w:ascii="Times New Roman" w:hAnsi="Times New Roman" w:cs="Times New Roman"/>
        </w:rPr>
        <w:t xml:space="preserve">n 2007, </w:t>
      </w:r>
      <w:r w:rsidR="00CD4388" w:rsidRPr="009A6517">
        <w:rPr>
          <w:rFonts w:ascii="Times New Roman" w:hAnsi="Times New Roman" w:cs="Times New Roman"/>
        </w:rPr>
        <w:t>Kenya held a presidential election</w:t>
      </w:r>
      <w:r w:rsidR="00E62613" w:rsidRPr="009A6517">
        <w:rPr>
          <w:rFonts w:ascii="Times New Roman" w:hAnsi="Times New Roman" w:cs="Times New Roman"/>
        </w:rPr>
        <w:t xml:space="preserve">, </w:t>
      </w:r>
      <w:r w:rsidR="00CD4388" w:rsidRPr="009A6517">
        <w:rPr>
          <w:rFonts w:ascii="Times New Roman" w:hAnsi="Times New Roman" w:cs="Times New Roman"/>
        </w:rPr>
        <w:t xml:space="preserve">the </w:t>
      </w:r>
      <w:r w:rsidR="00067692" w:rsidRPr="009A6517">
        <w:rPr>
          <w:rFonts w:ascii="Times New Roman" w:hAnsi="Times New Roman" w:cs="Times New Roman"/>
        </w:rPr>
        <w:t xml:space="preserve">results </w:t>
      </w:r>
      <w:r w:rsidR="00CD4388" w:rsidRPr="009A6517">
        <w:rPr>
          <w:rFonts w:ascii="Times New Roman" w:hAnsi="Times New Roman" w:cs="Times New Roman"/>
        </w:rPr>
        <w:t xml:space="preserve">of which </w:t>
      </w:r>
      <w:r w:rsidR="00067692" w:rsidRPr="009A6517">
        <w:rPr>
          <w:rFonts w:ascii="Times New Roman" w:hAnsi="Times New Roman" w:cs="Times New Roman"/>
        </w:rPr>
        <w:t>were</w:t>
      </w:r>
      <w:r w:rsidR="00CD4388" w:rsidRPr="009A6517">
        <w:rPr>
          <w:rFonts w:ascii="Times New Roman" w:hAnsi="Times New Roman" w:cs="Times New Roman"/>
        </w:rPr>
        <w:t xml:space="preserve"> contested</w:t>
      </w:r>
      <w:r w:rsidR="00237845" w:rsidRPr="009A6517">
        <w:rPr>
          <w:rFonts w:ascii="Times New Roman" w:hAnsi="Times New Roman" w:cs="Times New Roman"/>
        </w:rPr>
        <w:t xml:space="preserve"> by both national and international observers</w:t>
      </w:r>
      <w:r w:rsidR="00853710" w:rsidRPr="009A6517">
        <w:rPr>
          <w:rFonts w:ascii="Times New Roman" w:hAnsi="Times New Roman" w:cs="Times New Roman"/>
        </w:rPr>
        <w:t>.</w:t>
      </w:r>
      <w:r w:rsidR="00237845" w:rsidRPr="009A6517">
        <w:rPr>
          <w:rStyle w:val="FootnoteReference"/>
          <w:rFonts w:ascii="Times New Roman" w:hAnsi="Times New Roman" w:cs="Times New Roman"/>
        </w:rPr>
        <w:footnoteReference w:id="23"/>
      </w:r>
      <w:r w:rsidR="00C9680C" w:rsidRPr="009A6517">
        <w:rPr>
          <w:rFonts w:ascii="Times New Roman" w:hAnsi="Times New Roman" w:cs="Times New Roman"/>
        </w:rPr>
        <w:t xml:space="preserve"> </w:t>
      </w:r>
      <w:r w:rsidR="00853710" w:rsidRPr="009A6517">
        <w:rPr>
          <w:rFonts w:ascii="Times New Roman" w:hAnsi="Times New Roman" w:cs="Times New Roman"/>
        </w:rPr>
        <w:t>While t</w:t>
      </w:r>
      <w:r w:rsidR="0002482E" w:rsidRPr="009A6517">
        <w:rPr>
          <w:rFonts w:ascii="Times New Roman" w:hAnsi="Times New Roman" w:cs="Times New Roman"/>
        </w:rPr>
        <w:t xml:space="preserve">he opposition </w:t>
      </w:r>
      <w:r w:rsidR="00237845" w:rsidRPr="009A6517">
        <w:rPr>
          <w:rFonts w:ascii="Times New Roman" w:hAnsi="Times New Roman" w:cs="Times New Roman"/>
        </w:rPr>
        <w:t>accused the government of fraud</w:t>
      </w:r>
      <w:r w:rsidR="00067692" w:rsidRPr="009A6517">
        <w:rPr>
          <w:rFonts w:ascii="Times New Roman" w:hAnsi="Times New Roman" w:cs="Times New Roman"/>
        </w:rPr>
        <w:t>, they</w:t>
      </w:r>
      <w:r w:rsidR="00237845" w:rsidRPr="009A6517">
        <w:rPr>
          <w:rFonts w:ascii="Times New Roman" w:hAnsi="Times New Roman" w:cs="Times New Roman"/>
        </w:rPr>
        <w:t xml:space="preserve"> </w:t>
      </w:r>
      <w:r w:rsidR="0002482E" w:rsidRPr="009A6517">
        <w:rPr>
          <w:rFonts w:ascii="Times New Roman" w:hAnsi="Times New Roman" w:cs="Times New Roman"/>
        </w:rPr>
        <w:t xml:space="preserve">refused to settle the issue in court because the judiciary </w:t>
      </w:r>
      <w:r w:rsidR="00A76F26" w:rsidRPr="009A6517">
        <w:rPr>
          <w:rFonts w:ascii="Times New Roman" w:hAnsi="Times New Roman" w:cs="Times New Roman"/>
        </w:rPr>
        <w:t>was widely believed to be under the control of the ruling party</w:t>
      </w:r>
      <w:r w:rsidR="0002482E" w:rsidRPr="009A6517">
        <w:rPr>
          <w:rFonts w:ascii="Times New Roman" w:hAnsi="Times New Roman" w:cs="Times New Roman"/>
        </w:rPr>
        <w:t>.</w:t>
      </w:r>
      <w:r w:rsidR="0002482E" w:rsidRPr="009A6517">
        <w:rPr>
          <w:rStyle w:val="FootnoteReference"/>
          <w:rFonts w:ascii="Times New Roman" w:hAnsi="Times New Roman" w:cs="Times New Roman"/>
        </w:rPr>
        <w:footnoteReference w:id="24"/>
      </w:r>
      <w:r w:rsidR="00964362" w:rsidRPr="009A6517">
        <w:rPr>
          <w:rFonts w:ascii="Times New Roman" w:hAnsi="Times New Roman" w:cs="Times New Roman"/>
        </w:rPr>
        <w:t xml:space="preserve"> </w:t>
      </w:r>
      <w:r w:rsidR="00C04BDF" w:rsidRPr="009A6517">
        <w:rPr>
          <w:rFonts w:ascii="Times New Roman" w:hAnsi="Times New Roman" w:cs="Times New Roman"/>
        </w:rPr>
        <w:t xml:space="preserve">The contested election results sparked widespread </w:t>
      </w:r>
      <w:r w:rsidR="0002482E" w:rsidRPr="009A6517">
        <w:rPr>
          <w:rFonts w:ascii="Times New Roman" w:hAnsi="Times New Roman" w:cs="Times New Roman"/>
        </w:rPr>
        <w:t>violence</w:t>
      </w:r>
      <w:r w:rsidR="00C04BDF" w:rsidRPr="009A6517">
        <w:rPr>
          <w:rFonts w:ascii="Times New Roman" w:hAnsi="Times New Roman" w:cs="Times New Roman"/>
        </w:rPr>
        <w:t xml:space="preserve"> around the country, </w:t>
      </w:r>
      <w:r w:rsidR="00FD12BA" w:rsidRPr="009A6517">
        <w:rPr>
          <w:rFonts w:ascii="Times New Roman" w:hAnsi="Times New Roman" w:cs="Times New Roman"/>
        </w:rPr>
        <w:t>resulting in death and displacement</w:t>
      </w:r>
      <w:r w:rsidR="00C04BDF" w:rsidRPr="009A6517">
        <w:rPr>
          <w:rFonts w:ascii="Times New Roman" w:hAnsi="Times New Roman" w:cs="Times New Roman"/>
        </w:rPr>
        <w:t>.</w:t>
      </w:r>
      <w:r w:rsidR="0002482E" w:rsidRPr="009A6517">
        <w:rPr>
          <w:rFonts w:ascii="Times New Roman" w:hAnsi="Times New Roman" w:cs="Times New Roman"/>
        </w:rPr>
        <w:t xml:space="preserve"> </w:t>
      </w:r>
      <w:r w:rsidR="00C04BDF" w:rsidRPr="009A6517">
        <w:rPr>
          <w:rFonts w:ascii="Times New Roman" w:hAnsi="Times New Roman" w:cs="Times New Roman"/>
        </w:rPr>
        <w:t>While the</w:t>
      </w:r>
      <w:r w:rsidR="00FD12BA" w:rsidRPr="009A6517">
        <w:rPr>
          <w:rFonts w:ascii="Times New Roman" w:hAnsi="Times New Roman" w:cs="Times New Roman"/>
        </w:rPr>
        <w:t xml:space="preserve"> </w:t>
      </w:r>
      <w:r w:rsidR="00C04BDF" w:rsidRPr="009A6517">
        <w:rPr>
          <w:rFonts w:ascii="Times New Roman" w:hAnsi="Times New Roman" w:cs="Times New Roman"/>
        </w:rPr>
        <w:t xml:space="preserve">government’s role in stoking this conflict was </w:t>
      </w:r>
      <w:r w:rsidR="00FD12BA" w:rsidRPr="009A6517">
        <w:rPr>
          <w:rFonts w:ascii="Times New Roman" w:hAnsi="Times New Roman" w:cs="Times New Roman"/>
        </w:rPr>
        <w:t>roundly condemned by both domestic and foreign actors alike</w:t>
      </w:r>
      <w:r w:rsidR="00C04BDF" w:rsidRPr="009A6517">
        <w:rPr>
          <w:rFonts w:ascii="Times New Roman" w:hAnsi="Times New Roman" w:cs="Times New Roman"/>
        </w:rPr>
        <w:t>, leaders were not held accountable for their actions</w:t>
      </w:r>
      <w:r w:rsidR="00FD12BA" w:rsidRPr="009A6517">
        <w:rPr>
          <w:rFonts w:ascii="Times New Roman" w:hAnsi="Times New Roman" w:cs="Times New Roman"/>
        </w:rPr>
        <w:t xml:space="preserve"> in the courts</w:t>
      </w:r>
      <w:r w:rsidR="00C04BDF" w:rsidRPr="009A6517">
        <w:rPr>
          <w:rFonts w:ascii="Times New Roman" w:hAnsi="Times New Roman" w:cs="Times New Roman"/>
        </w:rPr>
        <w:t xml:space="preserve">. </w:t>
      </w:r>
      <w:r w:rsidR="00FD12BA" w:rsidRPr="009A6517">
        <w:rPr>
          <w:rFonts w:ascii="Times New Roman" w:hAnsi="Times New Roman" w:cs="Times New Roman"/>
        </w:rPr>
        <w:t>In fact, a</w:t>
      </w:r>
      <w:r w:rsidR="0002482E" w:rsidRPr="009A6517">
        <w:rPr>
          <w:rFonts w:ascii="Times New Roman" w:hAnsi="Times New Roman" w:cs="Times New Roman"/>
        </w:rPr>
        <w:t xml:space="preserve"> 2011 Human Rights Watch report found that of the 1,300 killings committed in the aftermath of the election, only two resulted in murder convictions.</w:t>
      </w:r>
      <w:r w:rsidR="0002482E" w:rsidRPr="009A6517">
        <w:rPr>
          <w:rStyle w:val="FootnoteReference"/>
          <w:rFonts w:ascii="Times New Roman" w:hAnsi="Times New Roman" w:cs="Times New Roman"/>
        </w:rPr>
        <w:footnoteReference w:id="25"/>
      </w:r>
      <w:r w:rsidR="0002482E" w:rsidRPr="009A6517">
        <w:rPr>
          <w:rFonts w:ascii="Times New Roman" w:hAnsi="Times New Roman" w:cs="Times New Roman"/>
        </w:rPr>
        <w:t xml:space="preserve"> Police officers, widely implicated in killing and rape, enjoyed absolute impunity. </w:t>
      </w:r>
      <w:r w:rsidR="00964362" w:rsidRPr="009A6517">
        <w:rPr>
          <w:rFonts w:ascii="Times New Roman" w:hAnsi="Times New Roman" w:cs="Times New Roman"/>
        </w:rPr>
        <w:t>T</w:t>
      </w:r>
      <w:r w:rsidR="00FD12BA" w:rsidRPr="009A6517">
        <w:rPr>
          <w:rFonts w:ascii="Times New Roman" w:hAnsi="Times New Roman" w:cs="Times New Roman"/>
        </w:rPr>
        <w:t>he President was brought before t</w:t>
      </w:r>
      <w:r w:rsidR="0002482E" w:rsidRPr="009A6517">
        <w:rPr>
          <w:rFonts w:ascii="Times New Roman" w:hAnsi="Times New Roman" w:cs="Times New Roman"/>
        </w:rPr>
        <w:t>he I</w:t>
      </w:r>
      <w:r w:rsidR="00FD12BA" w:rsidRPr="009A6517">
        <w:rPr>
          <w:rFonts w:ascii="Times New Roman" w:hAnsi="Times New Roman" w:cs="Times New Roman"/>
        </w:rPr>
        <w:t xml:space="preserve">nternational </w:t>
      </w:r>
      <w:r w:rsidR="0002482E" w:rsidRPr="009A6517">
        <w:rPr>
          <w:rFonts w:ascii="Times New Roman" w:hAnsi="Times New Roman" w:cs="Times New Roman"/>
        </w:rPr>
        <w:t>C</w:t>
      </w:r>
      <w:r w:rsidR="00FD12BA" w:rsidRPr="009A6517">
        <w:rPr>
          <w:rFonts w:ascii="Times New Roman" w:hAnsi="Times New Roman" w:cs="Times New Roman"/>
        </w:rPr>
        <w:t xml:space="preserve">riminal </w:t>
      </w:r>
      <w:r w:rsidR="0002482E" w:rsidRPr="009A6517">
        <w:rPr>
          <w:rFonts w:ascii="Times New Roman" w:hAnsi="Times New Roman" w:cs="Times New Roman"/>
        </w:rPr>
        <w:t>C</w:t>
      </w:r>
      <w:r w:rsidR="00FD12BA" w:rsidRPr="009A6517">
        <w:rPr>
          <w:rFonts w:ascii="Times New Roman" w:hAnsi="Times New Roman" w:cs="Times New Roman"/>
        </w:rPr>
        <w:t>ourts</w:t>
      </w:r>
      <w:r w:rsidR="0002482E" w:rsidRPr="009A6517">
        <w:rPr>
          <w:rFonts w:ascii="Times New Roman" w:hAnsi="Times New Roman" w:cs="Times New Roman"/>
        </w:rPr>
        <w:t>,</w:t>
      </w:r>
      <w:r w:rsidR="00FD12BA" w:rsidRPr="009A6517">
        <w:rPr>
          <w:rFonts w:ascii="Times New Roman" w:hAnsi="Times New Roman" w:cs="Times New Roman"/>
        </w:rPr>
        <w:t xml:space="preserve"> </w:t>
      </w:r>
      <w:r w:rsidR="00964362" w:rsidRPr="009A6517">
        <w:rPr>
          <w:rFonts w:ascii="Times New Roman" w:hAnsi="Times New Roman" w:cs="Times New Roman"/>
        </w:rPr>
        <w:t xml:space="preserve">but </w:t>
      </w:r>
      <w:r w:rsidR="00FD12BA" w:rsidRPr="009A6517">
        <w:rPr>
          <w:rFonts w:ascii="Times New Roman" w:hAnsi="Times New Roman" w:cs="Times New Roman"/>
        </w:rPr>
        <w:t xml:space="preserve">the charges were ultimately dropped. </w:t>
      </w:r>
    </w:p>
    <w:p w14:paraId="39BF4748" w14:textId="77777777" w:rsidR="003B1A8F" w:rsidRPr="009A6517" w:rsidRDefault="003B1A8F" w:rsidP="00085E2A">
      <w:pPr>
        <w:rPr>
          <w:rFonts w:ascii="Times New Roman" w:hAnsi="Times New Roman" w:cs="Times New Roman"/>
        </w:rPr>
      </w:pPr>
    </w:p>
    <w:p w14:paraId="1E81762C" w14:textId="3821A001" w:rsidR="0002482E" w:rsidRDefault="006170F0" w:rsidP="00085E2A">
      <w:pPr>
        <w:rPr>
          <w:rFonts w:ascii="Times New Roman" w:hAnsi="Times New Roman" w:cs="Times New Roman"/>
        </w:rPr>
      </w:pPr>
      <w:r w:rsidRPr="009A6517">
        <w:rPr>
          <w:rFonts w:ascii="Times New Roman" w:hAnsi="Times New Roman" w:cs="Times New Roman"/>
        </w:rPr>
        <w:t xml:space="preserve">The aftermath of the 2007 violence led to significant </w:t>
      </w:r>
      <w:r w:rsidR="00964362" w:rsidRPr="009A6517">
        <w:rPr>
          <w:rFonts w:ascii="Times New Roman" w:hAnsi="Times New Roman" w:cs="Times New Roman"/>
        </w:rPr>
        <w:t>promises of reform</w:t>
      </w:r>
      <w:r w:rsidRPr="009A6517">
        <w:rPr>
          <w:rFonts w:ascii="Times New Roman" w:hAnsi="Times New Roman" w:cs="Times New Roman"/>
        </w:rPr>
        <w:t xml:space="preserve">, including </w:t>
      </w:r>
      <w:r w:rsidR="0002482E" w:rsidRPr="009A6517">
        <w:rPr>
          <w:rFonts w:ascii="Times New Roman" w:hAnsi="Times New Roman" w:cs="Times New Roman"/>
        </w:rPr>
        <w:t xml:space="preserve">a new constitution in 2010 and </w:t>
      </w:r>
      <w:r w:rsidR="00964362" w:rsidRPr="009A6517">
        <w:rPr>
          <w:rFonts w:ascii="Times New Roman" w:hAnsi="Times New Roman" w:cs="Times New Roman"/>
        </w:rPr>
        <w:t>plans for major restructuring of the judiciary</w:t>
      </w:r>
      <w:r w:rsidRPr="009A6517">
        <w:rPr>
          <w:rFonts w:ascii="Times New Roman" w:hAnsi="Times New Roman" w:cs="Times New Roman"/>
        </w:rPr>
        <w:t xml:space="preserve">. </w:t>
      </w:r>
      <w:r w:rsidR="00964362" w:rsidRPr="009A6517">
        <w:rPr>
          <w:rFonts w:ascii="Times New Roman" w:hAnsi="Times New Roman" w:cs="Times New Roman"/>
        </w:rPr>
        <w:t xml:space="preserve">Priorities for reform included </w:t>
      </w:r>
      <w:r w:rsidR="0002482E" w:rsidRPr="009A6517">
        <w:rPr>
          <w:rFonts w:ascii="Times New Roman" w:hAnsi="Times New Roman" w:cs="Times New Roman"/>
        </w:rPr>
        <w:t>greater insulation between the Supreme Court and the executive, doubling the national judicial budget, and a new vetting process for judicial appointments.</w:t>
      </w:r>
      <w:r w:rsidR="0002482E" w:rsidRPr="009A6517">
        <w:rPr>
          <w:rStyle w:val="FootnoteReference"/>
          <w:rFonts w:ascii="Times New Roman" w:hAnsi="Times New Roman" w:cs="Times New Roman"/>
        </w:rPr>
        <w:footnoteReference w:id="26"/>
      </w:r>
    </w:p>
    <w:p w14:paraId="7A1E75CF" w14:textId="77777777" w:rsidR="003B1A8F" w:rsidRPr="009A6517" w:rsidRDefault="003B1A8F" w:rsidP="00085E2A">
      <w:pPr>
        <w:rPr>
          <w:rFonts w:ascii="Times New Roman" w:hAnsi="Times New Roman" w:cs="Times New Roman"/>
        </w:rPr>
      </w:pPr>
    </w:p>
    <w:p w14:paraId="7193FFC6" w14:textId="01CEDF07" w:rsidR="007920A4" w:rsidRPr="009A6517" w:rsidRDefault="0002482E" w:rsidP="00085E2A">
      <w:pPr>
        <w:rPr>
          <w:rFonts w:ascii="Times New Roman" w:hAnsi="Times New Roman" w:cs="Times New Roman"/>
        </w:rPr>
      </w:pPr>
      <w:r w:rsidRPr="009A6517">
        <w:rPr>
          <w:rFonts w:ascii="Times New Roman" w:hAnsi="Times New Roman" w:cs="Times New Roman"/>
        </w:rPr>
        <w:t>However,</w:t>
      </w:r>
      <w:r w:rsidR="00B1270B" w:rsidRPr="009A6517">
        <w:rPr>
          <w:rFonts w:ascii="Times New Roman" w:hAnsi="Times New Roman" w:cs="Times New Roman"/>
        </w:rPr>
        <w:t xml:space="preserve"> by</w:t>
      </w:r>
      <w:r w:rsidRPr="009A6517">
        <w:rPr>
          <w:rFonts w:ascii="Times New Roman" w:hAnsi="Times New Roman" w:cs="Times New Roman"/>
        </w:rPr>
        <w:t xml:space="preserve"> the 2013 elections, </w:t>
      </w:r>
      <w:r w:rsidR="00B1270B" w:rsidRPr="009A6517">
        <w:rPr>
          <w:rFonts w:ascii="Times New Roman" w:hAnsi="Times New Roman" w:cs="Times New Roman"/>
        </w:rPr>
        <w:t xml:space="preserve">old habits rose to the fore. </w:t>
      </w:r>
      <w:r w:rsidR="000348D6" w:rsidRPr="009A6517">
        <w:rPr>
          <w:rFonts w:ascii="Times New Roman" w:hAnsi="Times New Roman" w:cs="Times New Roman"/>
        </w:rPr>
        <w:t xml:space="preserve">When an opposition leader </w:t>
      </w:r>
      <w:r w:rsidRPr="009A6517">
        <w:rPr>
          <w:rFonts w:ascii="Times New Roman" w:hAnsi="Times New Roman" w:cs="Times New Roman"/>
        </w:rPr>
        <w:t xml:space="preserve">challenged the </w:t>
      </w:r>
      <w:r w:rsidR="000348D6" w:rsidRPr="009A6517">
        <w:rPr>
          <w:rFonts w:ascii="Times New Roman" w:hAnsi="Times New Roman" w:cs="Times New Roman"/>
        </w:rPr>
        <w:t xml:space="preserve">findings </w:t>
      </w:r>
      <w:r w:rsidRPr="009A6517">
        <w:rPr>
          <w:rFonts w:ascii="Times New Roman" w:hAnsi="Times New Roman" w:cs="Times New Roman"/>
        </w:rPr>
        <w:t xml:space="preserve">of the Independent Election and Boundaries Commission (IEBC), </w:t>
      </w:r>
      <w:r w:rsidR="000348D6" w:rsidRPr="009A6517">
        <w:rPr>
          <w:rFonts w:ascii="Times New Roman" w:hAnsi="Times New Roman" w:cs="Times New Roman"/>
        </w:rPr>
        <w:t xml:space="preserve">the </w:t>
      </w:r>
      <w:r w:rsidRPr="009A6517">
        <w:rPr>
          <w:rFonts w:ascii="Times New Roman" w:hAnsi="Times New Roman" w:cs="Times New Roman"/>
        </w:rPr>
        <w:t xml:space="preserve">Supreme Court </w:t>
      </w:r>
      <w:r w:rsidR="000348D6" w:rsidRPr="009A6517">
        <w:rPr>
          <w:rFonts w:ascii="Times New Roman" w:hAnsi="Times New Roman" w:cs="Times New Roman"/>
        </w:rPr>
        <w:t>d</w:t>
      </w:r>
      <w:r w:rsidRPr="009A6517">
        <w:rPr>
          <w:rFonts w:ascii="Times New Roman" w:hAnsi="Times New Roman" w:cs="Times New Roman"/>
        </w:rPr>
        <w:t xml:space="preserve">ismissed the petition and unanimously ruled that election had been conducted in accordance with the constitution. </w:t>
      </w:r>
      <w:r w:rsidR="000348D6" w:rsidRPr="009A6517">
        <w:rPr>
          <w:rFonts w:ascii="Times New Roman" w:hAnsi="Times New Roman" w:cs="Times New Roman"/>
        </w:rPr>
        <w:t xml:space="preserve">While the findings of this report remain contested, the integrity of the courts </w:t>
      </w:r>
      <w:r w:rsidR="001005C5" w:rsidRPr="009A6517">
        <w:rPr>
          <w:rFonts w:ascii="Times New Roman" w:hAnsi="Times New Roman" w:cs="Times New Roman"/>
        </w:rPr>
        <w:t>continues to be called into question</w:t>
      </w:r>
      <w:r w:rsidR="000348D6" w:rsidRPr="009A6517">
        <w:rPr>
          <w:rFonts w:ascii="Times New Roman" w:hAnsi="Times New Roman" w:cs="Times New Roman"/>
        </w:rPr>
        <w:t xml:space="preserve">. </w:t>
      </w:r>
      <w:r w:rsidRPr="009A6517">
        <w:rPr>
          <w:rFonts w:ascii="Times New Roman" w:hAnsi="Times New Roman" w:cs="Times New Roman"/>
        </w:rPr>
        <w:t xml:space="preserve">A month </w:t>
      </w:r>
      <w:r w:rsidR="000348D6" w:rsidRPr="009A6517">
        <w:rPr>
          <w:rFonts w:ascii="Times New Roman" w:hAnsi="Times New Roman" w:cs="Times New Roman"/>
        </w:rPr>
        <w:t xml:space="preserve">after the Supreme Court </w:t>
      </w:r>
      <w:r w:rsidR="001005C5" w:rsidRPr="009A6517">
        <w:rPr>
          <w:rFonts w:ascii="Times New Roman" w:hAnsi="Times New Roman" w:cs="Times New Roman"/>
        </w:rPr>
        <w:t>denied the petition</w:t>
      </w:r>
      <w:r w:rsidRPr="009A6517">
        <w:rPr>
          <w:rFonts w:ascii="Times New Roman" w:hAnsi="Times New Roman" w:cs="Times New Roman"/>
        </w:rPr>
        <w:t xml:space="preserve">, it was revealed that the chief registrar of the Supreme Court had embezzled 25 million USD. Pervasive corruption in the courts </w:t>
      </w:r>
      <w:r w:rsidR="001005C5" w:rsidRPr="009A6517">
        <w:rPr>
          <w:rFonts w:ascii="Times New Roman" w:hAnsi="Times New Roman" w:cs="Times New Roman"/>
        </w:rPr>
        <w:t xml:space="preserve">thus </w:t>
      </w:r>
      <w:r w:rsidRPr="009A6517">
        <w:rPr>
          <w:rFonts w:ascii="Times New Roman" w:hAnsi="Times New Roman" w:cs="Times New Roman"/>
        </w:rPr>
        <w:t>remains a lingering issue, and bribes to sitting justices are</w:t>
      </w:r>
      <w:r w:rsidR="00A4223F" w:rsidRPr="009A6517">
        <w:rPr>
          <w:rFonts w:ascii="Times New Roman" w:hAnsi="Times New Roman" w:cs="Times New Roman"/>
        </w:rPr>
        <w:t xml:space="preserve"> still common</w:t>
      </w:r>
      <w:r w:rsidRPr="009A6517">
        <w:rPr>
          <w:rFonts w:ascii="Times New Roman" w:hAnsi="Times New Roman" w:cs="Times New Roman"/>
        </w:rPr>
        <w:t xml:space="preserve">. </w:t>
      </w:r>
      <w:r w:rsidR="007920A4" w:rsidRPr="009A6517">
        <w:rPr>
          <w:rFonts w:ascii="Times New Roman" w:hAnsi="Times New Roman" w:cs="Times New Roman"/>
        </w:rPr>
        <w:br w:type="page"/>
      </w:r>
    </w:p>
    <w:p w14:paraId="0872A962" w14:textId="624E515B" w:rsidR="001B39FE" w:rsidRPr="009A6517" w:rsidRDefault="001B39FE" w:rsidP="00BF3452">
      <w:pPr>
        <w:jc w:val="center"/>
        <w:rPr>
          <w:rFonts w:ascii="Times New Roman" w:hAnsi="Times New Roman" w:cs="Times New Roman"/>
          <w:b/>
        </w:rPr>
      </w:pPr>
      <w:r w:rsidRPr="009A6517">
        <w:rPr>
          <w:rFonts w:ascii="Times New Roman" w:hAnsi="Times New Roman" w:cs="Times New Roman"/>
          <w:b/>
        </w:rPr>
        <w:t>Table 1: Probabilistic Model</w:t>
      </w:r>
      <w:r w:rsidR="009813B0" w:rsidRPr="009A6517">
        <w:rPr>
          <w:rFonts w:ascii="Times New Roman" w:hAnsi="Times New Roman" w:cs="Times New Roman"/>
          <w:b/>
        </w:rPr>
        <w:t xml:space="preserve"> (LDA)</w:t>
      </w:r>
    </w:p>
    <w:tbl>
      <w:tblPr>
        <w:tblStyle w:val="TableGrid"/>
        <w:tblW w:w="4718" w:type="pct"/>
        <w:tblCellMar>
          <w:top w:w="144" w:type="dxa"/>
          <w:left w:w="144" w:type="dxa"/>
          <w:bottom w:w="144" w:type="dxa"/>
          <w:right w:w="144" w:type="dxa"/>
        </w:tblCellMar>
        <w:tblLook w:val="04A0" w:firstRow="1" w:lastRow="0" w:firstColumn="1" w:lastColumn="0" w:noHBand="0" w:noVBand="1"/>
      </w:tblPr>
      <w:tblGrid>
        <w:gridCol w:w="1031"/>
        <w:gridCol w:w="2179"/>
        <w:gridCol w:w="2032"/>
        <w:gridCol w:w="1925"/>
        <w:gridCol w:w="1937"/>
      </w:tblGrid>
      <w:tr w:rsidR="00F41739" w:rsidRPr="009A6517" w14:paraId="6532EDA3" w14:textId="77777777" w:rsidTr="00F41739">
        <w:trPr>
          <w:trHeight w:val="413"/>
        </w:trPr>
        <w:tc>
          <w:tcPr>
            <w:tcW w:w="566" w:type="pct"/>
            <w:vAlign w:val="center"/>
          </w:tcPr>
          <w:p w14:paraId="1D36C1E1" w14:textId="77777777" w:rsidR="00F41739" w:rsidRPr="009A6517" w:rsidRDefault="00F41739" w:rsidP="00630DD3">
            <w:pPr>
              <w:jc w:val="center"/>
              <w:rPr>
                <w:rFonts w:ascii="Times New Roman" w:hAnsi="Times New Roman" w:cs="Times New Roman"/>
                <w:b/>
              </w:rPr>
            </w:pPr>
            <w:r w:rsidRPr="009A6517">
              <w:rPr>
                <w:rFonts w:ascii="Times New Roman" w:hAnsi="Times New Roman" w:cs="Times New Roman"/>
                <w:b/>
              </w:rPr>
              <w:t>Rank</w:t>
            </w:r>
          </w:p>
        </w:tc>
        <w:tc>
          <w:tcPr>
            <w:tcW w:w="1197" w:type="pct"/>
            <w:vAlign w:val="center"/>
          </w:tcPr>
          <w:p w14:paraId="299DBDAE" w14:textId="77777777" w:rsidR="00F41739" w:rsidRPr="009A6517" w:rsidRDefault="00F41739" w:rsidP="00680C4C">
            <w:pPr>
              <w:rPr>
                <w:rFonts w:ascii="Times New Roman" w:hAnsi="Times New Roman" w:cs="Times New Roman"/>
                <w:b/>
              </w:rPr>
            </w:pPr>
            <w:r w:rsidRPr="009A6517">
              <w:rPr>
                <w:rFonts w:ascii="Times New Roman" w:hAnsi="Times New Roman" w:cs="Times New Roman"/>
                <w:b/>
              </w:rPr>
              <w:t>Topic 1:</w:t>
            </w:r>
          </w:p>
          <w:p w14:paraId="58B88631" w14:textId="238282A5" w:rsidR="00F41739" w:rsidRPr="009A6517" w:rsidRDefault="00F41739" w:rsidP="00E27FCA">
            <w:pPr>
              <w:rPr>
                <w:rFonts w:ascii="Times New Roman" w:hAnsi="Times New Roman" w:cs="Times New Roman"/>
                <w:b/>
              </w:rPr>
            </w:pPr>
            <w:r w:rsidRPr="009A6517">
              <w:rPr>
                <w:rFonts w:ascii="Times New Roman" w:hAnsi="Times New Roman" w:cs="Times New Roman"/>
                <w:b/>
              </w:rPr>
              <w:t>Judicial function</w:t>
            </w:r>
          </w:p>
        </w:tc>
        <w:tc>
          <w:tcPr>
            <w:tcW w:w="1116" w:type="pct"/>
            <w:vAlign w:val="center"/>
          </w:tcPr>
          <w:p w14:paraId="4399D466" w14:textId="77777777" w:rsidR="00F41739" w:rsidRPr="009A6517" w:rsidRDefault="00F41739" w:rsidP="00680C4C">
            <w:pPr>
              <w:ind w:left="-240" w:firstLine="240"/>
              <w:rPr>
                <w:rFonts w:ascii="Times New Roman" w:hAnsi="Times New Roman" w:cs="Times New Roman"/>
                <w:b/>
              </w:rPr>
            </w:pPr>
            <w:r w:rsidRPr="009A6517">
              <w:rPr>
                <w:rFonts w:ascii="Times New Roman" w:hAnsi="Times New Roman" w:cs="Times New Roman"/>
                <w:b/>
              </w:rPr>
              <w:t>Topic 2:</w:t>
            </w:r>
          </w:p>
          <w:p w14:paraId="3A00DB25" w14:textId="7F762D56" w:rsidR="00F41739" w:rsidRPr="009A6517" w:rsidRDefault="00F41739" w:rsidP="00630DD3">
            <w:pPr>
              <w:ind w:left="-240" w:firstLine="240"/>
              <w:rPr>
                <w:rFonts w:ascii="Times New Roman" w:hAnsi="Times New Roman" w:cs="Times New Roman"/>
                <w:b/>
              </w:rPr>
            </w:pPr>
            <w:r w:rsidRPr="009A6517">
              <w:rPr>
                <w:rFonts w:ascii="Times New Roman" w:hAnsi="Times New Roman" w:cs="Times New Roman"/>
                <w:b/>
              </w:rPr>
              <w:t>Corruption</w:t>
            </w:r>
          </w:p>
        </w:tc>
        <w:tc>
          <w:tcPr>
            <w:tcW w:w="1057" w:type="pct"/>
            <w:vAlign w:val="center"/>
          </w:tcPr>
          <w:p w14:paraId="2DD2BA46" w14:textId="77777777" w:rsidR="00F41739" w:rsidRPr="009A6517" w:rsidRDefault="00F41739" w:rsidP="00680C4C">
            <w:pPr>
              <w:rPr>
                <w:rFonts w:ascii="Times New Roman" w:hAnsi="Times New Roman" w:cs="Times New Roman"/>
                <w:b/>
              </w:rPr>
            </w:pPr>
            <w:r w:rsidRPr="009A6517">
              <w:rPr>
                <w:rFonts w:ascii="Times New Roman" w:hAnsi="Times New Roman" w:cs="Times New Roman"/>
                <w:b/>
              </w:rPr>
              <w:t>Topic 3:</w:t>
            </w:r>
          </w:p>
          <w:p w14:paraId="4DE3F002" w14:textId="0840D797" w:rsidR="00F41739" w:rsidRPr="009A6517" w:rsidRDefault="00F41739" w:rsidP="00630DD3">
            <w:pPr>
              <w:rPr>
                <w:rFonts w:ascii="Times New Roman" w:hAnsi="Times New Roman" w:cs="Times New Roman"/>
                <w:b/>
              </w:rPr>
            </w:pPr>
            <w:r w:rsidRPr="009A6517">
              <w:rPr>
                <w:rFonts w:ascii="Times New Roman" w:hAnsi="Times New Roman" w:cs="Times New Roman"/>
                <w:b/>
              </w:rPr>
              <w:t>Constitutional</w:t>
            </w:r>
          </w:p>
        </w:tc>
        <w:tc>
          <w:tcPr>
            <w:tcW w:w="1064" w:type="pct"/>
            <w:vAlign w:val="center"/>
          </w:tcPr>
          <w:p w14:paraId="779506DA" w14:textId="77777777" w:rsidR="00F41739" w:rsidRPr="009A6517" w:rsidRDefault="00F41739" w:rsidP="00680C4C">
            <w:pPr>
              <w:rPr>
                <w:rFonts w:ascii="Times New Roman" w:hAnsi="Times New Roman" w:cs="Times New Roman"/>
                <w:b/>
              </w:rPr>
            </w:pPr>
            <w:r w:rsidRPr="009A6517">
              <w:rPr>
                <w:rFonts w:ascii="Times New Roman" w:hAnsi="Times New Roman" w:cs="Times New Roman"/>
                <w:b/>
              </w:rPr>
              <w:t>Topic 4:</w:t>
            </w:r>
          </w:p>
          <w:p w14:paraId="3C7B6733" w14:textId="2B34C219" w:rsidR="00F41739" w:rsidRPr="009A6517" w:rsidRDefault="00F41739" w:rsidP="00630DD3">
            <w:pPr>
              <w:rPr>
                <w:rFonts w:ascii="Times New Roman" w:hAnsi="Times New Roman" w:cs="Times New Roman"/>
                <w:b/>
              </w:rPr>
            </w:pPr>
            <w:r w:rsidRPr="009A6517">
              <w:rPr>
                <w:rFonts w:ascii="Times New Roman" w:hAnsi="Times New Roman" w:cs="Times New Roman"/>
                <w:b/>
              </w:rPr>
              <w:t>Criminal</w:t>
            </w:r>
          </w:p>
        </w:tc>
      </w:tr>
      <w:tr w:rsidR="00630DD3" w:rsidRPr="009A6517" w14:paraId="0688622E" w14:textId="77777777" w:rsidTr="00F41739">
        <w:trPr>
          <w:trHeight w:val="3014"/>
        </w:trPr>
        <w:tc>
          <w:tcPr>
            <w:tcW w:w="566" w:type="pct"/>
            <w:vAlign w:val="center"/>
          </w:tcPr>
          <w:p w14:paraId="6DD36572" w14:textId="77777777" w:rsidR="00630DD3" w:rsidRPr="009A6517" w:rsidRDefault="00630DD3" w:rsidP="00630DD3">
            <w:pPr>
              <w:jc w:val="center"/>
              <w:rPr>
                <w:rFonts w:ascii="Times New Roman" w:hAnsi="Times New Roman" w:cs="Times New Roman"/>
              </w:rPr>
            </w:pPr>
            <w:r w:rsidRPr="009A6517">
              <w:rPr>
                <w:rFonts w:ascii="Times New Roman" w:hAnsi="Times New Roman" w:cs="Times New Roman"/>
              </w:rPr>
              <w:t>1</w:t>
            </w:r>
          </w:p>
          <w:p w14:paraId="61E7C172" w14:textId="77777777" w:rsidR="00630DD3" w:rsidRPr="009A6517" w:rsidRDefault="00630DD3" w:rsidP="00630DD3">
            <w:pPr>
              <w:jc w:val="center"/>
              <w:rPr>
                <w:rFonts w:ascii="Times New Roman" w:hAnsi="Times New Roman" w:cs="Times New Roman"/>
              </w:rPr>
            </w:pPr>
            <w:r w:rsidRPr="009A6517">
              <w:rPr>
                <w:rFonts w:ascii="Times New Roman" w:hAnsi="Times New Roman" w:cs="Times New Roman"/>
              </w:rPr>
              <w:t>2</w:t>
            </w:r>
          </w:p>
          <w:p w14:paraId="12F51626" w14:textId="77777777" w:rsidR="00630DD3" w:rsidRPr="009A6517" w:rsidRDefault="00630DD3" w:rsidP="00630DD3">
            <w:pPr>
              <w:jc w:val="center"/>
              <w:rPr>
                <w:rFonts w:ascii="Times New Roman" w:hAnsi="Times New Roman" w:cs="Times New Roman"/>
              </w:rPr>
            </w:pPr>
            <w:r w:rsidRPr="009A6517">
              <w:rPr>
                <w:rFonts w:ascii="Times New Roman" w:hAnsi="Times New Roman" w:cs="Times New Roman"/>
              </w:rPr>
              <w:t>3</w:t>
            </w:r>
          </w:p>
          <w:p w14:paraId="5F5F5A36" w14:textId="77777777" w:rsidR="00630DD3" w:rsidRPr="009A6517" w:rsidRDefault="00630DD3" w:rsidP="00630DD3">
            <w:pPr>
              <w:jc w:val="center"/>
              <w:rPr>
                <w:rFonts w:ascii="Times New Roman" w:hAnsi="Times New Roman" w:cs="Times New Roman"/>
              </w:rPr>
            </w:pPr>
            <w:r w:rsidRPr="009A6517">
              <w:rPr>
                <w:rFonts w:ascii="Times New Roman" w:hAnsi="Times New Roman" w:cs="Times New Roman"/>
              </w:rPr>
              <w:t>4</w:t>
            </w:r>
          </w:p>
          <w:p w14:paraId="6814C279" w14:textId="77777777" w:rsidR="00630DD3" w:rsidRPr="009A6517" w:rsidRDefault="00630DD3" w:rsidP="00630DD3">
            <w:pPr>
              <w:jc w:val="center"/>
              <w:rPr>
                <w:rFonts w:ascii="Times New Roman" w:hAnsi="Times New Roman" w:cs="Times New Roman"/>
              </w:rPr>
            </w:pPr>
            <w:r w:rsidRPr="009A6517">
              <w:rPr>
                <w:rFonts w:ascii="Times New Roman" w:hAnsi="Times New Roman" w:cs="Times New Roman"/>
              </w:rPr>
              <w:t>5</w:t>
            </w:r>
          </w:p>
          <w:p w14:paraId="7F759BA2" w14:textId="77777777" w:rsidR="00630DD3" w:rsidRPr="009A6517" w:rsidRDefault="00630DD3" w:rsidP="00630DD3">
            <w:pPr>
              <w:jc w:val="center"/>
              <w:rPr>
                <w:rFonts w:ascii="Times New Roman" w:hAnsi="Times New Roman" w:cs="Times New Roman"/>
              </w:rPr>
            </w:pPr>
            <w:r w:rsidRPr="009A6517">
              <w:rPr>
                <w:rFonts w:ascii="Times New Roman" w:hAnsi="Times New Roman" w:cs="Times New Roman"/>
              </w:rPr>
              <w:t>6</w:t>
            </w:r>
          </w:p>
          <w:p w14:paraId="5DE08378" w14:textId="77777777" w:rsidR="00630DD3" w:rsidRPr="009A6517" w:rsidRDefault="00630DD3" w:rsidP="00630DD3">
            <w:pPr>
              <w:jc w:val="center"/>
              <w:rPr>
                <w:rFonts w:ascii="Times New Roman" w:hAnsi="Times New Roman" w:cs="Times New Roman"/>
              </w:rPr>
            </w:pPr>
            <w:r w:rsidRPr="009A6517">
              <w:rPr>
                <w:rFonts w:ascii="Times New Roman" w:hAnsi="Times New Roman" w:cs="Times New Roman"/>
              </w:rPr>
              <w:t>7</w:t>
            </w:r>
          </w:p>
          <w:p w14:paraId="092088E9" w14:textId="77777777" w:rsidR="00630DD3" w:rsidRPr="009A6517" w:rsidRDefault="00630DD3" w:rsidP="00630DD3">
            <w:pPr>
              <w:jc w:val="center"/>
              <w:rPr>
                <w:rFonts w:ascii="Times New Roman" w:hAnsi="Times New Roman" w:cs="Times New Roman"/>
              </w:rPr>
            </w:pPr>
            <w:r w:rsidRPr="009A6517">
              <w:rPr>
                <w:rFonts w:ascii="Times New Roman" w:hAnsi="Times New Roman" w:cs="Times New Roman"/>
              </w:rPr>
              <w:t>8</w:t>
            </w:r>
          </w:p>
          <w:p w14:paraId="4030FEDA" w14:textId="77777777" w:rsidR="00630DD3" w:rsidRPr="009A6517" w:rsidRDefault="00630DD3" w:rsidP="00630DD3">
            <w:pPr>
              <w:jc w:val="center"/>
              <w:rPr>
                <w:rFonts w:ascii="Times New Roman" w:hAnsi="Times New Roman" w:cs="Times New Roman"/>
              </w:rPr>
            </w:pPr>
            <w:r w:rsidRPr="009A6517">
              <w:rPr>
                <w:rFonts w:ascii="Times New Roman" w:hAnsi="Times New Roman" w:cs="Times New Roman"/>
              </w:rPr>
              <w:t>9</w:t>
            </w:r>
          </w:p>
          <w:p w14:paraId="32ADD17B" w14:textId="77777777" w:rsidR="00630DD3" w:rsidRPr="009A6517" w:rsidRDefault="00630DD3" w:rsidP="00630DD3">
            <w:pPr>
              <w:jc w:val="center"/>
              <w:rPr>
                <w:rFonts w:ascii="Times New Roman" w:hAnsi="Times New Roman" w:cs="Times New Roman"/>
              </w:rPr>
            </w:pPr>
            <w:r w:rsidRPr="009A6517">
              <w:rPr>
                <w:rFonts w:ascii="Times New Roman" w:hAnsi="Times New Roman" w:cs="Times New Roman"/>
              </w:rPr>
              <w:t>10</w:t>
            </w:r>
          </w:p>
          <w:p w14:paraId="514A1ED2" w14:textId="77777777" w:rsidR="00630DD3" w:rsidRPr="009A6517" w:rsidRDefault="00630DD3" w:rsidP="00630DD3">
            <w:pPr>
              <w:jc w:val="center"/>
              <w:rPr>
                <w:rFonts w:ascii="Times New Roman" w:hAnsi="Times New Roman" w:cs="Times New Roman"/>
              </w:rPr>
            </w:pPr>
            <w:r w:rsidRPr="009A6517">
              <w:rPr>
                <w:rFonts w:ascii="Times New Roman" w:hAnsi="Times New Roman" w:cs="Times New Roman"/>
              </w:rPr>
              <w:t>11</w:t>
            </w:r>
          </w:p>
          <w:p w14:paraId="238D2E8A" w14:textId="77777777" w:rsidR="00630DD3" w:rsidRPr="009A6517" w:rsidRDefault="00630DD3" w:rsidP="00630DD3">
            <w:pPr>
              <w:jc w:val="center"/>
              <w:rPr>
                <w:rFonts w:ascii="Times New Roman" w:hAnsi="Times New Roman" w:cs="Times New Roman"/>
              </w:rPr>
            </w:pPr>
            <w:r w:rsidRPr="009A6517">
              <w:rPr>
                <w:rFonts w:ascii="Times New Roman" w:hAnsi="Times New Roman" w:cs="Times New Roman"/>
              </w:rPr>
              <w:t>12</w:t>
            </w:r>
          </w:p>
          <w:p w14:paraId="7A3F2C36" w14:textId="77777777" w:rsidR="00630DD3" w:rsidRPr="009A6517" w:rsidRDefault="00630DD3" w:rsidP="00630DD3">
            <w:pPr>
              <w:jc w:val="center"/>
              <w:rPr>
                <w:rFonts w:ascii="Times New Roman" w:hAnsi="Times New Roman" w:cs="Times New Roman"/>
              </w:rPr>
            </w:pPr>
            <w:r w:rsidRPr="009A6517">
              <w:rPr>
                <w:rFonts w:ascii="Times New Roman" w:hAnsi="Times New Roman" w:cs="Times New Roman"/>
              </w:rPr>
              <w:t>13</w:t>
            </w:r>
          </w:p>
          <w:p w14:paraId="649009C7" w14:textId="77777777" w:rsidR="00630DD3" w:rsidRPr="009A6517" w:rsidRDefault="00630DD3" w:rsidP="00630DD3">
            <w:pPr>
              <w:jc w:val="center"/>
              <w:rPr>
                <w:rFonts w:ascii="Times New Roman" w:hAnsi="Times New Roman" w:cs="Times New Roman"/>
              </w:rPr>
            </w:pPr>
            <w:r w:rsidRPr="009A6517">
              <w:rPr>
                <w:rFonts w:ascii="Times New Roman" w:hAnsi="Times New Roman" w:cs="Times New Roman"/>
              </w:rPr>
              <w:t>14</w:t>
            </w:r>
          </w:p>
          <w:p w14:paraId="04D4025F" w14:textId="77777777" w:rsidR="00630DD3" w:rsidRPr="009A6517" w:rsidRDefault="00630DD3" w:rsidP="00630DD3">
            <w:pPr>
              <w:jc w:val="center"/>
              <w:rPr>
                <w:rFonts w:ascii="Times New Roman" w:hAnsi="Times New Roman" w:cs="Times New Roman"/>
              </w:rPr>
            </w:pPr>
            <w:r w:rsidRPr="009A6517">
              <w:rPr>
                <w:rFonts w:ascii="Times New Roman" w:hAnsi="Times New Roman" w:cs="Times New Roman"/>
              </w:rPr>
              <w:t>15</w:t>
            </w:r>
          </w:p>
        </w:tc>
        <w:tc>
          <w:tcPr>
            <w:tcW w:w="1197" w:type="pct"/>
            <w:vAlign w:val="center"/>
          </w:tcPr>
          <w:p w14:paraId="78617A34"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court</w:t>
            </w:r>
          </w:p>
          <w:p w14:paraId="4E9A2110"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justice</w:t>
            </w:r>
          </w:p>
          <w:p w14:paraId="09F34C8A"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judge</w:t>
            </w:r>
          </w:p>
          <w:p w14:paraId="55CC08EC"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judiciary</w:t>
            </w:r>
          </w:p>
          <w:p w14:paraId="0F7F27D2"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case</w:t>
            </w:r>
          </w:p>
          <w:p w14:paraId="1C274DDA"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chief</w:t>
            </w:r>
          </w:p>
          <w:p w14:paraId="2AE25E44"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judicial</w:t>
            </w:r>
          </w:p>
          <w:p w14:paraId="494727C6"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law</w:t>
            </w:r>
          </w:p>
          <w:p w14:paraId="49CDC54C"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high</w:t>
            </w:r>
          </w:p>
          <w:p w14:paraId="70963990" w14:textId="77777777" w:rsidR="00630DD3" w:rsidRPr="009A6517" w:rsidRDefault="00E24D74" w:rsidP="00E2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A6517">
              <w:rPr>
                <w:rFonts w:ascii="Times New Roman" w:hAnsi="Times New Roman" w:cs="Times New Roman"/>
              </w:rPr>
              <w:t>lawyer</w:t>
            </w:r>
          </w:p>
          <w:p w14:paraId="40C0305C" w14:textId="77777777" w:rsidR="007E361F" w:rsidRPr="009A6517" w:rsidRDefault="007E361F" w:rsidP="007E3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public</w:t>
            </w:r>
          </w:p>
          <w:p w14:paraId="24A3B4F6" w14:textId="77777777" w:rsidR="007E361F" w:rsidRPr="009A6517" w:rsidRDefault="007E361F" w:rsidP="007E3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committee</w:t>
            </w:r>
          </w:p>
          <w:p w14:paraId="37478CDB" w14:textId="77777777" w:rsidR="007E361F" w:rsidRPr="009A6517" w:rsidRDefault="007E361F" w:rsidP="007E3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office</w:t>
            </w:r>
          </w:p>
          <w:p w14:paraId="1F1428CB" w14:textId="77777777" w:rsidR="007E361F" w:rsidRPr="009A6517" w:rsidRDefault="007E361F" w:rsidP="007E3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appeal</w:t>
            </w:r>
          </w:p>
          <w:p w14:paraId="14EFB2E6" w14:textId="009E086B" w:rsidR="007E361F" w:rsidRPr="009A6517" w:rsidRDefault="007E361F" w:rsidP="00E2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president</w:t>
            </w:r>
          </w:p>
        </w:tc>
        <w:tc>
          <w:tcPr>
            <w:tcW w:w="1116" w:type="pct"/>
            <w:vAlign w:val="center"/>
          </w:tcPr>
          <w:p w14:paraId="658BB2D1"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government</w:t>
            </w:r>
          </w:p>
          <w:p w14:paraId="3B57E4C1"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corruption</w:t>
            </w:r>
          </w:p>
          <w:p w14:paraId="35EF85A6"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public</w:t>
            </w:r>
          </w:p>
          <w:p w14:paraId="40E6FA5C"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service</w:t>
            </w:r>
          </w:p>
          <w:p w14:paraId="781F7914"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development</w:t>
            </w:r>
          </w:p>
          <w:p w14:paraId="6A74F66A"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national</w:t>
            </w:r>
          </w:p>
          <w:p w14:paraId="241E2DFB"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report</w:t>
            </w:r>
          </w:p>
          <w:p w14:paraId="34D6B81F"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judiciary</w:t>
            </w:r>
          </w:p>
          <w:p w14:paraId="2C62511C"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system</w:t>
            </w:r>
          </w:p>
          <w:p w14:paraId="62A952F7" w14:textId="77777777" w:rsidR="00630DD3" w:rsidRPr="009A6517" w:rsidRDefault="00E24D74" w:rsidP="00E2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A6517">
              <w:rPr>
                <w:rFonts w:ascii="Times New Roman" w:hAnsi="Times New Roman" w:cs="Times New Roman"/>
              </w:rPr>
              <w:t>ministry</w:t>
            </w:r>
          </w:p>
          <w:p w14:paraId="010B4A72" w14:textId="77777777" w:rsidR="007551CD" w:rsidRPr="009A6517" w:rsidRDefault="007551CD" w:rsidP="00755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sector</w:t>
            </w:r>
          </w:p>
          <w:p w14:paraId="123A89AE" w14:textId="0AD60E9C" w:rsidR="007551CD" w:rsidRPr="009A6517" w:rsidRDefault="007551CD" w:rsidP="00755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 xml:space="preserve">million </w:t>
            </w:r>
          </w:p>
          <w:p w14:paraId="0FD544E9" w14:textId="77777777" w:rsidR="007551CD" w:rsidRPr="009A6517" w:rsidRDefault="007551CD" w:rsidP="00755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ministry economic</w:t>
            </w:r>
          </w:p>
          <w:p w14:paraId="4CFBB26C" w14:textId="2A33440A" w:rsidR="007551CD" w:rsidRPr="009A6517" w:rsidRDefault="007551CD" w:rsidP="00E2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bank</w:t>
            </w:r>
          </w:p>
        </w:tc>
        <w:tc>
          <w:tcPr>
            <w:tcW w:w="1057" w:type="pct"/>
            <w:vAlign w:val="center"/>
          </w:tcPr>
          <w:p w14:paraId="62BE5EE9"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president</w:t>
            </w:r>
          </w:p>
          <w:p w14:paraId="3C4C0396"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government</w:t>
            </w:r>
          </w:p>
          <w:p w14:paraId="4B325D65"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constitution</w:t>
            </w:r>
          </w:p>
          <w:p w14:paraId="6635C59A"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person</w:t>
            </w:r>
          </w:p>
          <w:p w14:paraId="37EAA3F3"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political</w:t>
            </w:r>
          </w:p>
          <w:p w14:paraId="3FA0768C"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election</w:t>
            </w:r>
          </w:p>
          <w:p w14:paraId="09F0A776"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party</w:t>
            </w:r>
          </w:p>
          <w:p w14:paraId="70552218"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parliament</w:t>
            </w:r>
          </w:p>
          <w:p w14:paraId="0D09F6D2"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power</w:t>
            </w:r>
          </w:p>
          <w:p w14:paraId="5A14C790" w14:textId="77777777" w:rsidR="00630DD3" w:rsidRPr="009A6517" w:rsidRDefault="00E24D74" w:rsidP="00E2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A6517">
              <w:rPr>
                <w:rFonts w:ascii="Times New Roman" w:hAnsi="Times New Roman" w:cs="Times New Roman"/>
              </w:rPr>
              <w:t>mp</w:t>
            </w:r>
          </w:p>
          <w:p w14:paraId="55491A79" w14:textId="77777777" w:rsidR="00BD02BA" w:rsidRPr="009A6517" w:rsidRDefault="00BD02BA" w:rsidP="00BD0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law</w:t>
            </w:r>
          </w:p>
          <w:p w14:paraId="00B638E6" w14:textId="77777777" w:rsidR="00BD02BA" w:rsidRPr="009A6517" w:rsidRDefault="00BD02BA" w:rsidP="00BD0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state</w:t>
            </w:r>
          </w:p>
          <w:p w14:paraId="56232583" w14:textId="77777777" w:rsidR="00BD02BA" w:rsidRPr="009A6517" w:rsidRDefault="00BD02BA" w:rsidP="00BD0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national</w:t>
            </w:r>
          </w:p>
          <w:p w14:paraId="4D8831FF" w14:textId="77777777" w:rsidR="00BD02BA" w:rsidRPr="009A6517" w:rsidRDefault="00BD02BA" w:rsidP="00BD0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leader</w:t>
            </w:r>
          </w:p>
          <w:p w14:paraId="3619B3B5" w14:textId="54105531" w:rsidR="00BD02BA" w:rsidRPr="009A6517" w:rsidRDefault="00BD02BA" w:rsidP="00E2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minister</w:t>
            </w:r>
          </w:p>
        </w:tc>
        <w:tc>
          <w:tcPr>
            <w:tcW w:w="1064" w:type="pct"/>
            <w:vAlign w:val="center"/>
          </w:tcPr>
          <w:p w14:paraId="0C191CC1"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police</w:t>
            </w:r>
          </w:p>
          <w:p w14:paraId="57DC28BE" w14:textId="551C3E1F" w:rsidR="0037124F" w:rsidRPr="009A6517" w:rsidRDefault="0037124F" w:rsidP="00E24D74">
            <w:pPr>
              <w:rPr>
                <w:rFonts w:ascii="Times New Roman" w:hAnsi="Times New Roman" w:cs="Times New Roman"/>
              </w:rPr>
            </w:pPr>
            <w:r w:rsidRPr="009A6517">
              <w:rPr>
                <w:rFonts w:ascii="Times New Roman" w:hAnsi="Times New Roman" w:cs="Times New Roman"/>
              </w:rPr>
              <w:t>person</w:t>
            </w:r>
          </w:p>
          <w:p w14:paraId="3A70CA8A"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case</w:t>
            </w:r>
          </w:p>
          <w:p w14:paraId="1416F357"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prison</w:t>
            </w:r>
          </w:p>
          <w:p w14:paraId="4F8216F6"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child</w:t>
            </w:r>
          </w:p>
          <w:p w14:paraId="4CB7CAB6"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crime</w:t>
            </w:r>
          </w:p>
          <w:p w14:paraId="41E87ECF"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government</w:t>
            </w:r>
          </w:p>
          <w:p w14:paraId="0F55AB1C"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suspect</w:t>
            </w:r>
          </w:p>
          <w:p w14:paraId="649217D4"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violence</w:t>
            </w:r>
          </w:p>
          <w:p w14:paraId="53A904DE" w14:textId="77777777" w:rsidR="00E24D74" w:rsidRPr="009A6517" w:rsidRDefault="00E24D74" w:rsidP="00E24D74">
            <w:pPr>
              <w:rPr>
                <w:rFonts w:ascii="Times New Roman" w:hAnsi="Times New Roman" w:cs="Times New Roman"/>
              </w:rPr>
            </w:pPr>
            <w:r w:rsidRPr="009A6517">
              <w:rPr>
                <w:rFonts w:ascii="Times New Roman" w:hAnsi="Times New Roman" w:cs="Times New Roman"/>
              </w:rPr>
              <w:t>security</w:t>
            </w:r>
          </w:p>
          <w:p w14:paraId="10BBF6C3" w14:textId="77777777" w:rsidR="00630DD3" w:rsidRPr="009A6517" w:rsidRDefault="00E24D74" w:rsidP="00E2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A6517">
              <w:rPr>
                <w:rFonts w:ascii="Times New Roman" w:hAnsi="Times New Roman" w:cs="Times New Roman"/>
              </w:rPr>
              <w:t>woman</w:t>
            </w:r>
          </w:p>
          <w:p w14:paraId="15F640E1" w14:textId="77777777" w:rsidR="0037124F" w:rsidRPr="009A6517" w:rsidRDefault="0037124F" w:rsidP="00E2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A6517">
              <w:rPr>
                <w:rFonts w:ascii="Times New Roman" w:hAnsi="Times New Roman" w:cs="Times New Roman"/>
              </w:rPr>
              <w:t>law</w:t>
            </w:r>
          </w:p>
          <w:p w14:paraId="29D99540" w14:textId="77777777" w:rsidR="0037124F" w:rsidRPr="009A6517" w:rsidRDefault="0037124F" w:rsidP="00E2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A6517">
              <w:rPr>
                <w:rFonts w:ascii="Times New Roman" w:hAnsi="Times New Roman" w:cs="Times New Roman"/>
              </w:rPr>
              <w:t>human</w:t>
            </w:r>
          </w:p>
          <w:p w14:paraId="02AB4FC9" w14:textId="77777777" w:rsidR="0037124F" w:rsidRPr="009A6517" w:rsidRDefault="0037124F" w:rsidP="00E2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A6517">
              <w:rPr>
                <w:rFonts w:ascii="Times New Roman" w:hAnsi="Times New Roman" w:cs="Times New Roman"/>
              </w:rPr>
              <w:t>international</w:t>
            </w:r>
          </w:p>
          <w:p w14:paraId="5ED4031D" w14:textId="012086B3" w:rsidR="0037124F" w:rsidRPr="009A6517" w:rsidRDefault="0037124F" w:rsidP="00E2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rPr>
              <w:t>court</w:t>
            </w:r>
          </w:p>
        </w:tc>
      </w:tr>
    </w:tbl>
    <w:p w14:paraId="702B277B" w14:textId="77777777" w:rsidR="0018142C" w:rsidRPr="009A6517" w:rsidRDefault="0018142C" w:rsidP="0018142C">
      <w:pPr>
        <w:rPr>
          <w:rFonts w:ascii="Times New Roman" w:hAnsi="Times New Roman" w:cs="Times New Roman"/>
          <w:b/>
        </w:rPr>
      </w:pPr>
    </w:p>
    <w:p w14:paraId="68129FD5" w14:textId="7F90C8AE" w:rsidR="009624E8" w:rsidRPr="009A6517" w:rsidRDefault="009624E8" w:rsidP="007920A4">
      <w:pPr>
        <w:tabs>
          <w:tab w:val="left" w:pos="3096"/>
        </w:tabs>
        <w:rPr>
          <w:rFonts w:ascii="Times New Roman" w:hAnsi="Times New Roman" w:cs="Times New Roman"/>
          <w:b/>
        </w:rPr>
      </w:pPr>
    </w:p>
    <w:p w14:paraId="4BC69C3F" w14:textId="4EF6840A" w:rsidR="00BF3452" w:rsidRPr="009A6517" w:rsidRDefault="00BF3452" w:rsidP="00BF3452">
      <w:pPr>
        <w:jc w:val="center"/>
        <w:rPr>
          <w:rFonts w:ascii="Times New Roman" w:hAnsi="Times New Roman" w:cs="Times New Roman"/>
          <w:b/>
        </w:rPr>
      </w:pPr>
      <w:r w:rsidRPr="009A6517">
        <w:rPr>
          <w:rFonts w:ascii="Times New Roman" w:hAnsi="Times New Roman" w:cs="Times New Roman"/>
          <w:b/>
        </w:rPr>
        <w:t>Table 2: Static Model</w:t>
      </w:r>
      <w:r w:rsidR="009813B0" w:rsidRPr="009A6517">
        <w:rPr>
          <w:rFonts w:ascii="Times New Roman" w:hAnsi="Times New Roman" w:cs="Times New Roman"/>
          <w:b/>
        </w:rPr>
        <w:t xml:space="preserve"> (NMF)</w:t>
      </w:r>
    </w:p>
    <w:tbl>
      <w:tblPr>
        <w:tblStyle w:val="TableGrid"/>
        <w:tblW w:w="4718" w:type="pct"/>
        <w:tblCellMar>
          <w:top w:w="144" w:type="dxa"/>
          <w:left w:w="144" w:type="dxa"/>
          <w:bottom w:w="144" w:type="dxa"/>
          <w:right w:w="144" w:type="dxa"/>
        </w:tblCellMar>
        <w:tblLook w:val="04A0" w:firstRow="1" w:lastRow="0" w:firstColumn="1" w:lastColumn="0" w:noHBand="0" w:noVBand="1"/>
      </w:tblPr>
      <w:tblGrid>
        <w:gridCol w:w="1031"/>
        <w:gridCol w:w="2179"/>
        <w:gridCol w:w="2032"/>
        <w:gridCol w:w="1925"/>
        <w:gridCol w:w="1937"/>
      </w:tblGrid>
      <w:tr w:rsidR="00F41739" w:rsidRPr="009A6517" w14:paraId="44A9FD21" w14:textId="77777777" w:rsidTr="00F41739">
        <w:trPr>
          <w:trHeight w:val="413"/>
        </w:trPr>
        <w:tc>
          <w:tcPr>
            <w:tcW w:w="566" w:type="pct"/>
            <w:vAlign w:val="center"/>
          </w:tcPr>
          <w:p w14:paraId="1D64F395" w14:textId="77777777" w:rsidR="00F41739" w:rsidRPr="009A6517" w:rsidRDefault="00F41739" w:rsidP="00BF3452">
            <w:pPr>
              <w:jc w:val="center"/>
              <w:rPr>
                <w:rFonts w:ascii="Times New Roman" w:hAnsi="Times New Roman" w:cs="Times New Roman"/>
                <w:b/>
              </w:rPr>
            </w:pPr>
            <w:r w:rsidRPr="009A6517">
              <w:rPr>
                <w:rFonts w:ascii="Times New Roman" w:hAnsi="Times New Roman" w:cs="Times New Roman"/>
                <w:b/>
              </w:rPr>
              <w:t>Rank</w:t>
            </w:r>
          </w:p>
        </w:tc>
        <w:tc>
          <w:tcPr>
            <w:tcW w:w="1197" w:type="pct"/>
            <w:vAlign w:val="center"/>
          </w:tcPr>
          <w:p w14:paraId="5F61A19D" w14:textId="77777777" w:rsidR="00F41739" w:rsidRPr="009A6517" w:rsidRDefault="00F41739" w:rsidP="00680C4C">
            <w:pPr>
              <w:rPr>
                <w:rFonts w:ascii="Times New Roman" w:hAnsi="Times New Roman" w:cs="Times New Roman"/>
                <w:b/>
              </w:rPr>
            </w:pPr>
            <w:r w:rsidRPr="009A6517">
              <w:rPr>
                <w:rFonts w:ascii="Times New Roman" w:hAnsi="Times New Roman" w:cs="Times New Roman"/>
                <w:b/>
              </w:rPr>
              <w:t>Topic 1:</w:t>
            </w:r>
          </w:p>
          <w:p w14:paraId="44E154AD" w14:textId="3F81FA6C" w:rsidR="00F41739" w:rsidRPr="009A6517" w:rsidRDefault="00F41739" w:rsidP="00BF3452">
            <w:pPr>
              <w:rPr>
                <w:rFonts w:ascii="Times New Roman" w:hAnsi="Times New Roman" w:cs="Times New Roman"/>
                <w:b/>
              </w:rPr>
            </w:pPr>
            <w:r w:rsidRPr="009A6517">
              <w:rPr>
                <w:rFonts w:ascii="Times New Roman" w:hAnsi="Times New Roman" w:cs="Times New Roman"/>
                <w:b/>
              </w:rPr>
              <w:t>Judicial function</w:t>
            </w:r>
          </w:p>
        </w:tc>
        <w:tc>
          <w:tcPr>
            <w:tcW w:w="1116" w:type="pct"/>
            <w:vAlign w:val="center"/>
          </w:tcPr>
          <w:p w14:paraId="1C85BA18" w14:textId="77777777" w:rsidR="00F41739" w:rsidRPr="009A6517" w:rsidRDefault="00F41739" w:rsidP="00680C4C">
            <w:pPr>
              <w:ind w:left="-240" w:firstLine="240"/>
              <w:rPr>
                <w:rFonts w:ascii="Times New Roman" w:hAnsi="Times New Roman" w:cs="Times New Roman"/>
                <w:b/>
              </w:rPr>
            </w:pPr>
            <w:r w:rsidRPr="009A6517">
              <w:rPr>
                <w:rFonts w:ascii="Times New Roman" w:hAnsi="Times New Roman" w:cs="Times New Roman"/>
                <w:b/>
              </w:rPr>
              <w:t>Topic 2:</w:t>
            </w:r>
          </w:p>
          <w:p w14:paraId="137A3782" w14:textId="5140EE61" w:rsidR="00F41739" w:rsidRPr="009A6517" w:rsidRDefault="00F41739" w:rsidP="00BF3452">
            <w:pPr>
              <w:ind w:left="-240" w:firstLine="240"/>
              <w:rPr>
                <w:rFonts w:ascii="Times New Roman" w:hAnsi="Times New Roman" w:cs="Times New Roman"/>
                <w:b/>
              </w:rPr>
            </w:pPr>
            <w:r w:rsidRPr="009A6517">
              <w:rPr>
                <w:rFonts w:ascii="Times New Roman" w:hAnsi="Times New Roman" w:cs="Times New Roman"/>
                <w:b/>
              </w:rPr>
              <w:t>Corruption</w:t>
            </w:r>
          </w:p>
        </w:tc>
        <w:tc>
          <w:tcPr>
            <w:tcW w:w="1057" w:type="pct"/>
            <w:vAlign w:val="center"/>
          </w:tcPr>
          <w:p w14:paraId="52854484" w14:textId="77777777" w:rsidR="00F41739" w:rsidRPr="009A6517" w:rsidRDefault="00F41739" w:rsidP="00680C4C">
            <w:pPr>
              <w:rPr>
                <w:rFonts w:ascii="Times New Roman" w:hAnsi="Times New Roman" w:cs="Times New Roman"/>
                <w:b/>
              </w:rPr>
            </w:pPr>
            <w:r w:rsidRPr="009A6517">
              <w:rPr>
                <w:rFonts w:ascii="Times New Roman" w:hAnsi="Times New Roman" w:cs="Times New Roman"/>
                <w:b/>
              </w:rPr>
              <w:t>Topic 3:</w:t>
            </w:r>
          </w:p>
          <w:p w14:paraId="52B034B7" w14:textId="5DA24E5F" w:rsidR="00F41739" w:rsidRPr="009A6517" w:rsidRDefault="00F41739" w:rsidP="00BF3452">
            <w:pPr>
              <w:rPr>
                <w:rFonts w:ascii="Times New Roman" w:hAnsi="Times New Roman" w:cs="Times New Roman"/>
                <w:b/>
              </w:rPr>
            </w:pPr>
            <w:r w:rsidRPr="009A6517">
              <w:rPr>
                <w:rFonts w:ascii="Times New Roman" w:hAnsi="Times New Roman" w:cs="Times New Roman"/>
                <w:b/>
              </w:rPr>
              <w:t>Constitutional</w:t>
            </w:r>
          </w:p>
        </w:tc>
        <w:tc>
          <w:tcPr>
            <w:tcW w:w="1064" w:type="pct"/>
            <w:vAlign w:val="center"/>
          </w:tcPr>
          <w:p w14:paraId="07DAD517" w14:textId="77777777" w:rsidR="00F41739" w:rsidRPr="009A6517" w:rsidRDefault="00F41739" w:rsidP="00680C4C">
            <w:pPr>
              <w:rPr>
                <w:rFonts w:ascii="Times New Roman" w:hAnsi="Times New Roman" w:cs="Times New Roman"/>
                <w:b/>
              </w:rPr>
            </w:pPr>
            <w:r w:rsidRPr="009A6517">
              <w:rPr>
                <w:rFonts w:ascii="Times New Roman" w:hAnsi="Times New Roman" w:cs="Times New Roman"/>
                <w:b/>
              </w:rPr>
              <w:t>Topic 4:</w:t>
            </w:r>
          </w:p>
          <w:p w14:paraId="4CE33D0D" w14:textId="712D7C7D" w:rsidR="00F41739" w:rsidRPr="009A6517" w:rsidRDefault="00F41739" w:rsidP="00BF3452">
            <w:pPr>
              <w:rPr>
                <w:rFonts w:ascii="Times New Roman" w:hAnsi="Times New Roman" w:cs="Times New Roman"/>
                <w:b/>
              </w:rPr>
            </w:pPr>
            <w:r w:rsidRPr="009A6517">
              <w:rPr>
                <w:rFonts w:ascii="Times New Roman" w:hAnsi="Times New Roman" w:cs="Times New Roman"/>
                <w:b/>
              </w:rPr>
              <w:t>Criminal</w:t>
            </w:r>
          </w:p>
        </w:tc>
      </w:tr>
      <w:tr w:rsidR="00BF3452" w:rsidRPr="009A6517" w14:paraId="56845F2A" w14:textId="77777777" w:rsidTr="00F41739">
        <w:trPr>
          <w:trHeight w:val="3014"/>
        </w:trPr>
        <w:tc>
          <w:tcPr>
            <w:tcW w:w="566" w:type="pct"/>
            <w:vAlign w:val="center"/>
          </w:tcPr>
          <w:p w14:paraId="4860B9EC" w14:textId="0A645C33" w:rsidR="00BF3452" w:rsidRPr="009A6517" w:rsidRDefault="00BF3452" w:rsidP="00993923">
            <w:pPr>
              <w:jc w:val="center"/>
              <w:rPr>
                <w:rFonts w:ascii="Times New Roman" w:hAnsi="Times New Roman" w:cs="Times New Roman"/>
              </w:rPr>
            </w:pPr>
            <w:r w:rsidRPr="009A6517">
              <w:rPr>
                <w:rFonts w:ascii="Times New Roman" w:hAnsi="Times New Roman" w:cs="Times New Roman"/>
              </w:rPr>
              <w:t>1</w:t>
            </w:r>
          </w:p>
          <w:p w14:paraId="41C971E5" w14:textId="77777777" w:rsidR="00BF3452" w:rsidRPr="009A6517" w:rsidRDefault="00BF3452" w:rsidP="00993923">
            <w:pPr>
              <w:jc w:val="center"/>
              <w:rPr>
                <w:rFonts w:ascii="Times New Roman" w:hAnsi="Times New Roman" w:cs="Times New Roman"/>
              </w:rPr>
            </w:pPr>
            <w:r w:rsidRPr="009A6517">
              <w:rPr>
                <w:rFonts w:ascii="Times New Roman" w:hAnsi="Times New Roman" w:cs="Times New Roman"/>
              </w:rPr>
              <w:t>2</w:t>
            </w:r>
          </w:p>
          <w:p w14:paraId="68232BE4" w14:textId="77777777" w:rsidR="00BF3452" w:rsidRPr="009A6517" w:rsidRDefault="00BF3452" w:rsidP="00993923">
            <w:pPr>
              <w:jc w:val="center"/>
              <w:rPr>
                <w:rFonts w:ascii="Times New Roman" w:hAnsi="Times New Roman" w:cs="Times New Roman"/>
              </w:rPr>
            </w:pPr>
            <w:r w:rsidRPr="009A6517">
              <w:rPr>
                <w:rFonts w:ascii="Times New Roman" w:hAnsi="Times New Roman" w:cs="Times New Roman"/>
              </w:rPr>
              <w:t>3</w:t>
            </w:r>
          </w:p>
          <w:p w14:paraId="2857B188" w14:textId="77777777" w:rsidR="00BF3452" w:rsidRPr="009A6517" w:rsidRDefault="00BF3452" w:rsidP="00993923">
            <w:pPr>
              <w:jc w:val="center"/>
              <w:rPr>
                <w:rFonts w:ascii="Times New Roman" w:hAnsi="Times New Roman" w:cs="Times New Roman"/>
              </w:rPr>
            </w:pPr>
            <w:r w:rsidRPr="009A6517">
              <w:rPr>
                <w:rFonts w:ascii="Times New Roman" w:hAnsi="Times New Roman" w:cs="Times New Roman"/>
              </w:rPr>
              <w:t>4</w:t>
            </w:r>
          </w:p>
          <w:p w14:paraId="474270DE" w14:textId="77777777" w:rsidR="00BF3452" w:rsidRPr="009A6517" w:rsidRDefault="00BF3452" w:rsidP="00993923">
            <w:pPr>
              <w:jc w:val="center"/>
              <w:rPr>
                <w:rFonts w:ascii="Times New Roman" w:hAnsi="Times New Roman" w:cs="Times New Roman"/>
              </w:rPr>
            </w:pPr>
            <w:r w:rsidRPr="009A6517">
              <w:rPr>
                <w:rFonts w:ascii="Times New Roman" w:hAnsi="Times New Roman" w:cs="Times New Roman"/>
              </w:rPr>
              <w:t>5</w:t>
            </w:r>
          </w:p>
          <w:p w14:paraId="5AF0D2E8" w14:textId="77777777" w:rsidR="00BF3452" w:rsidRPr="009A6517" w:rsidRDefault="00BF3452" w:rsidP="00993923">
            <w:pPr>
              <w:jc w:val="center"/>
              <w:rPr>
                <w:rFonts w:ascii="Times New Roman" w:hAnsi="Times New Roman" w:cs="Times New Roman"/>
              </w:rPr>
            </w:pPr>
            <w:r w:rsidRPr="009A6517">
              <w:rPr>
                <w:rFonts w:ascii="Times New Roman" w:hAnsi="Times New Roman" w:cs="Times New Roman"/>
              </w:rPr>
              <w:t>6</w:t>
            </w:r>
          </w:p>
          <w:p w14:paraId="63D7FB73" w14:textId="77777777" w:rsidR="00BF3452" w:rsidRPr="009A6517" w:rsidRDefault="00BF3452" w:rsidP="00993923">
            <w:pPr>
              <w:jc w:val="center"/>
              <w:rPr>
                <w:rFonts w:ascii="Times New Roman" w:hAnsi="Times New Roman" w:cs="Times New Roman"/>
              </w:rPr>
            </w:pPr>
            <w:r w:rsidRPr="009A6517">
              <w:rPr>
                <w:rFonts w:ascii="Times New Roman" w:hAnsi="Times New Roman" w:cs="Times New Roman"/>
              </w:rPr>
              <w:t>7</w:t>
            </w:r>
          </w:p>
          <w:p w14:paraId="6FD65D91" w14:textId="77777777" w:rsidR="00BF3452" w:rsidRPr="009A6517" w:rsidRDefault="00BF3452" w:rsidP="00993923">
            <w:pPr>
              <w:jc w:val="center"/>
              <w:rPr>
                <w:rFonts w:ascii="Times New Roman" w:hAnsi="Times New Roman" w:cs="Times New Roman"/>
              </w:rPr>
            </w:pPr>
            <w:r w:rsidRPr="009A6517">
              <w:rPr>
                <w:rFonts w:ascii="Times New Roman" w:hAnsi="Times New Roman" w:cs="Times New Roman"/>
              </w:rPr>
              <w:t>8</w:t>
            </w:r>
          </w:p>
          <w:p w14:paraId="0DD06802" w14:textId="77777777" w:rsidR="00BF3452" w:rsidRPr="009A6517" w:rsidRDefault="00BF3452" w:rsidP="00993923">
            <w:pPr>
              <w:jc w:val="center"/>
              <w:rPr>
                <w:rFonts w:ascii="Times New Roman" w:hAnsi="Times New Roman" w:cs="Times New Roman"/>
              </w:rPr>
            </w:pPr>
            <w:r w:rsidRPr="009A6517">
              <w:rPr>
                <w:rFonts w:ascii="Times New Roman" w:hAnsi="Times New Roman" w:cs="Times New Roman"/>
              </w:rPr>
              <w:t>9</w:t>
            </w:r>
          </w:p>
          <w:p w14:paraId="7FEE3C7C" w14:textId="77777777" w:rsidR="00BF3452" w:rsidRPr="009A6517" w:rsidRDefault="00BF3452" w:rsidP="00993923">
            <w:pPr>
              <w:jc w:val="center"/>
              <w:rPr>
                <w:rFonts w:ascii="Times New Roman" w:hAnsi="Times New Roman" w:cs="Times New Roman"/>
              </w:rPr>
            </w:pPr>
            <w:r w:rsidRPr="009A6517">
              <w:rPr>
                <w:rFonts w:ascii="Times New Roman" w:hAnsi="Times New Roman" w:cs="Times New Roman"/>
              </w:rPr>
              <w:t>10</w:t>
            </w:r>
          </w:p>
          <w:p w14:paraId="1252D160" w14:textId="77777777" w:rsidR="00993923" w:rsidRPr="009A6517" w:rsidRDefault="00993923" w:rsidP="00993923">
            <w:pPr>
              <w:jc w:val="center"/>
              <w:rPr>
                <w:rFonts w:ascii="Times New Roman" w:hAnsi="Times New Roman" w:cs="Times New Roman"/>
              </w:rPr>
            </w:pPr>
            <w:r w:rsidRPr="009A6517">
              <w:rPr>
                <w:rFonts w:ascii="Times New Roman" w:hAnsi="Times New Roman" w:cs="Times New Roman"/>
              </w:rPr>
              <w:t>11</w:t>
            </w:r>
          </w:p>
          <w:p w14:paraId="0E370C58" w14:textId="77777777" w:rsidR="00993923" w:rsidRPr="009A6517" w:rsidRDefault="00993923" w:rsidP="00993923">
            <w:pPr>
              <w:jc w:val="center"/>
              <w:rPr>
                <w:rFonts w:ascii="Times New Roman" w:hAnsi="Times New Roman" w:cs="Times New Roman"/>
              </w:rPr>
            </w:pPr>
            <w:r w:rsidRPr="009A6517">
              <w:rPr>
                <w:rFonts w:ascii="Times New Roman" w:hAnsi="Times New Roman" w:cs="Times New Roman"/>
              </w:rPr>
              <w:t>12</w:t>
            </w:r>
          </w:p>
          <w:p w14:paraId="2BD4F221" w14:textId="77777777" w:rsidR="00210353" w:rsidRPr="009A6517" w:rsidRDefault="00210353" w:rsidP="00993923">
            <w:pPr>
              <w:jc w:val="center"/>
              <w:rPr>
                <w:rFonts w:ascii="Times New Roman" w:hAnsi="Times New Roman" w:cs="Times New Roman"/>
              </w:rPr>
            </w:pPr>
            <w:r w:rsidRPr="009A6517">
              <w:rPr>
                <w:rFonts w:ascii="Times New Roman" w:hAnsi="Times New Roman" w:cs="Times New Roman"/>
              </w:rPr>
              <w:t>13</w:t>
            </w:r>
          </w:p>
          <w:p w14:paraId="2359A0C7" w14:textId="77777777" w:rsidR="00210353" w:rsidRPr="009A6517" w:rsidRDefault="00210353" w:rsidP="00993923">
            <w:pPr>
              <w:jc w:val="center"/>
              <w:rPr>
                <w:rFonts w:ascii="Times New Roman" w:hAnsi="Times New Roman" w:cs="Times New Roman"/>
              </w:rPr>
            </w:pPr>
            <w:r w:rsidRPr="009A6517">
              <w:rPr>
                <w:rFonts w:ascii="Times New Roman" w:hAnsi="Times New Roman" w:cs="Times New Roman"/>
              </w:rPr>
              <w:t>14</w:t>
            </w:r>
          </w:p>
          <w:p w14:paraId="0F32D099" w14:textId="5DABCFD7" w:rsidR="00993923" w:rsidRPr="009A6517" w:rsidRDefault="00210353" w:rsidP="00210353">
            <w:pPr>
              <w:jc w:val="center"/>
              <w:rPr>
                <w:rFonts w:ascii="Times New Roman" w:hAnsi="Times New Roman" w:cs="Times New Roman"/>
              </w:rPr>
            </w:pPr>
            <w:r w:rsidRPr="009A6517">
              <w:rPr>
                <w:rFonts w:ascii="Times New Roman" w:hAnsi="Times New Roman" w:cs="Times New Roman"/>
              </w:rPr>
              <w:t>15</w:t>
            </w:r>
          </w:p>
        </w:tc>
        <w:tc>
          <w:tcPr>
            <w:tcW w:w="1197" w:type="pct"/>
            <w:vAlign w:val="center"/>
          </w:tcPr>
          <w:p w14:paraId="34C1984E" w14:textId="77777777" w:rsidR="009D27DC"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justice</w:t>
            </w:r>
          </w:p>
          <w:p w14:paraId="3B653242" w14:textId="77777777" w:rsidR="009D27DC"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judge</w:t>
            </w:r>
          </w:p>
          <w:p w14:paraId="2BE7B30B" w14:textId="77777777" w:rsidR="009D27DC"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chief</w:t>
            </w:r>
          </w:p>
          <w:p w14:paraId="0928540B" w14:textId="77777777" w:rsidR="009D27DC"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judicial</w:t>
            </w:r>
          </w:p>
          <w:p w14:paraId="142C60B2" w14:textId="77777777" w:rsidR="009D27DC"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case</w:t>
            </w:r>
          </w:p>
          <w:p w14:paraId="07355067" w14:textId="77777777" w:rsidR="00993923" w:rsidRPr="009A6517" w:rsidRDefault="00993923"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commission</w:t>
            </w:r>
          </w:p>
          <w:p w14:paraId="6E391596" w14:textId="6CC9725D" w:rsidR="009D27DC"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lawyer</w:t>
            </w:r>
          </w:p>
          <w:p w14:paraId="1EA93ABA" w14:textId="77777777" w:rsidR="009D27DC"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tribunal</w:t>
            </w:r>
          </w:p>
          <w:p w14:paraId="53350265" w14:textId="77777777" w:rsidR="009D27DC"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public</w:t>
            </w:r>
          </w:p>
          <w:p w14:paraId="782AF57A" w14:textId="77777777" w:rsidR="00993923"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service</w:t>
            </w:r>
          </w:p>
          <w:p w14:paraId="07686198" w14:textId="23183239" w:rsidR="009D27DC"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magistrate president</w:t>
            </w:r>
          </w:p>
          <w:p w14:paraId="7A8DD303" w14:textId="77777777" w:rsidR="009D27DC"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law</w:t>
            </w:r>
          </w:p>
          <w:p w14:paraId="54FEE052" w14:textId="77777777" w:rsidR="009D27DC"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high</w:t>
            </w:r>
          </w:p>
          <w:p w14:paraId="7DD7B4D9" w14:textId="23515AD3" w:rsidR="00BF3452"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court</w:t>
            </w:r>
          </w:p>
        </w:tc>
        <w:tc>
          <w:tcPr>
            <w:tcW w:w="1116" w:type="pct"/>
            <w:vAlign w:val="center"/>
          </w:tcPr>
          <w:p w14:paraId="5ADD3C8E" w14:textId="3A244804" w:rsidR="009D27DC" w:rsidRPr="009A6517" w:rsidRDefault="005D4661"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 xml:space="preserve">government </w:t>
            </w:r>
          </w:p>
          <w:p w14:paraId="6548BD79" w14:textId="3299C637" w:rsidR="00F91222" w:rsidRPr="009A6517" w:rsidRDefault="00F9122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person</w:t>
            </w:r>
          </w:p>
          <w:p w14:paraId="539D9116" w14:textId="77777777" w:rsidR="00993923" w:rsidRPr="009A6517" w:rsidRDefault="005D4661"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public</w:t>
            </w:r>
          </w:p>
          <w:p w14:paraId="7F048E04" w14:textId="6CC923D0" w:rsidR="00550E01" w:rsidRPr="009A6517" w:rsidRDefault="00550E01"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service</w:t>
            </w:r>
          </w:p>
          <w:p w14:paraId="183BF9F1" w14:textId="77777777" w:rsidR="00993923" w:rsidRPr="009A6517" w:rsidRDefault="005D4661"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corruption</w:t>
            </w:r>
          </w:p>
          <w:p w14:paraId="16157C0F" w14:textId="4FF046B4" w:rsidR="009D27DC" w:rsidRPr="009A6517" w:rsidRDefault="005D4661"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right</w:t>
            </w:r>
          </w:p>
          <w:p w14:paraId="765CC261" w14:textId="51450538" w:rsidR="005D4661" w:rsidRPr="009A6517" w:rsidRDefault="005D4661"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 xml:space="preserve">police </w:t>
            </w:r>
          </w:p>
          <w:p w14:paraId="5AA08A83" w14:textId="77777777" w:rsidR="009D27DC" w:rsidRPr="009A6517" w:rsidRDefault="005D4661"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law</w:t>
            </w:r>
          </w:p>
          <w:p w14:paraId="7818A8A0" w14:textId="77777777" w:rsidR="009D27DC" w:rsidRPr="009A6517" w:rsidRDefault="005D4661"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 xml:space="preserve">state </w:t>
            </w:r>
          </w:p>
          <w:p w14:paraId="062A49FE" w14:textId="0FDD5B28" w:rsidR="009D27DC" w:rsidRPr="009A6517" w:rsidRDefault="005D4661"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 xml:space="preserve">national development </w:t>
            </w:r>
          </w:p>
          <w:p w14:paraId="4E1E33C0" w14:textId="6286D3CE" w:rsidR="009D27DC" w:rsidRPr="009A6517" w:rsidRDefault="005D4661"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 xml:space="preserve">political international </w:t>
            </w:r>
          </w:p>
          <w:p w14:paraId="39204D7F" w14:textId="031623D4" w:rsidR="00BF3452" w:rsidRPr="009A6517" w:rsidRDefault="005D4661" w:rsidP="00210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institution security</w:t>
            </w:r>
          </w:p>
        </w:tc>
        <w:tc>
          <w:tcPr>
            <w:tcW w:w="1057" w:type="pct"/>
            <w:vAlign w:val="center"/>
          </w:tcPr>
          <w:p w14:paraId="5ED02017" w14:textId="77777777" w:rsidR="009D27DC"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president</w:t>
            </w:r>
          </w:p>
          <w:p w14:paraId="6456F6B7" w14:textId="77777777" w:rsidR="009D27DC"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 xml:space="preserve">constitution </w:t>
            </w:r>
          </w:p>
          <w:p w14:paraId="79E9A51D" w14:textId="77777777" w:rsidR="009D27DC"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 xml:space="preserve">parliament </w:t>
            </w:r>
          </w:p>
          <w:p w14:paraId="07BD74D2" w14:textId="77777777" w:rsidR="009D27DC"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party</w:t>
            </w:r>
          </w:p>
          <w:p w14:paraId="30768DED" w14:textId="77777777" w:rsidR="00993923"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election</w:t>
            </w:r>
          </w:p>
          <w:p w14:paraId="59855D29" w14:textId="4F2F8C99" w:rsidR="009D27DC"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political</w:t>
            </w:r>
          </w:p>
          <w:p w14:paraId="22E98629" w14:textId="77777777" w:rsidR="009D27DC"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power government</w:t>
            </w:r>
          </w:p>
          <w:p w14:paraId="078DECF1" w14:textId="77777777" w:rsidR="009D27DC"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mp</w:t>
            </w:r>
          </w:p>
          <w:p w14:paraId="7FBC2A65" w14:textId="77777777" w:rsidR="00993923"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minister</w:t>
            </w:r>
          </w:p>
          <w:p w14:paraId="60AD3BBE" w14:textId="70B37261" w:rsidR="009D27DC"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national</w:t>
            </w:r>
          </w:p>
          <w:p w14:paraId="59397161" w14:textId="4C28E86E" w:rsidR="009D27DC"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state</w:t>
            </w:r>
          </w:p>
          <w:p w14:paraId="1E65828B" w14:textId="5869A37E" w:rsidR="009D27DC"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 xml:space="preserve">commission </w:t>
            </w:r>
          </w:p>
          <w:p w14:paraId="7287FB1B" w14:textId="39FED2EA" w:rsidR="009D27DC"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 xml:space="preserve">constitutional </w:t>
            </w:r>
          </w:p>
          <w:p w14:paraId="21E30A59" w14:textId="036920F6" w:rsidR="00BF3452" w:rsidRPr="009A6517" w:rsidRDefault="00BF3452"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leader</w:t>
            </w:r>
          </w:p>
        </w:tc>
        <w:tc>
          <w:tcPr>
            <w:tcW w:w="1064" w:type="pct"/>
            <w:vAlign w:val="center"/>
          </w:tcPr>
          <w:p w14:paraId="2D3742F1" w14:textId="77777777" w:rsidR="009D27DC" w:rsidRPr="009A6517" w:rsidRDefault="005D4661"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court</w:t>
            </w:r>
          </w:p>
          <w:p w14:paraId="2EBDAABC" w14:textId="77777777" w:rsidR="009D27DC" w:rsidRPr="009A6517" w:rsidRDefault="005D4661"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case</w:t>
            </w:r>
          </w:p>
          <w:p w14:paraId="3D1EC9B6" w14:textId="77777777" w:rsidR="009D27DC" w:rsidRPr="009A6517" w:rsidRDefault="005D4661"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law</w:t>
            </w:r>
          </w:p>
          <w:p w14:paraId="7BCF5092" w14:textId="46117C84" w:rsidR="00993923" w:rsidRPr="009A6517" w:rsidRDefault="00550E01"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criminal</w:t>
            </w:r>
          </w:p>
          <w:p w14:paraId="50480140" w14:textId="77777777" w:rsidR="00993923" w:rsidRPr="009A6517" w:rsidRDefault="005D4661"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order</w:t>
            </w:r>
          </w:p>
          <w:p w14:paraId="2C242267" w14:textId="77777777" w:rsidR="00993923" w:rsidRPr="009A6517" w:rsidRDefault="005D4661"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appeal</w:t>
            </w:r>
          </w:p>
          <w:p w14:paraId="0D8C29F1" w14:textId="77777777" w:rsidR="00993923" w:rsidRPr="009A6517" w:rsidRDefault="005D4661"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right</w:t>
            </w:r>
          </w:p>
          <w:p w14:paraId="73414CFC" w14:textId="5531CA55" w:rsidR="00993923" w:rsidRPr="009A6517" w:rsidRDefault="005D4661"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 xml:space="preserve">constitution </w:t>
            </w:r>
          </w:p>
          <w:p w14:paraId="1C02BBBE" w14:textId="77777777" w:rsidR="00993923" w:rsidRPr="009A6517" w:rsidRDefault="005D4661"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lawyer</w:t>
            </w:r>
          </w:p>
          <w:p w14:paraId="7C7CA354" w14:textId="2FE928B0" w:rsidR="00993923" w:rsidRPr="009A6517" w:rsidRDefault="005D4661"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justice</w:t>
            </w:r>
          </w:p>
          <w:p w14:paraId="51408474" w14:textId="77777777" w:rsidR="00993923" w:rsidRPr="009A6517" w:rsidRDefault="005D4661"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decision</w:t>
            </w:r>
          </w:p>
          <w:p w14:paraId="62117121" w14:textId="77777777" w:rsidR="00993923" w:rsidRPr="009A6517" w:rsidRDefault="005D4661"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trial</w:t>
            </w:r>
          </w:p>
          <w:p w14:paraId="5FAA6A09" w14:textId="3FFE01BA" w:rsidR="00993923" w:rsidRPr="009A6517" w:rsidRDefault="00550E01"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magistrate</w:t>
            </w:r>
          </w:p>
          <w:p w14:paraId="3CE1A296" w14:textId="27B2D2EF" w:rsidR="00993923" w:rsidRPr="009A6517" w:rsidRDefault="005D4661" w:rsidP="00993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legal</w:t>
            </w:r>
          </w:p>
          <w:p w14:paraId="027ED37F" w14:textId="73221F89" w:rsidR="00BF3452" w:rsidRPr="009A6517" w:rsidRDefault="005D4661" w:rsidP="00210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rPr>
            </w:pPr>
            <w:r w:rsidRPr="009A6517">
              <w:rPr>
                <w:rFonts w:ascii="Times New Roman" w:hAnsi="Times New Roman" w:cs="Times New Roman"/>
                <w:color w:val="222222"/>
              </w:rPr>
              <w:t>person</w:t>
            </w:r>
          </w:p>
        </w:tc>
      </w:tr>
    </w:tbl>
    <w:p w14:paraId="1D3252B7" w14:textId="77777777" w:rsidR="008A6B7E" w:rsidRPr="009A6517" w:rsidRDefault="008A6B7E" w:rsidP="0018142C">
      <w:pPr>
        <w:jc w:val="center"/>
        <w:rPr>
          <w:rFonts w:ascii="Times New Roman" w:hAnsi="Times New Roman" w:cs="Times New Roman"/>
          <w:b/>
        </w:rPr>
      </w:pPr>
    </w:p>
    <w:p w14:paraId="2E9C0621" w14:textId="77777777" w:rsidR="008A6B7E" w:rsidRPr="009A6517" w:rsidRDefault="008A6B7E" w:rsidP="0018142C">
      <w:pPr>
        <w:jc w:val="center"/>
        <w:rPr>
          <w:rFonts w:ascii="Times New Roman" w:hAnsi="Times New Roman" w:cs="Times New Roman"/>
          <w:b/>
        </w:rPr>
      </w:pPr>
    </w:p>
    <w:p w14:paraId="32A3FD0D" w14:textId="77777777" w:rsidR="008A6B7E" w:rsidRPr="009A6517" w:rsidRDefault="008A6B7E" w:rsidP="0018142C">
      <w:pPr>
        <w:jc w:val="center"/>
        <w:rPr>
          <w:rFonts w:ascii="Times New Roman" w:hAnsi="Times New Roman" w:cs="Times New Roman"/>
          <w:b/>
        </w:rPr>
      </w:pPr>
    </w:p>
    <w:p w14:paraId="582FA620" w14:textId="77777777" w:rsidR="008A6B7E" w:rsidRPr="009A6517" w:rsidRDefault="008A6B7E" w:rsidP="0018142C">
      <w:pPr>
        <w:jc w:val="center"/>
        <w:rPr>
          <w:rFonts w:ascii="Times New Roman" w:hAnsi="Times New Roman" w:cs="Times New Roman"/>
          <w:b/>
        </w:rPr>
      </w:pPr>
    </w:p>
    <w:p w14:paraId="7820AB06" w14:textId="77777777" w:rsidR="0018142C" w:rsidRPr="009A6517" w:rsidRDefault="0018142C" w:rsidP="0018142C">
      <w:pPr>
        <w:jc w:val="center"/>
        <w:rPr>
          <w:rFonts w:ascii="Times New Roman" w:hAnsi="Times New Roman" w:cs="Times New Roman"/>
          <w:b/>
        </w:rPr>
      </w:pPr>
      <w:r w:rsidRPr="009A6517">
        <w:rPr>
          <w:rFonts w:ascii="Times New Roman" w:hAnsi="Times New Roman" w:cs="Times New Roman"/>
          <w:b/>
        </w:rPr>
        <w:t>Table 3: Dynamic NMF Topic Model</w:t>
      </w:r>
    </w:p>
    <w:tbl>
      <w:tblPr>
        <w:tblStyle w:val="TableGrid"/>
        <w:tblW w:w="4718" w:type="pct"/>
        <w:tblCellMar>
          <w:top w:w="144" w:type="dxa"/>
          <w:left w:w="144" w:type="dxa"/>
          <w:bottom w:w="144" w:type="dxa"/>
          <w:right w:w="144" w:type="dxa"/>
        </w:tblCellMar>
        <w:tblLook w:val="04A0" w:firstRow="1" w:lastRow="0" w:firstColumn="1" w:lastColumn="0" w:noHBand="0" w:noVBand="1"/>
      </w:tblPr>
      <w:tblGrid>
        <w:gridCol w:w="1030"/>
        <w:gridCol w:w="2180"/>
        <w:gridCol w:w="2032"/>
        <w:gridCol w:w="1925"/>
        <w:gridCol w:w="1937"/>
      </w:tblGrid>
      <w:tr w:rsidR="0018142C" w:rsidRPr="009A6517" w14:paraId="1D357FC0" w14:textId="77777777" w:rsidTr="0018142C">
        <w:trPr>
          <w:trHeight w:val="413"/>
        </w:trPr>
        <w:tc>
          <w:tcPr>
            <w:tcW w:w="565" w:type="pct"/>
            <w:vAlign w:val="center"/>
          </w:tcPr>
          <w:p w14:paraId="184DF9FF" w14:textId="77777777" w:rsidR="0018142C" w:rsidRPr="009A6517" w:rsidRDefault="0018142C" w:rsidP="0018142C">
            <w:pPr>
              <w:jc w:val="center"/>
              <w:rPr>
                <w:rFonts w:ascii="Times New Roman" w:hAnsi="Times New Roman" w:cs="Times New Roman"/>
                <w:b/>
              </w:rPr>
            </w:pPr>
            <w:r w:rsidRPr="009A6517">
              <w:rPr>
                <w:rFonts w:ascii="Times New Roman" w:hAnsi="Times New Roman" w:cs="Times New Roman"/>
                <w:b/>
              </w:rPr>
              <w:t>Rank</w:t>
            </w:r>
          </w:p>
        </w:tc>
        <w:tc>
          <w:tcPr>
            <w:tcW w:w="1197" w:type="pct"/>
            <w:vAlign w:val="center"/>
          </w:tcPr>
          <w:p w14:paraId="027C6603" w14:textId="77777777" w:rsidR="0018142C" w:rsidRPr="009A6517" w:rsidRDefault="0018142C" w:rsidP="0018142C">
            <w:pPr>
              <w:rPr>
                <w:rFonts w:ascii="Times New Roman" w:hAnsi="Times New Roman" w:cs="Times New Roman"/>
                <w:b/>
              </w:rPr>
            </w:pPr>
            <w:r w:rsidRPr="009A6517">
              <w:rPr>
                <w:rFonts w:ascii="Times New Roman" w:hAnsi="Times New Roman" w:cs="Times New Roman"/>
                <w:b/>
              </w:rPr>
              <w:t>Topic 1:</w:t>
            </w:r>
          </w:p>
          <w:p w14:paraId="7962214E" w14:textId="77777777" w:rsidR="0018142C" w:rsidRPr="009A6517" w:rsidRDefault="0018142C" w:rsidP="0018142C">
            <w:pPr>
              <w:rPr>
                <w:rFonts w:ascii="Times New Roman" w:hAnsi="Times New Roman" w:cs="Times New Roman"/>
                <w:b/>
              </w:rPr>
            </w:pPr>
            <w:r w:rsidRPr="009A6517">
              <w:rPr>
                <w:rFonts w:ascii="Times New Roman" w:hAnsi="Times New Roman" w:cs="Times New Roman"/>
                <w:b/>
              </w:rPr>
              <w:t>Judicial function</w:t>
            </w:r>
          </w:p>
        </w:tc>
        <w:tc>
          <w:tcPr>
            <w:tcW w:w="1116" w:type="pct"/>
            <w:vAlign w:val="center"/>
          </w:tcPr>
          <w:p w14:paraId="44A4B196" w14:textId="77777777" w:rsidR="0018142C" w:rsidRPr="009A6517" w:rsidRDefault="0018142C" w:rsidP="0018142C">
            <w:pPr>
              <w:ind w:left="-240" w:firstLine="240"/>
              <w:rPr>
                <w:rFonts w:ascii="Times New Roman" w:hAnsi="Times New Roman" w:cs="Times New Roman"/>
                <w:b/>
              </w:rPr>
            </w:pPr>
            <w:r w:rsidRPr="009A6517">
              <w:rPr>
                <w:rFonts w:ascii="Times New Roman" w:hAnsi="Times New Roman" w:cs="Times New Roman"/>
                <w:b/>
              </w:rPr>
              <w:t>Topic 2:</w:t>
            </w:r>
          </w:p>
          <w:p w14:paraId="7D3DA8D2" w14:textId="77777777" w:rsidR="0018142C" w:rsidRPr="009A6517" w:rsidRDefault="0018142C" w:rsidP="0018142C">
            <w:pPr>
              <w:ind w:left="-240" w:firstLine="240"/>
              <w:rPr>
                <w:rFonts w:ascii="Times New Roman" w:hAnsi="Times New Roman" w:cs="Times New Roman"/>
                <w:b/>
              </w:rPr>
            </w:pPr>
            <w:r w:rsidRPr="009A6517">
              <w:rPr>
                <w:rFonts w:ascii="Times New Roman" w:hAnsi="Times New Roman" w:cs="Times New Roman"/>
                <w:b/>
              </w:rPr>
              <w:t>Corruption</w:t>
            </w:r>
          </w:p>
        </w:tc>
        <w:tc>
          <w:tcPr>
            <w:tcW w:w="1057" w:type="pct"/>
            <w:vAlign w:val="center"/>
          </w:tcPr>
          <w:p w14:paraId="41827E9E" w14:textId="77777777" w:rsidR="0018142C" w:rsidRPr="009A6517" w:rsidRDefault="0018142C" w:rsidP="0018142C">
            <w:pPr>
              <w:rPr>
                <w:rFonts w:ascii="Times New Roman" w:hAnsi="Times New Roman" w:cs="Times New Roman"/>
                <w:b/>
              </w:rPr>
            </w:pPr>
            <w:r w:rsidRPr="009A6517">
              <w:rPr>
                <w:rFonts w:ascii="Times New Roman" w:hAnsi="Times New Roman" w:cs="Times New Roman"/>
                <w:b/>
              </w:rPr>
              <w:t>Topic 3:</w:t>
            </w:r>
          </w:p>
          <w:p w14:paraId="464056D4" w14:textId="77777777" w:rsidR="0018142C" w:rsidRPr="009A6517" w:rsidRDefault="0018142C" w:rsidP="0018142C">
            <w:pPr>
              <w:rPr>
                <w:rFonts w:ascii="Times New Roman" w:hAnsi="Times New Roman" w:cs="Times New Roman"/>
                <w:b/>
              </w:rPr>
            </w:pPr>
            <w:r w:rsidRPr="009A6517">
              <w:rPr>
                <w:rFonts w:ascii="Times New Roman" w:hAnsi="Times New Roman" w:cs="Times New Roman"/>
                <w:b/>
              </w:rPr>
              <w:t>Constitutional</w:t>
            </w:r>
          </w:p>
        </w:tc>
        <w:tc>
          <w:tcPr>
            <w:tcW w:w="1064" w:type="pct"/>
            <w:vAlign w:val="center"/>
          </w:tcPr>
          <w:p w14:paraId="2D4FDE48" w14:textId="77777777" w:rsidR="0018142C" w:rsidRPr="009A6517" w:rsidRDefault="0018142C" w:rsidP="0018142C">
            <w:pPr>
              <w:rPr>
                <w:rFonts w:ascii="Times New Roman" w:hAnsi="Times New Roman" w:cs="Times New Roman"/>
                <w:b/>
              </w:rPr>
            </w:pPr>
            <w:r w:rsidRPr="009A6517">
              <w:rPr>
                <w:rFonts w:ascii="Times New Roman" w:hAnsi="Times New Roman" w:cs="Times New Roman"/>
                <w:b/>
              </w:rPr>
              <w:t>Topic 4:</w:t>
            </w:r>
          </w:p>
          <w:p w14:paraId="6C0F2CC5" w14:textId="77777777" w:rsidR="0018142C" w:rsidRPr="009A6517" w:rsidRDefault="0018142C" w:rsidP="0018142C">
            <w:pPr>
              <w:rPr>
                <w:rFonts w:ascii="Times New Roman" w:hAnsi="Times New Roman" w:cs="Times New Roman"/>
                <w:b/>
              </w:rPr>
            </w:pPr>
            <w:r w:rsidRPr="009A6517">
              <w:rPr>
                <w:rFonts w:ascii="Times New Roman" w:hAnsi="Times New Roman" w:cs="Times New Roman"/>
                <w:b/>
              </w:rPr>
              <w:t>Criminal</w:t>
            </w:r>
          </w:p>
        </w:tc>
      </w:tr>
      <w:tr w:rsidR="0018142C" w:rsidRPr="009A6517" w14:paraId="48D0F2A9" w14:textId="77777777" w:rsidTr="0018142C">
        <w:trPr>
          <w:trHeight w:val="1466"/>
        </w:trPr>
        <w:tc>
          <w:tcPr>
            <w:tcW w:w="565" w:type="pct"/>
            <w:vAlign w:val="center"/>
          </w:tcPr>
          <w:p w14:paraId="287297BB" w14:textId="77777777" w:rsidR="0018142C" w:rsidRPr="009A6517" w:rsidRDefault="0018142C" w:rsidP="00FE4F7F">
            <w:pPr>
              <w:jc w:val="center"/>
              <w:rPr>
                <w:rFonts w:ascii="Times New Roman" w:hAnsi="Times New Roman" w:cs="Times New Roman"/>
              </w:rPr>
            </w:pPr>
            <w:r w:rsidRPr="009A6517">
              <w:rPr>
                <w:rFonts w:ascii="Times New Roman" w:hAnsi="Times New Roman" w:cs="Times New Roman"/>
              </w:rPr>
              <w:t>1</w:t>
            </w:r>
          </w:p>
          <w:p w14:paraId="4F33B680" w14:textId="77777777" w:rsidR="0018142C" w:rsidRPr="009A6517" w:rsidRDefault="0018142C" w:rsidP="00FE4F7F">
            <w:pPr>
              <w:jc w:val="center"/>
              <w:rPr>
                <w:rFonts w:ascii="Times New Roman" w:hAnsi="Times New Roman" w:cs="Times New Roman"/>
              </w:rPr>
            </w:pPr>
            <w:r w:rsidRPr="009A6517">
              <w:rPr>
                <w:rFonts w:ascii="Times New Roman" w:hAnsi="Times New Roman" w:cs="Times New Roman"/>
              </w:rPr>
              <w:t>2</w:t>
            </w:r>
          </w:p>
          <w:p w14:paraId="0DED36FA" w14:textId="77777777" w:rsidR="0018142C" w:rsidRPr="009A6517" w:rsidRDefault="0018142C" w:rsidP="00FE4F7F">
            <w:pPr>
              <w:jc w:val="center"/>
              <w:rPr>
                <w:rFonts w:ascii="Times New Roman" w:hAnsi="Times New Roman" w:cs="Times New Roman"/>
              </w:rPr>
            </w:pPr>
            <w:r w:rsidRPr="009A6517">
              <w:rPr>
                <w:rFonts w:ascii="Times New Roman" w:hAnsi="Times New Roman" w:cs="Times New Roman"/>
              </w:rPr>
              <w:t>3</w:t>
            </w:r>
          </w:p>
          <w:p w14:paraId="6062CC91" w14:textId="77777777" w:rsidR="0018142C" w:rsidRPr="009A6517" w:rsidRDefault="0018142C" w:rsidP="00FE4F7F">
            <w:pPr>
              <w:jc w:val="center"/>
              <w:rPr>
                <w:rFonts w:ascii="Times New Roman" w:hAnsi="Times New Roman" w:cs="Times New Roman"/>
              </w:rPr>
            </w:pPr>
            <w:r w:rsidRPr="009A6517">
              <w:rPr>
                <w:rFonts w:ascii="Times New Roman" w:hAnsi="Times New Roman" w:cs="Times New Roman"/>
              </w:rPr>
              <w:t>4</w:t>
            </w:r>
          </w:p>
          <w:p w14:paraId="494EB5E9" w14:textId="77777777" w:rsidR="0018142C" w:rsidRPr="009A6517" w:rsidRDefault="0018142C" w:rsidP="00FE4F7F">
            <w:pPr>
              <w:jc w:val="center"/>
              <w:rPr>
                <w:rFonts w:ascii="Times New Roman" w:hAnsi="Times New Roman" w:cs="Times New Roman"/>
              </w:rPr>
            </w:pPr>
            <w:r w:rsidRPr="009A6517">
              <w:rPr>
                <w:rFonts w:ascii="Times New Roman" w:hAnsi="Times New Roman" w:cs="Times New Roman"/>
              </w:rPr>
              <w:t>5</w:t>
            </w:r>
          </w:p>
          <w:p w14:paraId="6BA58050" w14:textId="77777777" w:rsidR="0018142C" w:rsidRPr="009A6517" w:rsidRDefault="0018142C" w:rsidP="00FE4F7F">
            <w:pPr>
              <w:jc w:val="center"/>
              <w:rPr>
                <w:rFonts w:ascii="Times New Roman" w:hAnsi="Times New Roman" w:cs="Times New Roman"/>
              </w:rPr>
            </w:pPr>
            <w:r w:rsidRPr="009A6517">
              <w:rPr>
                <w:rFonts w:ascii="Times New Roman" w:hAnsi="Times New Roman" w:cs="Times New Roman"/>
              </w:rPr>
              <w:t>6</w:t>
            </w:r>
          </w:p>
          <w:p w14:paraId="473860A4" w14:textId="77777777" w:rsidR="0018142C" w:rsidRPr="009A6517" w:rsidRDefault="0018142C" w:rsidP="00FE4F7F">
            <w:pPr>
              <w:jc w:val="center"/>
              <w:rPr>
                <w:rFonts w:ascii="Times New Roman" w:hAnsi="Times New Roman" w:cs="Times New Roman"/>
              </w:rPr>
            </w:pPr>
            <w:r w:rsidRPr="009A6517">
              <w:rPr>
                <w:rFonts w:ascii="Times New Roman" w:hAnsi="Times New Roman" w:cs="Times New Roman"/>
              </w:rPr>
              <w:t>7</w:t>
            </w:r>
          </w:p>
          <w:p w14:paraId="58E05CDA" w14:textId="77777777" w:rsidR="0018142C" w:rsidRPr="009A6517" w:rsidRDefault="0018142C" w:rsidP="00FE4F7F">
            <w:pPr>
              <w:jc w:val="center"/>
              <w:rPr>
                <w:rFonts w:ascii="Times New Roman" w:hAnsi="Times New Roman" w:cs="Times New Roman"/>
              </w:rPr>
            </w:pPr>
            <w:r w:rsidRPr="009A6517">
              <w:rPr>
                <w:rFonts w:ascii="Times New Roman" w:hAnsi="Times New Roman" w:cs="Times New Roman"/>
              </w:rPr>
              <w:t>8</w:t>
            </w:r>
          </w:p>
          <w:p w14:paraId="3256F8E7" w14:textId="77777777" w:rsidR="0018142C" w:rsidRPr="009A6517" w:rsidRDefault="0018142C" w:rsidP="00FE4F7F">
            <w:pPr>
              <w:jc w:val="center"/>
              <w:rPr>
                <w:rFonts w:ascii="Times New Roman" w:hAnsi="Times New Roman" w:cs="Times New Roman"/>
              </w:rPr>
            </w:pPr>
            <w:r w:rsidRPr="009A6517">
              <w:rPr>
                <w:rFonts w:ascii="Times New Roman" w:hAnsi="Times New Roman" w:cs="Times New Roman"/>
              </w:rPr>
              <w:t>9</w:t>
            </w:r>
          </w:p>
          <w:p w14:paraId="4D978A5D" w14:textId="77777777" w:rsidR="0018142C" w:rsidRPr="009A6517" w:rsidRDefault="0018142C" w:rsidP="00FE4F7F">
            <w:pPr>
              <w:jc w:val="center"/>
              <w:rPr>
                <w:rFonts w:ascii="Times New Roman" w:hAnsi="Times New Roman" w:cs="Times New Roman"/>
              </w:rPr>
            </w:pPr>
            <w:r w:rsidRPr="009A6517">
              <w:rPr>
                <w:rFonts w:ascii="Times New Roman" w:hAnsi="Times New Roman" w:cs="Times New Roman"/>
              </w:rPr>
              <w:t>10</w:t>
            </w:r>
          </w:p>
          <w:p w14:paraId="49A3E076" w14:textId="77777777" w:rsidR="0018142C" w:rsidRPr="009A6517" w:rsidRDefault="0018142C" w:rsidP="00FE4F7F">
            <w:pPr>
              <w:jc w:val="center"/>
              <w:rPr>
                <w:rFonts w:ascii="Times New Roman" w:hAnsi="Times New Roman" w:cs="Times New Roman"/>
              </w:rPr>
            </w:pPr>
            <w:r w:rsidRPr="009A6517">
              <w:rPr>
                <w:rFonts w:ascii="Times New Roman" w:hAnsi="Times New Roman" w:cs="Times New Roman"/>
              </w:rPr>
              <w:t>11</w:t>
            </w:r>
          </w:p>
          <w:p w14:paraId="2EE6DE11" w14:textId="77777777" w:rsidR="0018142C" w:rsidRPr="009A6517" w:rsidRDefault="0018142C" w:rsidP="00FE4F7F">
            <w:pPr>
              <w:jc w:val="center"/>
              <w:rPr>
                <w:rFonts w:ascii="Times New Roman" w:hAnsi="Times New Roman" w:cs="Times New Roman"/>
              </w:rPr>
            </w:pPr>
            <w:r w:rsidRPr="009A6517">
              <w:rPr>
                <w:rFonts w:ascii="Times New Roman" w:hAnsi="Times New Roman" w:cs="Times New Roman"/>
              </w:rPr>
              <w:t>12</w:t>
            </w:r>
          </w:p>
          <w:p w14:paraId="69E20BCA" w14:textId="77777777" w:rsidR="0018142C" w:rsidRPr="009A6517" w:rsidRDefault="0018142C" w:rsidP="00FE4F7F">
            <w:pPr>
              <w:jc w:val="center"/>
              <w:rPr>
                <w:rFonts w:ascii="Times New Roman" w:hAnsi="Times New Roman" w:cs="Times New Roman"/>
              </w:rPr>
            </w:pPr>
            <w:r w:rsidRPr="009A6517">
              <w:rPr>
                <w:rFonts w:ascii="Times New Roman" w:hAnsi="Times New Roman" w:cs="Times New Roman"/>
              </w:rPr>
              <w:t>13</w:t>
            </w:r>
          </w:p>
          <w:p w14:paraId="1FEB2784" w14:textId="77777777" w:rsidR="0018142C" w:rsidRPr="009A6517" w:rsidRDefault="0018142C" w:rsidP="00FE4F7F">
            <w:pPr>
              <w:jc w:val="center"/>
              <w:rPr>
                <w:rFonts w:ascii="Times New Roman" w:hAnsi="Times New Roman" w:cs="Times New Roman"/>
              </w:rPr>
            </w:pPr>
            <w:r w:rsidRPr="009A6517">
              <w:rPr>
                <w:rFonts w:ascii="Times New Roman" w:hAnsi="Times New Roman" w:cs="Times New Roman"/>
              </w:rPr>
              <w:t>14</w:t>
            </w:r>
          </w:p>
          <w:p w14:paraId="1B57B258" w14:textId="77777777" w:rsidR="0018142C" w:rsidRPr="009A6517" w:rsidRDefault="0018142C" w:rsidP="00FE4F7F">
            <w:pPr>
              <w:jc w:val="center"/>
              <w:rPr>
                <w:rFonts w:ascii="Times New Roman" w:hAnsi="Times New Roman" w:cs="Times New Roman"/>
              </w:rPr>
            </w:pPr>
            <w:r w:rsidRPr="009A6517">
              <w:rPr>
                <w:rFonts w:ascii="Times New Roman" w:hAnsi="Times New Roman" w:cs="Times New Roman"/>
              </w:rPr>
              <w:t>15</w:t>
            </w:r>
          </w:p>
        </w:tc>
        <w:tc>
          <w:tcPr>
            <w:tcW w:w="1197" w:type="pct"/>
            <w:vAlign w:val="center"/>
          </w:tcPr>
          <w:p w14:paraId="0E61A713"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judge</w:t>
            </w:r>
          </w:p>
          <w:p w14:paraId="535333DB"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court</w:t>
            </w:r>
          </w:p>
          <w:p w14:paraId="39F93BFD"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justice</w:t>
            </w:r>
          </w:p>
          <w:p w14:paraId="297F342D"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magistrate</w:t>
            </w:r>
          </w:p>
          <w:p w14:paraId="10015EF8"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case</w:t>
            </w:r>
          </w:p>
          <w:p w14:paraId="1FA5018C"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chief</w:t>
            </w:r>
          </w:p>
          <w:p w14:paraId="18392D35"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judicial</w:t>
            </w:r>
          </w:p>
          <w:p w14:paraId="6487F975"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judiciary</w:t>
            </w:r>
          </w:p>
          <w:p w14:paraId="4F79E7FA"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high</w:t>
            </w:r>
          </w:p>
          <w:p w14:paraId="12C53FEF"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appeal</w:t>
            </w:r>
          </w:p>
          <w:p w14:paraId="34326CB2"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lawyer</w:t>
            </w:r>
          </w:p>
          <w:p w14:paraId="0D80BD56"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law</w:t>
            </w:r>
          </w:p>
          <w:p w14:paraId="1EEC4976"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tribunal</w:t>
            </w:r>
          </w:p>
          <w:p w14:paraId="69CAF6B3"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supreme</w:t>
            </w:r>
          </w:p>
          <w:p w14:paraId="2A673221"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cj</w:t>
            </w:r>
          </w:p>
        </w:tc>
        <w:tc>
          <w:tcPr>
            <w:tcW w:w="1116" w:type="pct"/>
            <w:vAlign w:val="center"/>
          </w:tcPr>
          <w:p w14:paraId="53FAF48D"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corruption</w:t>
            </w:r>
          </w:p>
          <w:p w14:paraId="5D84B9E2"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government</w:t>
            </w:r>
          </w:p>
          <w:p w14:paraId="47DC0C2F"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public</w:t>
            </w:r>
          </w:p>
          <w:p w14:paraId="5FCC554B"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report</w:t>
            </w:r>
          </w:p>
          <w:p w14:paraId="3CF0FF81"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bank</w:t>
            </w:r>
          </w:p>
          <w:p w14:paraId="0486C8DD"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sector</w:t>
            </w:r>
          </w:p>
          <w:p w14:paraId="41D48753"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service</w:t>
            </w:r>
          </w:p>
          <w:p w14:paraId="1158481B"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institution</w:t>
            </w:r>
          </w:p>
          <w:p w14:paraId="02D2FC32"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economic</w:t>
            </w:r>
          </w:p>
          <w:p w14:paraId="7321A91B"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corrupt</w:t>
            </w:r>
          </w:p>
          <w:p w14:paraId="6D6171AF"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police</w:t>
            </w:r>
          </w:p>
          <w:p w14:paraId="4E5347AD"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person</w:t>
            </w:r>
          </w:p>
          <w:p w14:paraId="6BF1907C"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development</w:t>
            </w:r>
          </w:p>
          <w:p w14:paraId="2D40E0AE"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donor</w:t>
            </w:r>
          </w:p>
          <w:p w14:paraId="2CF841F6"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fight</w:t>
            </w:r>
          </w:p>
        </w:tc>
        <w:tc>
          <w:tcPr>
            <w:tcW w:w="1057" w:type="pct"/>
            <w:vAlign w:val="center"/>
          </w:tcPr>
          <w:p w14:paraId="4B075089"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constitution</w:t>
            </w:r>
          </w:p>
          <w:p w14:paraId="72A96D43"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election</w:t>
            </w:r>
          </w:p>
          <w:p w14:paraId="68D186D8"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parliament</w:t>
            </w:r>
          </w:p>
          <w:p w14:paraId="492EEEB3"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president</w:t>
            </w:r>
          </w:p>
          <w:p w14:paraId="288827E3"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mp</w:t>
            </w:r>
          </w:p>
          <w:p w14:paraId="0A6F07A9"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party</w:t>
            </w:r>
          </w:p>
          <w:p w14:paraId="608589DA"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political</w:t>
            </w:r>
          </w:p>
          <w:p w14:paraId="7E065785"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commission</w:t>
            </w:r>
          </w:p>
          <w:p w14:paraId="545875A9"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committee</w:t>
            </w:r>
          </w:p>
          <w:p w14:paraId="60A6C768"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power</w:t>
            </w:r>
          </w:p>
          <w:p w14:paraId="793CDA03"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minister</w:t>
            </w:r>
          </w:p>
          <w:p w14:paraId="2E84A13F"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national</w:t>
            </w:r>
          </w:p>
          <w:p w14:paraId="312AC6FA"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constitutional</w:t>
            </w:r>
          </w:p>
          <w:p w14:paraId="51203D89"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government</w:t>
            </w:r>
          </w:p>
          <w:p w14:paraId="5CE58D01"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person</w:t>
            </w:r>
          </w:p>
        </w:tc>
        <w:tc>
          <w:tcPr>
            <w:tcW w:w="1064" w:type="pct"/>
            <w:vAlign w:val="center"/>
          </w:tcPr>
          <w:p w14:paraId="6D5F5034"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prison</w:t>
            </w:r>
          </w:p>
          <w:p w14:paraId="7C94C9DB"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police</w:t>
            </w:r>
          </w:p>
          <w:p w14:paraId="7310D735"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right</w:t>
            </w:r>
          </w:p>
          <w:p w14:paraId="681D07CF"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prisoner</w:t>
            </w:r>
          </w:p>
          <w:p w14:paraId="3CC17E45"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court</w:t>
            </w:r>
          </w:p>
          <w:p w14:paraId="6615F062"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suspect</w:t>
            </w:r>
          </w:p>
          <w:p w14:paraId="72B3DF34"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human</w:t>
            </w:r>
          </w:p>
          <w:p w14:paraId="7986B48A"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inmate</w:t>
            </w:r>
          </w:p>
          <w:p w14:paraId="3FC90CA4"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case</w:t>
            </w:r>
          </w:p>
          <w:p w14:paraId="1EF6C8D2"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child</w:t>
            </w:r>
          </w:p>
          <w:p w14:paraId="7C82E093"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woman</w:t>
            </w:r>
          </w:p>
          <w:p w14:paraId="43EE61C3"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officer</w:t>
            </w:r>
          </w:p>
          <w:p w14:paraId="2B294125"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person</w:t>
            </w:r>
          </w:p>
          <w:p w14:paraId="68B4F0F8"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law</w:t>
            </w:r>
          </w:p>
          <w:p w14:paraId="008D53B5" w14:textId="77777777" w:rsidR="0018142C" w:rsidRPr="009A6517" w:rsidRDefault="0018142C" w:rsidP="00FE4F7F">
            <w:pPr>
              <w:rPr>
                <w:rFonts w:ascii="Times New Roman" w:hAnsi="Times New Roman" w:cs="Times New Roman"/>
              </w:rPr>
            </w:pPr>
            <w:r w:rsidRPr="009A6517">
              <w:rPr>
                <w:rFonts w:ascii="Times New Roman" w:hAnsi="Times New Roman" w:cs="Times New Roman"/>
              </w:rPr>
              <w:t>death</w:t>
            </w:r>
          </w:p>
        </w:tc>
      </w:tr>
    </w:tbl>
    <w:p w14:paraId="06DDF90D" w14:textId="77777777" w:rsidR="000020F9" w:rsidRPr="009A6517" w:rsidRDefault="000020F9" w:rsidP="00E5668A">
      <w:pPr>
        <w:rPr>
          <w:rFonts w:ascii="Times New Roman" w:hAnsi="Times New Roman" w:cs="Times New Roman"/>
        </w:rPr>
      </w:pPr>
    </w:p>
    <w:p w14:paraId="0FD73A16" w14:textId="33E22F8E" w:rsidR="00F428D3" w:rsidRPr="009A6517" w:rsidRDefault="00F428D3" w:rsidP="00E5668A">
      <w:pPr>
        <w:rPr>
          <w:rFonts w:ascii="Times New Roman" w:hAnsi="Times New Roman" w:cs="Times New Roman"/>
          <w:b/>
        </w:rPr>
      </w:pPr>
      <w:r w:rsidRPr="009A6517">
        <w:rPr>
          <w:rFonts w:ascii="Times New Roman" w:hAnsi="Times New Roman" w:cs="Times New Roman"/>
          <w:b/>
        </w:rPr>
        <w:br w:type="page"/>
      </w:r>
    </w:p>
    <w:p w14:paraId="1E804706" w14:textId="00BE56E4" w:rsidR="00F428D3" w:rsidRPr="009A6517" w:rsidRDefault="00A061CA" w:rsidP="00E566AE">
      <w:pPr>
        <w:jc w:val="center"/>
        <w:rPr>
          <w:rFonts w:ascii="Times New Roman" w:hAnsi="Times New Roman" w:cs="Times New Roman"/>
          <w:b/>
        </w:rPr>
      </w:pPr>
      <w:r w:rsidRPr="009A6517">
        <w:rPr>
          <w:rFonts w:ascii="Times New Roman" w:hAnsi="Times New Roman" w:cs="Times New Roman"/>
          <w:b/>
        </w:rPr>
        <w:t xml:space="preserve">Figure </w:t>
      </w:r>
      <w:r w:rsidR="00A23133" w:rsidRPr="009A6517">
        <w:rPr>
          <w:rFonts w:ascii="Times New Roman" w:hAnsi="Times New Roman" w:cs="Times New Roman"/>
          <w:b/>
        </w:rPr>
        <w:t>2</w:t>
      </w:r>
      <w:r w:rsidRPr="009A6517">
        <w:rPr>
          <w:rFonts w:ascii="Times New Roman" w:hAnsi="Times New Roman" w:cs="Times New Roman"/>
          <w:b/>
        </w:rPr>
        <w:t>: Malawi</w:t>
      </w:r>
    </w:p>
    <w:p w14:paraId="358B3B31" w14:textId="4333DF8E" w:rsidR="00E566AE" w:rsidRPr="009A6517" w:rsidRDefault="00F437F1" w:rsidP="00F428D3">
      <w:pPr>
        <w:rPr>
          <w:rFonts w:ascii="Times New Roman" w:hAnsi="Times New Roman" w:cs="Times New Roman"/>
          <w:b/>
        </w:rPr>
      </w:pPr>
      <w:r w:rsidRPr="009A6517">
        <w:rPr>
          <w:rFonts w:ascii="Times New Roman" w:hAnsi="Times New Roman" w:cs="Times New Roman"/>
          <w:b/>
          <w:noProof/>
        </w:rPr>
        <w:drawing>
          <wp:inline distT="0" distB="0" distL="0" distR="0" wp14:anchorId="26F67C54" wp14:editId="4B41EC82">
            <wp:extent cx="5940425" cy="2308482"/>
            <wp:effectExtent l="0" t="0" r="3175" b="3175"/>
            <wp:docPr id="1" name="Picture 1" descr="Macintosh HD:Users:Fiona_Shen_Bayh:Desktop:all_africa_judiciary:malawi_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ona_Shen_Bayh:Desktop:all_africa_judiciary:malawi_window.png"/>
                    <pic:cNvPicPr>
                      <a:picLocks noChangeAspect="1" noChangeArrowheads="1"/>
                    </pic:cNvPicPr>
                  </pic:nvPicPr>
                  <pic:blipFill rotWithShape="1">
                    <a:blip r:embed="rId9">
                      <a:extLst>
                        <a:ext uri="{28A0092B-C50C-407E-A947-70E740481C1C}">
                          <a14:useLocalDpi xmlns:a14="http://schemas.microsoft.com/office/drawing/2010/main" val="0"/>
                        </a:ext>
                      </a:extLst>
                    </a:blip>
                    <a:srcRect t="8011"/>
                    <a:stretch/>
                  </pic:blipFill>
                  <pic:spPr bwMode="auto">
                    <a:xfrm>
                      <a:off x="0" y="0"/>
                      <a:ext cx="5940425" cy="2308482"/>
                    </a:xfrm>
                    <a:prstGeom prst="rect">
                      <a:avLst/>
                    </a:prstGeom>
                    <a:noFill/>
                    <a:ln>
                      <a:noFill/>
                    </a:ln>
                    <a:extLst>
                      <a:ext uri="{53640926-AAD7-44d8-BBD7-CCE9431645EC}">
                        <a14:shadowObscured xmlns:a14="http://schemas.microsoft.com/office/drawing/2010/main"/>
                      </a:ext>
                    </a:extLst>
                  </pic:spPr>
                </pic:pic>
              </a:graphicData>
            </a:graphic>
          </wp:inline>
        </w:drawing>
      </w:r>
    </w:p>
    <w:p w14:paraId="2C2D5B63" w14:textId="77777777" w:rsidR="00F437F1" w:rsidRPr="009A6517" w:rsidRDefault="00F437F1" w:rsidP="00F428D3">
      <w:pPr>
        <w:rPr>
          <w:rFonts w:ascii="Times New Roman" w:hAnsi="Times New Roman" w:cs="Times New Roman"/>
          <w:b/>
        </w:rPr>
      </w:pPr>
    </w:p>
    <w:p w14:paraId="6317A33A" w14:textId="77777777" w:rsidR="00F437F1" w:rsidRPr="009A6517" w:rsidRDefault="00F437F1" w:rsidP="00F428D3">
      <w:pPr>
        <w:rPr>
          <w:rFonts w:ascii="Times New Roman" w:hAnsi="Times New Roman" w:cs="Times New Roman"/>
          <w:b/>
        </w:rPr>
      </w:pPr>
    </w:p>
    <w:p w14:paraId="49D11B1B" w14:textId="3738F488" w:rsidR="00A061CA" w:rsidRPr="009A6517" w:rsidRDefault="00A061CA" w:rsidP="00E566AE">
      <w:pPr>
        <w:jc w:val="center"/>
        <w:rPr>
          <w:rFonts w:ascii="Times New Roman" w:hAnsi="Times New Roman" w:cs="Times New Roman"/>
          <w:b/>
        </w:rPr>
      </w:pPr>
      <w:r w:rsidRPr="009A6517">
        <w:rPr>
          <w:rFonts w:ascii="Times New Roman" w:hAnsi="Times New Roman" w:cs="Times New Roman"/>
          <w:b/>
        </w:rPr>
        <w:t xml:space="preserve">Figure </w:t>
      </w:r>
      <w:r w:rsidR="00A23133" w:rsidRPr="009A6517">
        <w:rPr>
          <w:rFonts w:ascii="Times New Roman" w:hAnsi="Times New Roman" w:cs="Times New Roman"/>
          <w:b/>
        </w:rPr>
        <w:t>3</w:t>
      </w:r>
      <w:r w:rsidRPr="009A6517">
        <w:rPr>
          <w:rFonts w:ascii="Times New Roman" w:hAnsi="Times New Roman" w:cs="Times New Roman"/>
          <w:b/>
        </w:rPr>
        <w:t>: Kenya</w:t>
      </w:r>
    </w:p>
    <w:p w14:paraId="74779778" w14:textId="46ECE6E3" w:rsidR="003173E3" w:rsidRPr="009A6517" w:rsidRDefault="00F437F1" w:rsidP="00A061CA">
      <w:pPr>
        <w:rPr>
          <w:rFonts w:ascii="Times New Roman" w:hAnsi="Times New Roman" w:cs="Times New Roman"/>
          <w:b/>
        </w:rPr>
      </w:pPr>
      <w:r w:rsidRPr="009A6517">
        <w:rPr>
          <w:rFonts w:ascii="Times New Roman" w:hAnsi="Times New Roman" w:cs="Times New Roman"/>
          <w:b/>
          <w:noProof/>
        </w:rPr>
        <w:drawing>
          <wp:inline distT="0" distB="0" distL="0" distR="0" wp14:anchorId="09627D64" wp14:editId="7D652445">
            <wp:extent cx="5940425" cy="2308482"/>
            <wp:effectExtent l="0" t="0" r="3175" b="3175"/>
            <wp:docPr id="2" name="Picture 2" descr="Macintosh HD:Users:Fiona_Shen_Bayh:Desktop:all_africa_judiciary:kenya_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iona_Shen_Bayh:Desktop:all_africa_judiciary:kenya_window.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8011"/>
                    <a:stretch/>
                  </pic:blipFill>
                  <pic:spPr bwMode="auto">
                    <a:xfrm>
                      <a:off x="0" y="0"/>
                      <a:ext cx="5940425" cy="2308482"/>
                    </a:xfrm>
                    <a:prstGeom prst="rect">
                      <a:avLst/>
                    </a:prstGeom>
                    <a:noFill/>
                    <a:ln>
                      <a:noFill/>
                    </a:ln>
                    <a:extLst>
                      <a:ext uri="{53640926-AAD7-44d8-BBD7-CCE9431645EC}">
                        <a14:shadowObscured xmlns:a14="http://schemas.microsoft.com/office/drawing/2010/main"/>
                      </a:ext>
                    </a:extLst>
                  </pic:spPr>
                </pic:pic>
              </a:graphicData>
            </a:graphic>
          </wp:inline>
        </w:drawing>
      </w:r>
    </w:p>
    <w:p w14:paraId="1C1AC587" w14:textId="77777777" w:rsidR="00E566AE" w:rsidRPr="009A6517" w:rsidRDefault="00E566AE" w:rsidP="00A061CA">
      <w:pPr>
        <w:rPr>
          <w:rFonts w:ascii="Times New Roman" w:hAnsi="Times New Roman" w:cs="Times New Roman"/>
          <w:b/>
        </w:rPr>
      </w:pPr>
    </w:p>
    <w:p w14:paraId="396AA1B1" w14:textId="77777777" w:rsidR="00E566AE" w:rsidRPr="009A6517" w:rsidRDefault="00E566AE" w:rsidP="00A061CA">
      <w:pPr>
        <w:rPr>
          <w:rFonts w:ascii="Times New Roman" w:hAnsi="Times New Roman" w:cs="Times New Roman"/>
          <w:b/>
        </w:rPr>
      </w:pPr>
    </w:p>
    <w:p w14:paraId="449669FA" w14:textId="7ADDAFA6" w:rsidR="00177987" w:rsidRPr="009A6517" w:rsidRDefault="00177987" w:rsidP="0018142C">
      <w:pPr>
        <w:rPr>
          <w:rFonts w:ascii="Times New Roman" w:hAnsi="Times New Roman" w:cs="Times New Roman"/>
          <w:b/>
        </w:rPr>
      </w:pPr>
    </w:p>
    <w:p w14:paraId="43ABD06C" w14:textId="0E720315" w:rsidR="00F463C5" w:rsidRPr="009A6517" w:rsidRDefault="0018142C" w:rsidP="0018142C">
      <w:pPr>
        <w:spacing w:after="120"/>
        <w:rPr>
          <w:rFonts w:ascii="Times New Roman" w:hAnsi="Times New Roman" w:cs="Times New Roman"/>
        </w:rPr>
      </w:pPr>
      <w:r w:rsidRPr="009A6517">
        <w:rPr>
          <w:rFonts w:ascii="Times New Roman" w:hAnsi="Times New Roman" w:cs="Times New Roman"/>
          <w:b/>
        </w:rPr>
        <w:br w:type="page"/>
      </w:r>
    </w:p>
    <w:p w14:paraId="3F2D2A7A" w14:textId="77777777" w:rsidR="002A7938" w:rsidRPr="009A6517" w:rsidRDefault="002A7938" w:rsidP="003B1A8F">
      <w:pPr>
        <w:rPr>
          <w:rFonts w:ascii="Times New Roman" w:hAnsi="Times New Roman" w:cs="Times New Roman"/>
          <w:b/>
        </w:rPr>
      </w:pPr>
      <w:r w:rsidRPr="009A6517">
        <w:rPr>
          <w:rFonts w:ascii="Times New Roman" w:hAnsi="Times New Roman" w:cs="Times New Roman"/>
          <w:b/>
        </w:rPr>
        <w:t xml:space="preserve">Discussion </w:t>
      </w:r>
    </w:p>
    <w:p w14:paraId="42C36881" w14:textId="0276AFD1" w:rsidR="002A7938" w:rsidRDefault="002A7938" w:rsidP="003B1A8F">
      <w:pPr>
        <w:rPr>
          <w:rFonts w:ascii="Times New Roman" w:hAnsi="Times New Roman" w:cs="Times New Roman"/>
        </w:rPr>
      </w:pPr>
      <w:r w:rsidRPr="009A6517">
        <w:rPr>
          <w:rFonts w:ascii="Times New Roman" w:hAnsi="Times New Roman" w:cs="Times New Roman"/>
        </w:rPr>
        <w:t xml:space="preserve">The fact that courts have proven less subservient in Malawi than Kenya is no accident of history. These divergent outcomes reflect longstanding legacies of autocratic rule. In Malawi, the judiciary has never been a reliable agent of the executive. This distrust traces back to the early years of independence, when conflict between the </w:t>
      </w:r>
      <w:r w:rsidR="00E346ED" w:rsidRPr="009A6517">
        <w:rPr>
          <w:rFonts w:ascii="Times New Roman" w:hAnsi="Times New Roman" w:cs="Times New Roman"/>
        </w:rPr>
        <w:t xml:space="preserve">English </w:t>
      </w:r>
      <w:r w:rsidRPr="009A6517">
        <w:rPr>
          <w:rFonts w:ascii="Times New Roman" w:hAnsi="Times New Roman" w:cs="Times New Roman"/>
        </w:rPr>
        <w:t xml:space="preserve">common law courts and </w:t>
      </w:r>
      <w:r w:rsidR="00E346ED" w:rsidRPr="009A6517">
        <w:rPr>
          <w:rFonts w:ascii="Times New Roman" w:hAnsi="Times New Roman" w:cs="Times New Roman"/>
        </w:rPr>
        <w:t xml:space="preserve">Malawian </w:t>
      </w:r>
      <w:r w:rsidRPr="009A6517">
        <w:rPr>
          <w:rFonts w:ascii="Times New Roman" w:hAnsi="Times New Roman" w:cs="Times New Roman"/>
        </w:rPr>
        <w:t xml:space="preserve">president led to the establishment of the Traditional Courts in 1969, a system of retributive justice that operated beyond the purview of the </w:t>
      </w:r>
      <w:r w:rsidR="00E346ED" w:rsidRPr="009A6517">
        <w:rPr>
          <w:rFonts w:ascii="Times New Roman" w:hAnsi="Times New Roman" w:cs="Times New Roman"/>
        </w:rPr>
        <w:t>normal judicial system</w:t>
      </w:r>
      <w:r w:rsidRPr="009A6517">
        <w:rPr>
          <w:rFonts w:ascii="Times New Roman" w:hAnsi="Times New Roman" w:cs="Times New Roman"/>
        </w:rPr>
        <w:t xml:space="preserve">. </w:t>
      </w:r>
      <w:r w:rsidR="00A75A19" w:rsidRPr="009A6517">
        <w:rPr>
          <w:rFonts w:ascii="Times New Roman" w:hAnsi="Times New Roman" w:cs="Times New Roman"/>
        </w:rPr>
        <w:t>T</w:t>
      </w:r>
      <w:r w:rsidRPr="009A6517">
        <w:rPr>
          <w:rFonts w:ascii="Times New Roman" w:hAnsi="Times New Roman" w:cs="Times New Roman"/>
        </w:rPr>
        <w:t xml:space="preserve">he creation of these tribunals was a direct attack on common law courts, which was in many respects a holdover institution from the colonial period. While the common law courts continued to exist, they were politically neutralized under the one-party dictatorship that governed Malawi until 1994. The Traditional Courts thus exercised jurisdiction over all criminal cases, including treason, where decisions were made by tribal chieftains answering directly to the president. </w:t>
      </w:r>
    </w:p>
    <w:p w14:paraId="7D9A9289" w14:textId="77777777" w:rsidR="003B1A8F" w:rsidRPr="009A6517" w:rsidRDefault="003B1A8F" w:rsidP="003B1A8F">
      <w:pPr>
        <w:rPr>
          <w:rFonts w:ascii="Times New Roman" w:hAnsi="Times New Roman" w:cs="Times New Roman"/>
        </w:rPr>
      </w:pPr>
    </w:p>
    <w:p w14:paraId="5913451E" w14:textId="6CA8DEBC" w:rsidR="009C23C5" w:rsidRPr="009A6517" w:rsidRDefault="002A7938" w:rsidP="003B1A8F">
      <w:pPr>
        <w:rPr>
          <w:rFonts w:ascii="Times New Roman" w:hAnsi="Times New Roman" w:cs="Times New Roman"/>
        </w:rPr>
      </w:pPr>
      <w:r w:rsidRPr="009A6517">
        <w:rPr>
          <w:rFonts w:ascii="Times New Roman" w:hAnsi="Times New Roman" w:cs="Times New Roman"/>
        </w:rPr>
        <w:t>When the Traditional Courts were formally abolished in 1994 under the new democratic constitution, this required streamlining the judiciary under the common law system. Criminal jurisdiction was thus deferred back to the regular courts</w:t>
      </w:r>
      <w:r w:rsidR="009C23C5" w:rsidRPr="009A6517">
        <w:rPr>
          <w:rFonts w:ascii="Times New Roman" w:hAnsi="Times New Roman" w:cs="Times New Roman"/>
        </w:rPr>
        <w:t xml:space="preserve">, which at least </w:t>
      </w:r>
      <w:r w:rsidRPr="009A6517">
        <w:rPr>
          <w:rFonts w:ascii="Times New Roman" w:hAnsi="Times New Roman" w:cs="Times New Roman"/>
        </w:rPr>
        <w:t xml:space="preserve">partially explains the refocus on criminal </w:t>
      </w:r>
      <w:r w:rsidR="007575CA" w:rsidRPr="009A6517">
        <w:rPr>
          <w:rFonts w:ascii="Times New Roman" w:hAnsi="Times New Roman" w:cs="Times New Roman"/>
        </w:rPr>
        <w:t>jurisdiction</w:t>
      </w:r>
      <w:r w:rsidRPr="009A6517">
        <w:rPr>
          <w:rFonts w:ascii="Times New Roman" w:hAnsi="Times New Roman" w:cs="Times New Roman"/>
        </w:rPr>
        <w:t xml:space="preserve"> during the 1990s and early 2000s in Figure </w:t>
      </w:r>
      <w:r w:rsidR="00237A4A" w:rsidRPr="009A6517">
        <w:rPr>
          <w:rFonts w:ascii="Times New Roman" w:hAnsi="Times New Roman" w:cs="Times New Roman"/>
        </w:rPr>
        <w:t>2</w:t>
      </w:r>
      <w:r w:rsidRPr="009A6517">
        <w:rPr>
          <w:rFonts w:ascii="Times New Roman" w:hAnsi="Times New Roman" w:cs="Times New Roman"/>
        </w:rPr>
        <w:t>.</w:t>
      </w:r>
      <w:r w:rsidR="009C23C5" w:rsidRPr="009A6517">
        <w:rPr>
          <w:rFonts w:ascii="Times New Roman" w:hAnsi="Times New Roman" w:cs="Times New Roman"/>
        </w:rPr>
        <w:t xml:space="preserve"> The other factor driving these trends were rising crime rates (Ellet 2015). </w:t>
      </w:r>
    </w:p>
    <w:p w14:paraId="2DF49A37" w14:textId="77777777" w:rsidR="003B1A8F" w:rsidRPr="009A6517" w:rsidRDefault="003B1A8F" w:rsidP="003B1A8F">
      <w:pPr>
        <w:rPr>
          <w:rFonts w:ascii="Times New Roman" w:hAnsi="Times New Roman" w:cs="Times New Roman"/>
        </w:rPr>
      </w:pPr>
    </w:p>
    <w:p w14:paraId="17309B45" w14:textId="77777777" w:rsidR="009C23C5" w:rsidRDefault="009C23C5" w:rsidP="003B1A8F">
      <w:pPr>
        <w:rPr>
          <w:rFonts w:ascii="Times New Roman" w:hAnsi="Times New Roman" w:cs="Times New Roman"/>
        </w:rPr>
      </w:pPr>
      <w:r w:rsidRPr="009A6517">
        <w:rPr>
          <w:rFonts w:ascii="Times New Roman" w:hAnsi="Times New Roman" w:cs="Times New Roman"/>
        </w:rPr>
        <w:t>These trends also reveal lingering legacies of autocratic practices on post-transition governance. In particular, the hostilities between the executive and judiciary which defined the one-party era to a certain extent carried over to multi-party era. In Malawi, the common law judiciary was never a perfect agent of the president, and only continued to challenge political authority when their jurisdiction was expanded after the democratic transition. Taken in historical perspective, recent efforts to stymie judicial power after controversial rulings, especially in constitutional affairs, is part of a long-standing tradition of executive-judicial interaction in Malawi.</w:t>
      </w:r>
    </w:p>
    <w:p w14:paraId="1BCD00FB" w14:textId="77777777" w:rsidR="003B1A8F" w:rsidRPr="009A6517" w:rsidRDefault="003B1A8F" w:rsidP="003B1A8F">
      <w:pPr>
        <w:rPr>
          <w:rFonts w:ascii="Times New Roman" w:hAnsi="Times New Roman" w:cs="Times New Roman"/>
        </w:rPr>
      </w:pPr>
    </w:p>
    <w:p w14:paraId="05BB73BA" w14:textId="5DCCAEA9" w:rsidR="002A7938" w:rsidRDefault="002A7938" w:rsidP="003B1A8F">
      <w:pPr>
        <w:rPr>
          <w:rFonts w:ascii="Times New Roman" w:hAnsi="Times New Roman" w:cs="Times New Roman"/>
        </w:rPr>
      </w:pPr>
      <w:r w:rsidRPr="009A6517">
        <w:rPr>
          <w:rFonts w:ascii="Times New Roman" w:hAnsi="Times New Roman" w:cs="Times New Roman"/>
        </w:rPr>
        <w:t xml:space="preserve">By contrast, the Kenyan judiciary has long held a reputation for political subservience (Oseko 2011). From independence in 1963 until the general elections of 2002, the common law courts </w:t>
      </w:r>
      <w:r w:rsidR="00BE6D00" w:rsidRPr="009A6517">
        <w:rPr>
          <w:rFonts w:ascii="Times New Roman" w:hAnsi="Times New Roman" w:cs="Times New Roman"/>
        </w:rPr>
        <w:t xml:space="preserve">were relatively </w:t>
      </w:r>
      <w:r w:rsidRPr="009A6517">
        <w:rPr>
          <w:rFonts w:ascii="Times New Roman" w:hAnsi="Times New Roman" w:cs="Times New Roman"/>
        </w:rPr>
        <w:t>reliable agents of the government, rarely ruling against the interests of the ruling party. This meant that the common law courts exercised relatively wide jurisdiction over cases of political import. During the autocratic years, the common law courts heard a variety of election petitions, sedition cases, and treason cases, and could ultimately be relied upon to deliver verdicts that were favorable to the one-party regime.</w:t>
      </w:r>
      <w:r w:rsidRPr="009A6517">
        <w:rPr>
          <w:rStyle w:val="FootnoteReference"/>
          <w:rFonts w:ascii="Times New Roman" w:hAnsi="Times New Roman" w:cs="Times New Roman"/>
        </w:rPr>
        <w:footnoteReference w:id="27"/>
      </w:r>
      <w:r w:rsidRPr="009A6517">
        <w:rPr>
          <w:rFonts w:ascii="Times New Roman" w:hAnsi="Times New Roman" w:cs="Times New Roman"/>
        </w:rPr>
        <w:t xml:space="preserve"> </w:t>
      </w:r>
    </w:p>
    <w:p w14:paraId="22AB5E39" w14:textId="77777777" w:rsidR="003B1A8F" w:rsidRPr="009A6517" w:rsidRDefault="003B1A8F" w:rsidP="003B1A8F">
      <w:pPr>
        <w:rPr>
          <w:rFonts w:ascii="Times New Roman" w:hAnsi="Times New Roman" w:cs="Times New Roman"/>
        </w:rPr>
      </w:pPr>
    </w:p>
    <w:p w14:paraId="0353642A" w14:textId="609AD81F" w:rsidR="002A7938" w:rsidRPr="009A6517" w:rsidRDefault="002A7938" w:rsidP="003B1A8F">
      <w:pPr>
        <w:rPr>
          <w:rFonts w:ascii="Times New Roman" w:hAnsi="Times New Roman" w:cs="Times New Roman"/>
        </w:rPr>
      </w:pPr>
      <w:r w:rsidRPr="009A6517">
        <w:rPr>
          <w:rFonts w:ascii="Times New Roman" w:hAnsi="Times New Roman" w:cs="Times New Roman"/>
        </w:rPr>
        <w:t xml:space="preserve">While decades of judicial obedience have led to a stable relationship between judges and presidents, they have also weakened public trust in the judiciary and undermined confidence in the rule of law. </w:t>
      </w:r>
      <w:r w:rsidR="00BE6D00" w:rsidRPr="009A6517">
        <w:rPr>
          <w:rFonts w:ascii="Times New Roman" w:hAnsi="Times New Roman" w:cs="Times New Roman"/>
        </w:rPr>
        <w:t>W</w:t>
      </w:r>
      <w:r w:rsidRPr="009A6517">
        <w:rPr>
          <w:rFonts w:ascii="Times New Roman" w:hAnsi="Times New Roman" w:cs="Times New Roman"/>
        </w:rPr>
        <w:t xml:space="preserve">idely held perceptions of political bias in the courts have </w:t>
      </w:r>
      <w:r w:rsidR="007575CA" w:rsidRPr="009A6517">
        <w:rPr>
          <w:rFonts w:ascii="Times New Roman" w:hAnsi="Times New Roman" w:cs="Times New Roman"/>
        </w:rPr>
        <w:t>dis-incentivized</w:t>
      </w:r>
      <w:r w:rsidRPr="009A6517">
        <w:rPr>
          <w:rFonts w:ascii="Times New Roman" w:hAnsi="Times New Roman" w:cs="Times New Roman"/>
        </w:rPr>
        <w:t xml:space="preserve"> people from using these institutions, </w:t>
      </w:r>
      <w:r w:rsidR="00CB7DFD" w:rsidRPr="009A6517">
        <w:rPr>
          <w:rFonts w:ascii="Times New Roman" w:hAnsi="Times New Roman" w:cs="Times New Roman"/>
        </w:rPr>
        <w:t xml:space="preserve">and even </w:t>
      </w:r>
      <w:r w:rsidRPr="009A6517">
        <w:rPr>
          <w:rFonts w:ascii="Times New Roman" w:hAnsi="Times New Roman" w:cs="Times New Roman"/>
        </w:rPr>
        <w:t>encouraged forum shopping for the “right” judge.</w:t>
      </w:r>
      <w:r w:rsidRPr="009A6517">
        <w:rPr>
          <w:rStyle w:val="FootnoteReference"/>
          <w:rFonts w:ascii="Times New Roman" w:hAnsi="Times New Roman" w:cs="Times New Roman"/>
        </w:rPr>
        <w:footnoteReference w:id="28"/>
      </w:r>
      <w:r w:rsidRPr="009A6517">
        <w:rPr>
          <w:rFonts w:ascii="Times New Roman" w:hAnsi="Times New Roman" w:cs="Times New Roman"/>
        </w:rPr>
        <w:t xml:space="preserve"> Such behaviors not only undermine the legitimacy of formal legal institutions, but are detrimental to the consolidation of democratic power (Carothers 2002). While recent efforts at judicial reform have attempted to address some of the worst excesses of judicial corruption, these efforts have not significantly improved public evaluations of judicial behavior, which have remained relatively consistent over time.</w:t>
      </w:r>
      <w:r w:rsidRPr="009A6517">
        <w:rPr>
          <w:rStyle w:val="FootnoteReference"/>
          <w:rFonts w:ascii="Times New Roman" w:hAnsi="Times New Roman" w:cs="Times New Roman"/>
        </w:rPr>
        <w:footnoteReference w:id="29"/>
      </w:r>
      <w:r w:rsidRPr="009A6517">
        <w:rPr>
          <w:rFonts w:ascii="Times New Roman" w:hAnsi="Times New Roman" w:cs="Times New Roman"/>
        </w:rPr>
        <w:t xml:space="preserve"> It </w:t>
      </w:r>
      <w:r w:rsidR="00722567" w:rsidRPr="009A6517">
        <w:rPr>
          <w:rFonts w:ascii="Times New Roman" w:hAnsi="Times New Roman" w:cs="Times New Roman"/>
        </w:rPr>
        <w:t xml:space="preserve">will </w:t>
      </w:r>
      <w:r w:rsidRPr="009A6517">
        <w:rPr>
          <w:rFonts w:ascii="Times New Roman" w:hAnsi="Times New Roman" w:cs="Times New Roman"/>
        </w:rPr>
        <w:t xml:space="preserve">likely take much longer </w:t>
      </w:r>
      <w:r w:rsidR="00722567" w:rsidRPr="009A6517">
        <w:rPr>
          <w:rFonts w:ascii="Times New Roman" w:hAnsi="Times New Roman" w:cs="Times New Roman"/>
        </w:rPr>
        <w:t xml:space="preserve">for the Kenyan courts </w:t>
      </w:r>
      <w:r w:rsidRPr="009A6517">
        <w:rPr>
          <w:rFonts w:ascii="Times New Roman" w:hAnsi="Times New Roman" w:cs="Times New Roman"/>
        </w:rPr>
        <w:t>to overwrite these autocratic legacies.</w:t>
      </w:r>
    </w:p>
    <w:p w14:paraId="454F8CE3" w14:textId="77777777" w:rsidR="00097EFA" w:rsidRDefault="00097EFA" w:rsidP="003B1A8F">
      <w:pPr>
        <w:rPr>
          <w:rFonts w:ascii="Times New Roman" w:hAnsi="Times New Roman" w:cs="Times New Roman"/>
          <w:b/>
        </w:rPr>
      </w:pPr>
    </w:p>
    <w:p w14:paraId="31365E93" w14:textId="77777777" w:rsidR="002A7938" w:rsidRPr="009A6517" w:rsidRDefault="002A7938" w:rsidP="003B1A8F">
      <w:pPr>
        <w:rPr>
          <w:rFonts w:ascii="Times New Roman" w:hAnsi="Times New Roman" w:cs="Times New Roman"/>
          <w:b/>
        </w:rPr>
      </w:pPr>
      <w:r w:rsidRPr="009A6517">
        <w:rPr>
          <w:rFonts w:ascii="Times New Roman" w:hAnsi="Times New Roman" w:cs="Times New Roman"/>
          <w:b/>
        </w:rPr>
        <w:t>Conclusion</w:t>
      </w:r>
    </w:p>
    <w:p w14:paraId="07C22217" w14:textId="5DD9F043" w:rsidR="004A5803" w:rsidRDefault="00E74EC6" w:rsidP="003B1A8F">
      <w:pPr>
        <w:rPr>
          <w:rFonts w:ascii="Times New Roman" w:hAnsi="Times New Roman" w:cs="Times New Roman"/>
        </w:rPr>
      </w:pPr>
      <w:r w:rsidRPr="009A6517">
        <w:rPr>
          <w:rFonts w:ascii="Times New Roman" w:hAnsi="Times New Roman" w:cs="Times New Roman"/>
        </w:rPr>
        <w:t xml:space="preserve">The findings from this chapter demonstrate that </w:t>
      </w:r>
      <w:r w:rsidR="00722567" w:rsidRPr="009A6517">
        <w:rPr>
          <w:rFonts w:ascii="Times New Roman" w:hAnsi="Times New Roman" w:cs="Times New Roman"/>
        </w:rPr>
        <w:t xml:space="preserve">jurisdiction is a dynamic and multifaceted </w:t>
      </w:r>
      <w:r w:rsidR="00BC523D" w:rsidRPr="009A6517">
        <w:rPr>
          <w:rFonts w:ascii="Times New Roman" w:hAnsi="Times New Roman" w:cs="Times New Roman"/>
        </w:rPr>
        <w:t>aspect</w:t>
      </w:r>
      <w:r w:rsidR="00722567" w:rsidRPr="009A6517">
        <w:rPr>
          <w:rFonts w:ascii="Times New Roman" w:hAnsi="Times New Roman" w:cs="Times New Roman"/>
        </w:rPr>
        <w:t xml:space="preserve"> of judicial power.</w:t>
      </w:r>
      <w:r w:rsidR="009B501B" w:rsidRPr="009A6517">
        <w:rPr>
          <w:rFonts w:ascii="Times New Roman" w:hAnsi="Times New Roman" w:cs="Times New Roman"/>
        </w:rPr>
        <w:t xml:space="preserve"> </w:t>
      </w:r>
      <w:r w:rsidR="004C752B" w:rsidRPr="009A6517">
        <w:rPr>
          <w:rFonts w:ascii="Times New Roman" w:hAnsi="Times New Roman" w:cs="Times New Roman"/>
        </w:rPr>
        <w:t xml:space="preserve">I </w:t>
      </w:r>
      <w:r w:rsidR="00D02071" w:rsidRPr="009A6517">
        <w:rPr>
          <w:rFonts w:ascii="Times New Roman" w:hAnsi="Times New Roman" w:cs="Times New Roman"/>
        </w:rPr>
        <w:t xml:space="preserve">illustrate </w:t>
      </w:r>
      <w:r w:rsidR="004C752B" w:rsidRPr="009A6517">
        <w:rPr>
          <w:rFonts w:ascii="Times New Roman" w:hAnsi="Times New Roman" w:cs="Times New Roman"/>
        </w:rPr>
        <w:t>these findings using a series of static and dynamic topic models</w:t>
      </w:r>
      <w:r w:rsidR="00BC343B" w:rsidRPr="009A6517">
        <w:rPr>
          <w:rFonts w:ascii="Times New Roman" w:hAnsi="Times New Roman" w:cs="Times New Roman"/>
        </w:rPr>
        <w:t xml:space="preserve"> on </w:t>
      </w:r>
      <w:r w:rsidR="00BC1BD7" w:rsidRPr="009A6517">
        <w:rPr>
          <w:rFonts w:ascii="Times New Roman" w:hAnsi="Times New Roman" w:cs="Times New Roman"/>
        </w:rPr>
        <w:t>jurisdictional</w:t>
      </w:r>
      <w:r w:rsidR="00D8151B" w:rsidRPr="009A6517">
        <w:rPr>
          <w:rFonts w:ascii="Times New Roman" w:hAnsi="Times New Roman" w:cs="Times New Roman"/>
        </w:rPr>
        <w:t xml:space="preserve"> topics in </w:t>
      </w:r>
      <w:r w:rsidR="00BC343B" w:rsidRPr="009A6517">
        <w:rPr>
          <w:rFonts w:ascii="Times New Roman" w:hAnsi="Times New Roman" w:cs="Times New Roman"/>
        </w:rPr>
        <w:t>African news media</w:t>
      </w:r>
      <w:r w:rsidR="002B5139" w:rsidRPr="009A6517">
        <w:rPr>
          <w:rFonts w:ascii="Times New Roman" w:hAnsi="Times New Roman" w:cs="Times New Roman"/>
        </w:rPr>
        <w:t xml:space="preserve">, which </w:t>
      </w:r>
      <w:r w:rsidR="00A17147" w:rsidRPr="009A6517">
        <w:rPr>
          <w:rFonts w:ascii="Times New Roman" w:hAnsi="Times New Roman" w:cs="Times New Roman"/>
        </w:rPr>
        <w:t xml:space="preserve">reveal </w:t>
      </w:r>
      <w:r w:rsidR="00BC343B" w:rsidRPr="009A6517">
        <w:rPr>
          <w:rFonts w:ascii="Times New Roman" w:hAnsi="Times New Roman" w:cs="Times New Roman"/>
        </w:rPr>
        <w:t>how judicial authority is discussed and interpreted in local context</w:t>
      </w:r>
      <w:r w:rsidR="004C752B" w:rsidRPr="009A6517">
        <w:rPr>
          <w:rFonts w:ascii="Times New Roman" w:hAnsi="Times New Roman" w:cs="Times New Roman"/>
        </w:rPr>
        <w:t>.</w:t>
      </w:r>
      <w:r w:rsidR="003507E6" w:rsidRPr="009A6517">
        <w:rPr>
          <w:rFonts w:ascii="Times New Roman" w:hAnsi="Times New Roman" w:cs="Times New Roman"/>
        </w:rPr>
        <w:t xml:space="preserve"> </w:t>
      </w:r>
      <w:r w:rsidR="00001EEF" w:rsidRPr="009A6517">
        <w:rPr>
          <w:rFonts w:ascii="Times New Roman" w:hAnsi="Times New Roman" w:cs="Times New Roman"/>
        </w:rPr>
        <w:t xml:space="preserve">By examining the exercise of jurisdictions in different countries over time, I have shown that the scope of judicial authority </w:t>
      </w:r>
      <w:r w:rsidR="001A14CE" w:rsidRPr="009A6517">
        <w:rPr>
          <w:rFonts w:ascii="Times New Roman" w:hAnsi="Times New Roman" w:cs="Times New Roman"/>
        </w:rPr>
        <w:t xml:space="preserve">can be interpreted </w:t>
      </w:r>
      <w:r w:rsidR="00001EEF" w:rsidRPr="009A6517">
        <w:rPr>
          <w:rFonts w:ascii="Times New Roman" w:hAnsi="Times New Roman" w:cs="Times New Roman"/>
        </w:rPr>
        <w:t>a</w:t>
      </w:r>
      <w:r w:rsidR="001A14CE" w:rsidRPr="009A6517">
        <w:rPr>
          <w:rFonts w:ascii="Times New Roman" w:hAnsi="Times New Roman" w:cs="Times New Roman"/>
        </w:rPr>
        <w:t>s</w:t>
      </w:r>
      <w:r w:rsidR="00001EEF" w:rsidRPr="009A6517">
        <w:rPr>
          <w:rFonts w:ascii="Times New Roman" w:hAnsi="Times New Roman" w:cs="Times New Roman"/>
        </w:rPr>
        <w:t xml:space="preserve"> product of broader political factors, including conflicts over government control and the level of trust between judges and executives.</w:t>
      </w:r>
    </w:p>
    <w:p w14:paraId="234A7DA9" w14:textId="77777777" w:rsidR="003B1A8F" w:rsidRPr="009A6517" w:rsidRDefault="003B1A8F" w:rsidP="003B1A8F">
      <w:pPr>
        <w:rPr>
          <w:rFonts w:ascii="Times New Roman" w:hAnsi="Times New Roman" w:cs="Times New Roman"/>
        </w:rPr>
      </w:pPr>
    </w:p>
    <w:p w14:paraId="56A2D21A" w14:textId="31A085C9" w:rsidR="002D3CC8" w:rsidRDefault="00DE5F4D" w:rsidP="003B1A8F">
      <w:pPr>
        <w:rPr>
          <w:rFonts w:ascii="Times New Roman" w:hAnsi="Times New Roman" w:cs="Times New Roman"/>
        </w:rPr>
      </w:pPr>
      <w:r w:rsidRPr="009A6517">
        <w:rPr>
          <w:rFonts w:ascii="Times New Roman" w:hAnsi="Times New Roman" w:cs="Times New Roman"/>
        </w:rPr>
        <w:t xml:space="preserve">This analysis has </w:t>
      </w:r>
      <w:r w:rsidR="00AF663B" w:rsidRPr="009A6517">
        <w:rPr>
          <w:rFonts w:ascii="Times New Roman" w:hAnsi="Times New Roman" w:cs="Times New Roman"/>
        </w:rPr>
        <w:t>several</w:t>
      </w:r>
      <w:r w:rsidRPr="009A6517">
        <w:rPr>
          <w:rFonts w:ascii="Times New Roman" w:hAnsi="Times New Roman" w:cs="Times New Roman"/>
        </w:rPr>
        <w:t xml:space="preserve"> implications. </w:t>
      </w:r>
      <w:r w:rsidR="00824D34" w:rsidRPr="009A6517">
        <w:rPr>
          <w:rFonts w:ascii="Times New Roman" w:hAnsi="Times New Roman" w:cs="Times New Roman"/>
        </w:rPr>
        <w:t xml:space="preserve">First, </w:t>
      </w:r>
      <w:r w:rsidR="003810B8">
        <w:rPr>
          <w:rFonts w:ascii="Times New Roman" w:hAnsi="Times New Roman" w:cs="Times New Roman"/>
        </w:rPr>
        <w:t xml:space="preserve">focusing on </w:t>
      </w:r>
      <w:r w:rsidR="00824D34" w:rsidRPr="009A6517">
        <w:rPr>
          <w:rFonts w:ascii="Times New Roman" w:hAnsi="Times New Roman" w:cs="Times New Roman"/>
        </w:rPr>
        <w:t xml:space="preserve">jurisdiction </w:t>
      </w:r>
      <w:r w:rsidR="003810B8">
        <w:rPr>
          <w:rFonts w:ascii="Times New Roman" w:hAnsi="Times New Roman" w:cs="Times New Roman"/>
        </w:rPr>
        <w:t xml:space="preserve">can offer important insight into the exercise of judicial power in </w:t>
      </w:r>
      <w:r w:rsidR="00D02071" w:rsidRPr="009A6517">
        <w:rPr>
          <w:rFonts w:ascii="Times New Roman" w:hAnsi="Times New Roman" w:cs="Times New Roman"/>
        </w:rPr>
        <w:t xml:space="preserve">countries </w:t>
      </w:r>
      <w:r w:rsidR="003F37C3" w:rsidRPr="009A6517">
        <w:rPr>
          <w:rFonts w:ascii="Times New Roman" w:hAnsi="Times New Roman" w:cs="Times New Roman"/>
        </w:rPr>
        <w:t xml:space="preserve">with long histories of autocratic rule. </w:t>
      </w:r>
      <w:r w:rsidR="00023BF7" w:rsidRPr="009A6517">
        <w:rPr>
          <w:rFonts w:ascii="Times New Roman" w:hAnsi="Times New Roman" w:cs="Times New Roman"/>
        </w:rPr>
        <w:t>In these settings,</w:t>
      </w:r>
      <w:r w:rsidR="00D9621E" w:rsidRPr="009A6517">
        <w:rPr>
          <w:rFonts w:ascii="Times New Roman" w:hAnsi="Times New Roman" w:cs="Times New Roman"/>
        </w:rPr>
        <w:t xml:space="preserve"> </w:t>
      </w:r>
      <w:r w:rsidR="00D02071" w:rsidRPr="009A6517">
        <w:rPr>
          <w:rFonts w:ascii="Times New Roman" w:hAnsi="Times New Roman" w:cs="Times New Roman"/>
        </w:rPr>
        <w:t xml:space="preserve">courts </w:t>
      </w:r>
      <w:r w:rsidR="00A87E47" w:rsidRPr="009A6517">
        <w:rPr>
          <w:rFonts w:ascii="Times New Roman" w:hAnsi="Times New Roman" w:cs="Times New Roman"/>
        </w:rPr>
        <w:t xml:space="preserve">were originally </w:t>
      </w:r>
      <w:r w:rsidR="00887798" w:rsidRPr="009A6517">
        <w:rPr>
          <w:rFonts w:ascii="Times New Roman" w:hAnsi="Times New Roman" w:cs="Times New Roman"/>
        </w:rPr>
        <w:t xml:space="preserve">designed </w:t>
      </w:r>
      <w:r w:rsidR="00D02071" w:rsidRPr="009A6517">
        <w:rPr>
          <w:rFonts w:ascii="Times New Roman" w:hAnsi="Times New Roman" w:cs="Times New Roman"/>
        </w:rPr>
        <w:t xml:space="preserve">to </w:t>
      </w:r>
      <w:r w:rsidR="003F37C3" w:rsidRPr="009A6517">
        <w:rPr>
          <w:rFonts w:ascii="Times New Roman" w:hAnsi="Times New Roman" w:cs="Times New Roman"/>
        </w:rPr>
        <w:t>protect arbitrary power, not democratic rule of law</w:t>
      </w:r>
      <w:r w:rsidR="00A26437" w:rsidRPr="009A6517">
        <w:rPr>
          <w:rFonts w:ascii="Times New Roman" w:hAnsi="Times New Roman" w:cs="Times New Roman"/>
        </w:rPr>
        <w:t xml:space="preserve">, usually by </w:t>
      </w:r>
      <w:r w:rsidR="00633250" w:rsidRPr="009A6517">
        <w:rPr>
          <w:rFonts w:ascii="Times New Roman" w:hAnsi="Times New Roman" w:cs="Times New Roman"/>
        </w:rPr>
        <w:t>delimiting the scope of judicial authority</w:t>
      </w:r>
      <w:r w:rsidR="00A26437" w:rsidRPr="009A6517">
        <w:rPr>
          <w:rFonts w:ascii="Times New Roman" w:hAnsi="Times New Roman" w:cs="Times New Roman"/>
        </w:rPr>
        <w:t xml:space="preserve">. </w:t>
      </w:r>
      <w:r w:rsidR="00653F1E" w:rsidRPr="009A6517">
        <w:rPr>
          <w:rFonts w:ascii="Times New Roman" w:hAnsi="Times New Roman" w:cs="Times New Roman"/>
        </w:rPr>
        <w:t xml:space="preserve">This meant that </w:t>
      </w:r>
      <w:r w:rsidR="00004AAC" w:rsidRPr="009A6517">
        <w:rPr>
          <w:rFonts w:ascii="Times New Roman" w:hAnsi="Times New Roman" w:cs="Times New Roman"/>
        </w:rPr>
        <w:t>c</w:t>
      </w:r>
      <w:r w:rsidR="00A26437" w:rsidRPr="009A6517">
        <w:rPr>
          <w:rFonts w:ascii="Times New Roman" w:hAnsi="Times New Roman" w:cs="Times New Roman"/>
        </w:rPr>
        <w:t xml:space="preserve">ourts </w:t>
      </w:r>
      <w:r w:rsidR="00653F1E" w:rsidRPr="009A6517">
        <w:rPr>
          <w:rFonts w:ascii="Times New Roman" w:hAnsi="Times New Roman" w:cs="Times New Roman"/>
        </w:rPr>
        <w:t xml:space="preserve">could </w:t>
      </w:r>
      <w:r w:rsidR="00A26437" w:rsidRPr="009A6517">
        <w:rPr>
          <w:rFonts w:ascii="Times New Roman" w:hAnsi="Times New Roman" w:cs="Times New Roman"/>
        </w:rPr>
        <w:t xml:space="preserve">be </w:t>
      </w:r>
      <w:r w:rsidR="00653F1E" w:rsidRPr="009A6517">
        <w:rPr>
          <w:rFonts w:ascii="Times New Roman" w:hAnsi="Times New Roman" w:cs="Times New Roman"/>
        </w:rPr>
        <w:t xml:space="preserve">relatively </w:t>
      </w:r>
      <w:r w:rsidR="00A26437" w:rsidRPr="009A6517">
        <w:rPr>
          <w:rFonts w:ascii="Times New Roman" w:hAnsi="Times New Roman" w:cs="Times New Roman"/>
        </w:rPr>
        <w:t>independent in some</w:t>
      </w:r>
      <w:r w:rsidR="001C2D94" w:rsidRPr="009A6517">
        <w:rPr>
          <w:rFonts w:ascii="Times New Roman" w:hAnsi="Times New Roman" w:cs="Times New Roman"/>
        </w:rPr>
        <w:t xml:space="preserve"> cases</w:t>
      </w:r>
      <w:r w:rsidR="00653F1E" w:rsidRPr="009A6517">
        <w:rPr>
          <w:rFonts w:ascii="Times New Roman" w:hAnsi="Times New Roman" w:cs="Times New Roman"/>
        </w:rPr>
        <w:t>,</w:t>
      </w:r>
      <w:r w:rsidR="001C2D94" w:rsidRPr="009A6517">
        <w:rPr>
          <w:rFonts w:ascii="Times New Roman" w:hAnsi="Times New Roman" w:cs="Times New Roman"/>
        </w:rPr>
        <w:t xml:space="preserve"> but </w:t>
      </w:r>
      <w:r w:rsidR="00653F1E" w:rsidRPr="009A6517">
        <w:rPr>
          <w:rFonts w:ascii="Times New Roman" w:hAnsi="Times New Roman" w:cs="Times New Roman"/>
        </w:rPr>
        <w:t xml:space="preserve">completely </w:t>
      </w:r>
      <w:r w:rsidR="001C2D94" w:rsidRPr="009A6517">
        <w:rPr>
          <w:rFonts w:ascii="Times New Roman" w:hAnsi="Times New Roman" w:cs="Times New Roman"/>
        </w:rPr>
        <w:t>dependent in others.</w:t>
      </w:r>
      <w:r w:rsidR="00935248" w:rsidRPr="009A6517">
        <w:rPr>
          <w:rFonts w:ascii="Times New Roman" w:hAnsi="Times New Roman" w:cs="Times New Roman"/>
        </w:rPr>
        <w:t xml:space="preserve"> These were the institutional legacies confronting most African countries during the early 1990s</w:t>
      </w:r>
      <w:r w:rsidR="002D3CC8" w:rsidRPr="009A6517">
        <w:rPr>
          <w:rFonts w:ascii="Times New Roman" w:hAnsi="Times New Roman" w:cs="Times New Roman"/>
        </w:rPr>
        <w:t xml:space="preserve"> when governments began to liberalize</w:t>
      </w:r>
      <w:r w:rsidR="00F26FB7" w:rsidRPr="009A6517">
        <w:rPr>
          <w:rFonts w:ascii="Times New Roman" w:hAnsi="Times New Roman" w:cs="Times New Roman"/>
        </w:rPr>
        <w:t>, and may help explain why evaluations of judicial performance have been largely mixed</w:t>
      </w:r>
      <w:r w:rsidR="00D50EFF" w:rsidRPr="009A6517">
        <w:rPr>
          <w:rFonts w:ascii="Times New Roman" w:hAnsi="Times New Roman" w:cs="Times New Roman"/>
        </w:rPr>
        <w:t xml:space="preserve"> ever since</w:t>
      </w:r>
      <w:r w:rsidR="00F26FB7" w:rsidRPr="009A6517">
        <w:rPr>
          <w:rFonts w:ascii="Times New Roman" w:hAnsi="Times New Roman" w:cs="Times New Roman"/>
        </w:rPr>
        <w:t>.</w:t>
      </w:r>
      <w:r w:rsidR="002D3CC8" w:rsidRPr="009A6517">
        <w:rPr>
          <w:rFonts w:ascii="Times New Roman" w:hAnsi="Times New Roman" w:cs="Times New Roman"/>
        </w:rPr>
        <w:t xml:space="preserve"> </w:t>
      </w:r>
      <w:r w:rsidR="006F10F9" w:rsidRPr="009A6517">
        <w:rPr>
          <w:rFonts w:ascii="Times New Roman" w:hAnsi="Times New Roman" w:cs="Times New Roman"/>
        </w:rPr>
        <w:t xml:space="preserve">Contemporary African courts have been both lauded for their efforts to hold government accountable but also criticized for deferring to political interests (Gloppen 2003; Vondoepp 2005; Ellet 2015). </w:t>
      </w:r>
      <w:r w:rsidR="009B5B4D" w:rsidRPr="009A6517">
        <w:rPr>
          <w:rFonts w:ascii="Times New Roman" w:hAnsi="Times New Roman" w:cs="Times New Roman"/>
        </w:rPr>
        <w:t xml:space="preserve">This inconsistency has made it difficult </w:t>
      </w:r>
      <w:r w:rsidR="0023768B" w:rsidRPr="009A6517">
        <w:rPr>
          <w:rFonts w:ascii="Times New Roman" w:hAnsi="Times New Roman" w:cs="Times New Roman"/>
        </w:rPr>
        <w:t>to discern whether courts have actually made meaningful advances or remain under the thumb of incumbent politicians (Gloppen and Kanyongolo 2005).</w:t>
      </w:r>
      <w:r w:rsidR="00060306" w:rsidRPr="009A6517">
        <w:rPr>
          <w:rFonts w:ascii="Times New Roman" w:hAnsi="Times New Roman" w:cs="Times New Roman"/>
        </w:rPr>
        <w:t xml:space="preserve"> </w:t>
      </w:r>
      <w:r w:rsidR="009B5B4D" w:rsidRPr="009A6517">
        <w:rPr>
          <w:rFonts w:ascii="Times New Roman" w:hAnsi="Times New Roman" w:cs="Times New Roman"/>
        </w:rPr>
        <w:t>In light of these trends, jurisdiction</w:t>
      </w:r>
      <w:r w:rsidR="002D3CC8" w:rsidRPr="009A6517">
        <w:rPr>
          <w:rFonts w:ascii="Times New Roman" w:hAnsi="Times New Roman" w:cs="Times New Roman"/>
        </w:rPr>
        <w:t xml:space="preserve"> may </w:t>
      </w:r>
      <w:r w:rsidR="00C073D1">
        <w:rPr>
          <w:rFonts w:ascii="Times New Roman" w:hAnsi="Times New Roman" w:cs="Times New Roman"/>
        </w:rPr>
        <w:t>offer</w:t>
      </w:r>
      <w:r w:rsidR="002D3CC8" w:rsidRPr="009A6517">
        <w:rPr>
          <w:rFonts w:ascii="Times New Roman" w:hAnsi="Times New Roman" w:cs="Times New Roman"/>
        </w:rPr>
        <w:t xml:space="preserve"> </w:t>
      </w:r>
      <w:r w:rsidR="009B5B4D" w:rsidRPr="009A6517">
        <w:rPr>
          <w:rFonts w:ascii="Times New Roman" w:hAnsi="Times New Roman" w:cs="Times New Roman"/>
        </w:rPr>
        <w:t xml:space="preserve">a </w:t>
      </w:r>
      <w:r w:rsidR="002D3CC8" w:rsidRPr="009A6517">
        <w:rPr>
          <w:rFonts w:ascii="Times New Roman" w:hAnsi="Times New Roman" w:cs="Times New Roman"/>
        </w:rPr>
        <w:t xml:space="preserve">more nuanced indicator of autocratic holdovers than democratic metrics. </w:t>
      </w:r>
      <w:r w:rsidR="0023768B" w:rsidRPr="009A6517">
        <w:rPr>
          <w:rFonts w:ascii="Times New Roman" w:hAnsi="Times New Roman" w:cs="Times New Roman"/>
        </w:rPr>
        <w:t xml:space="preserve">These findings also suggest that whatever jurisdiction a court exercises today is not merely a reflection of contemporary politics, but also stems from </w:t>
      </w:r>
      <w:r w:rsidR="001A14CE" w:rsidRPr="009A6517">
        <w:rPr>
          <w:rFonts w:ascii="Times New Roman" w:hAnsi="Times New Roman" w:cs="Times New Roman"/>
        </w:rPr>
        <w:t xml:space="preserve">deeply entrenched </w:t>
      </w:r>
      <w:r w:rsidR="0023768B" w:rsidRPr="009A6517">
        <w:rPr>
          <w:rFonts w:ascii="Times New Roman" w:hAnsi="Times New Roman" w:cs="Times New Roman"/>
        </w:rPr>
        <w:t>historical behaviors.</w:t>
      </w:r>
    </w:p>
    <w:p w14:paraId="7BC384C6" w14:textId="77777777" w:rsidR="003B1A8F" w:rsidRPr="009A6517" w:rsidRDefault="003B1A8F" w:rsidP="003B1A8F">
      <w:pPr>
        <w:rPr>
          <w:rFonts w:ascii="Times New Roman" w:hAnsi="Times New Roman" w:cs="Times New Roman"/>
        </w:rPr>
      </w:pPr>
    </w:p>
    <w:p w14:paraId="0169DC3D" w14:textId="260B2D41" w:rsidR="00416173" w:rsidRDefault="00824D34" w:rsidP="003B1A8F">
      <w:pPr>
        <w:rPr>
          <w:rFonts w:ascii="Times New Roman" w:hAnsi="Times New Roman" w:cs="Times New Roman"/>
        </w:rPr>
      </w:pPr>
      <w:r w:rsidRPr="009A6517">
        <w:rPr>
          <w:rFonts w:ascii="Times New Roman" w:hAnsi="Times New Roman" w:cs="Times New Roman"/>
        </w:rPr>
        <w:t>Second</w:t>
      </w:r>
      <w:r w:rsidR="00DE5F4D" w:rsidRPr="009A6517">
        <w:rPr>
          <w:rFonts w:ascii="Times New Roman" w:hAnsi="Times New Roman" w:cs="Times New Roman"/>
        </w:rPr>
        <w:t>, t</w:t>
      </w:r>
      <w:r w:rsidR="00206456" w:rsidRPr="009A6517">
        <w:rPr>
          <w:rFonts w:ascii="Times New Roman" w:hAnsi="Times New Roman" w:cs="Times New Roman"/>
        </w:rPr>
        <w:t>h</w:t>
      </w:r>
      <w:r w:rsidR="004A5803" w:rsidRPr="009A6517">
        <w:rPr>
          <w:rFonts w:ascii="Times New Roman" w:hAnsi="Times New Roman" w:cs="Times New Roman"/>
        </w:rPr>
        <w:t>e</w:t>
      </w:r>
      <w:r w:rsidR="003507E6" w:rsidRPr="009A6517">
        <w:rPr>
          <w:rFonts w:ascii="Times New Roman" w:hAnsi="Times New Roman" w:cs="Times New Roman"/>
        </w:rPr>
        <w:t xml:space="preserve"> </w:t>
      </w:r>
      <w:r w:rsidR="00260F9F" w:rsidRPr="009A6517">
        <w:rPr>
          <w:rFonts w:ascii="Times New Roman" w:hAnsi="Times New Roman" w:cs="Times New Roman"/>
        </w:rPr>
        <w:t>topic modeling approach</w:t>
      </w:r>
      <w:r w:rsidR="00206456" w:rsidRPr="009A6517">
        <w:rPr>
          <w:rFonts w:ascii="Times New Roman" w:hAnsi="Times New Roman" w:cs="Times New Roman"/>
        </w:rPr>
        <w:t xml:space="preserve"> provides a </w:t>
      </w:r>
      <w:r w:rsidR="001B53E1" w:rsidRPr="009A6517">
        <w:rPr>
          <w:rFonts w:ascii="Times New Roman" w:hAnsi="Times New Roman" w:cs="Times New Roman"/>
        </w:rPr>
        <w:t>relatively efficient means</w:t>
      </w:r>
      <w:r w:rsidR="00206456" w:rsidRPr="009A6517">
        <w:rPr>
          <w:rFonts w:ascii="Times New Roman" w:hAnsi="Times New Roman" w:cs="Times New Roman"/>
        </w:rPr>
        <w:t xml:space="preserve"> </w:t>
      </w:r>
      <w:r w:rsidR="001B53E1" w:rsidRPr="009A6517">
        <w:rPr>
          <w:rFonts w:ascii="Times New Roman" w:hAnsi="Times New Roman" w:cs="Times New Roman"/>
        </w:rPr>
        <w:t xml:space="preserve">of </w:t>
      </w:r>
      <w:r w:rsidRPr="009A6517">
        <w:rPr>
          <w:rFonts w:ascii="Times New Roman" w:hAnsi="Times New Roman" w:cs="Times New Roman"/>
        </w:rPr>
        <w:t>analyzing</w:t>
      </w:r>
      <w:r w:rsidR="00206456" w:rsidRPr="009A6517">
        <w:rPr>
          <w:rFonts w:ascii="Times New Roman" w:hAnsi="Times New Roman" w:cs="Times New Roman"/>
        </w:rPr>
        <w:t xml:space="preserve"> jurisdiction </w:t>
      </w:r>
      <w:r w:rsidR="005F1714" w:rsidRPr="009A6517">
        <w:rPr>
          <w:rFonts w:ascii="Times New Roman" w:hAnsi="Times New Roman" w:cs="Times New Roman"/>
        </w:rPr>
        <w:t>in cross-national context</w:t>
      </w:r>
      <w:r w:rsidR="00F3614D" w:rsidRPr="009A6517">
        <w:rPr>
          <w:rFonts w:ascii="Times New Roman" w:hAnsi="Times New Roman" w:cs="Times New Roman"/>
        </w:rPr>
        <w:t>.</w:t>
      </w:r>
      <w:r w:rsidR="00206456" w:rsidRPr="009A6517">
        <w:rPr>
          <w:rFonts w:ascii="Times New Roman" w:hAnsi="Times New Roman" w:cs="Times New Roman"/>
        </w:rPr>
        <w:t xml:space="preserve"> </w:t>
      </w:r>
      <w:r w:rsidR="00EC4AEC" w:rsidRPr="009A6517">
        <w:rPr>
          <w:rFonts w:ascii="Times New Roman" w:hAnsi="Times New Roman" w:cs="Times New Roman"/>
        </w:rPr>
        <w:t xml:space="preserve">By leveraging contemporary news media, </w:t>
      </w:r>
      <w:r w:rsidR="005F1714" w:rsidRPr="009A6517">
        <w:rPr>
          <w:rFonts w:ascii="Times New Roman" w:hAnsi="Times New Roman" w:cs="Times New Roman"/>
        </w:rPr>
        <w:t xml:space="preserve">this </w:t>
      </w:r>
      <w:r w:rsidR="00260F9F" w:rsidRPr="009A6517">
        <w:rPr>
          <w:rFonts w:ascii="Times New Roman" w:hAnsi="Times New Roman" w:cs="Times New Roman"/>
        </w:rPr>
        <w:t>method</w:t>
      </w:r>
      <w:r w:rsidR="005F1714" w:rsidRPr="009A6517">
        <w:rPr>
          <w:rFonts w:ascii="Times New Roman" w:hAnsi="Times New Roman" w:cs="Times New Roman"/>
        </w:rPr>
        <w:t xml:space="preserve"> is also able to discern how patterns of jurisdiction </w:t>
      </w:r>
      <w:r w:rsidR="00260F9F" w:rsidRPr="009A6517">
        <w:rPr>
          <w:rFonts w:ascii="Times New Roman" w:hAnsi="Times New Roman" w:cs="Times New Roman"/>
        </w:rPr>
        <w:t xml:space="preserve">can </w:t>
      </w:r>
      <w:r w:rsidR="005F1714" w:rsidRPr="009A6517">
        <w:rPr>
          <w:rFonts w:ascii="Times New Roman" w:hAnsi="Times New Roman" w:cs="Times New Roman"/>
        </w:rPr>
        <w:t>evolve over time</w:t>
      </w:r>
      <w:r w:rsidR="00EC4AEC" w:rsidRPr="009A6517">
        <w:rPr>
          <w:rFonts w:ascii="Times New Roman" w:hAnsi="Times New Roman" w:cs="Times New Roman"/>
        </w:rPr>
        <w:t xml:space="preserve">. </w:t>
      </w:r>
      <w:r w:rsidR="005F1714" w:rsidRPr="009A6517">
        <w:rPr>
          <w:rFonts w:ascii="Times New Roman" w:hAnsi="Times New Roman" w:cs="Times New Roman"/>
        </w:rPr>
        <w:t>W</w:t>
      </w:r>
      <w:r w:rsidR="000C01B4" w:rsidRPr="009A6517">
        <w:rPr>
          <w:rFonts w:ascii="Times New Roman" w:hAnsi="Times New Roman" w:cs="Times New Roman"/>
        </w:rPr>
        <w:t xml:space="preserve">hile </w:t>
      </w:r>
      <w:r w:rsidR="00FD01D1" w:rsidRPr="009A6517">
        <w:rPr>
          <w:rFonts w:ascii="Times New Roman" w:hAnsi="Times New Roman" w:cs="Times New Roman"/>
        </w:rPr>
        <w:t>the models presented here</w:t>
      </w:r>
      <w:r w:rsidR="00A83AC8" w:rsidRPr="009A6517">
        <w:rPr>
          <w:rFonts w:ascii="Times New Roman" w:hAnsi="Times New Roman" w:cs="Times New Roman"/>
        </w:rPr>
        <w:t xml:space="preserve"> </w:t>
      </w:r>
      <w:r w:rsidR="002E7122" w:rsidRPr="009A6517">
        <w:rPr>
          <w:rFonts w:ascii="Times New Roman" w:hAnsi="Times New Roman" w:cs="Times New Roman"/>
        </w:rPr>
        <w:t xml:space="preserve">are </w:t>
      </w:r>
      <w:r w:rsidR="000C01B4" w:rsidRPr="009A6517">
        <w:rPr>
          <w:rFonts w:ascii="Times New Roman" w:hAnsi="Times New Roman" w:cs="Times New Roman"/>
        </w:rPr>
        <w:t>able to synthesize</w:t>
      </w:r>
      <w:r w:rsidR="00665950" w:rsidRPr="009A6517">
        <w:rPr>
          <w:rFonts w:ascii="Times New Roman" w:hAnsi="Times New Roman" w:cs="Times New Roman"/>
        </w:rPr>
        <w:t xml:space="preserve"> </w:t>
      </w:r>
      <w:r w:rsidR="00D12626" w:rsidRPr="009A6517">
        <w:rPr>
          <w:rFonts w:ascii="Times New Roman" w:hAnsi="Times New Roman" w:cs="Times New Roman"/>
        </w:rPr>
        <w:t xml:space="preserve">a vast </w:t>
      </w:r>
      <w:r w:rsidR="008720F8" w:rsidRPr="009A6517">
        <w:rPr>
          <w:rFonts w:ascii="Times New Roman" w:hAnsi="Times New Roman" w:cs="Times New Roman"/>
        </w:rPr>
        <w:t>quantity o</w:t>
      </w:r>
      <w:r w:rsidR="00D12626" w:rsidRPr="009A6517">
        <w:rPr>
          <w:rFonts w:ascii="Times New Roman" w:hAnsi="Times New Roman" w:cs="Times New Roman"/>
        </w:rPr>
        <w:t xml:space="preserve">f textual </w:t>
      </w:r>
      <w:r w:rsidR="00665950" w:rsidRPr="009A6517">
        <w:rPr>
          <w:rFonts w:ascii="Times New Roman" w:hAnsi="Times New Roman" w:cs="Times New Roman"/>
        </w:rPr>
        <w:t>information</w:t>
      </w:r>
      <w:r w:rsidR="00187D41" w:rsidRPr="009A6517">
        <w:rPr>
          <w:rFonts w:ascii="Times New Roman" w:hAnsi="Times New Roman" w:cs="Times New Roman"/>
        </w:rPr>
        <w:t xml:space="preserve"> in a</w:t>
      </w:r>
      <w:r w:rsidR="00EA1D50" w:rsidRPr="009A6517">
        <w:rPr>
          <w:rFonts w:ascii="Times New Roman" w:hAnsi="Times New Roman" w:cs="Times New Roman"/>
        </w:rPr>
        <w:t xml:space="preserve"> </w:t>
      </w:r>
      <w:r w:rsidR="002E7122" w:rsidRPr="009A6517">
        <w:rPr>
          <w:rFonts w:ascii="Times New Roman" w:hAnsi="Times New Roman" w:cs="Times New Roman"/>
        </w:rPr>
        <w:t>relatively</w:t>
      </w:r>
      <w:r w:rsidR="00187D41" w:rsidRPr="009A6517">
        <w:rPr>
          <w:rFonts w:ascii="Times New Roman" w:hAnsi="Times New Roman" w:cs="Times New Roman"/>
        </w:rPr>
        <w:t xml:space="preserve"> condensed form</w:t>
      </w:r>
      <w:r w:rsidR="00665950" w:rsidRPr="009A6517">
        <w:rPr>
          <w:rFonts w:ascii="Times New Roman" w:hAnsi="Times New Roman" w:cs="Times New Roman"/>
        </w:rPr>
        <w:t xml:space="preserve">, </w:t>
      </w:r>
      <w:r w:rsidR="002E7122" w:rsidRPr="009A6517">
        <w:rPr>
          <w:rFonts w:ascii="Times New Roman" w:hAnsi="Times New Roman" w:cs="Times New Roman"/>
        </w:rPr>
        <w:t xml:space="preserve">they are </w:t>
      </w:r>
      <w:r w:rsidR="00665950" w:rsidRPr="009A6517">
        <w:rPr>
          <w:rFonts w:ascii="Times New Roman" w:hAnsi="Times New Roman" w:cs="Times New Roman"/>
        </w:rPr>
        <w:t xml:space="preserve">not a substitute for qualitative </w:t>
      </w:r>
      <w:r w:rsidR="00E5526A" w:rsidRPr="009A6517">
        <w:rPr>
          <w:rFonts w:ascii="Times New Roman" w:hAnsi="Times New Roman" w:cs="Times New Roman"/>
        </w:rPr>
        <w:t xml:space="preserve">text </w:t>
      </w:r>
      <w:r w:rsidR="00665950" w:rsidRPr="009A6517">
        <w:rPr>
          <w:rFonts w:ascii="Times New Roman" w:hAnsi="Times New Roman" w:cs="Times New Roman"/>
        </w:rPr>
        <w:t>analysis</w:t>
      </w:r>
      <w:r w:rsidR="00055631" w:rsidRPr="009A6517">
        <w:rPr>
          <w:rFonts w:ascii="Times New Roman" w:hAnsi="Times New Roman" w:cs="Times New Roman"/>
        </w:rPr>
        <w:t>.</w:t>
      </w:r>
      <w:r w:rsidR="00665950" w:rsidRPr="009A6517">
        <w:rPr>
          <w:rFonts w:ascii="Times New Roman" w:hAnsi="Times New Roman" w:cs="Times New Roman"/>
        </w:rPr>
        <w:t xml:space="preserve"> </w:t>
      </w:r>
      <w:r w:rsidR="002E7122" w:rsidRPr="009A6517">
        <w:rPr>
          <w:rFonts w:ascii="Times New Roman" w:hAnsi="Times New Roman" w:cs="Times New Roman"/>
        </w:rPr>
        <w:t>Rather, t</w:t>
      </w:r>
      <w:r w:rsidR="00E5526A" w:rsidRPr="009A6517">
        <w:rPr>
          <w:rFonts w:ascii="Times New Roman" w:hAnsi="Times New Roman" w:cs="Times New Roman"/>
        </w:rPr>
        <w:t>he</w:t>
      </w:r>
      <w:r w:rsidR="009345BE" w:rsidRPr="009A6517">
        <w:rPr>
          <w:rFonts w:ascii="Times New Roman" w:hAnsi="Times New Roman" w:cs="Times New Roman"/>
        </w:rPr>
        <w:t>se</w:t>
      </w:r>
      <w:r w:rsidR="00E5526A" w:rsidRPr="009A6517">
        <w:rPr>
          <w:rFonts w:ascii="Times New Roman" w:hAnsi="Times New Roman" w:cs="Times New Roman"/>
        </w:rPr>
        <w:t xml:space="preserve"> models are </w:t>
      </w:r>
      <w:r w:rsidR="009345BE" w:rsidRPr="009A6517">
        <w:rPr>
          <w:rFonts w:ascii="Times New Roman" w:hAnsi="Times New Roman" w:cs="Times New Roman"/>
        </w:rPr>
        <w:t>merely a</w:t>
      </w:r>
      <w:r w:rsidR="00665950" w:rsidRPr="009A6517">
        <w:rPr>
          <w:rFonts w:ascii="Times New Roman" w:hAnsi="Times New Roman" w:cs="Times New Roman"/>
        </w:rPr>
        <w:t xml:space="preserve"> tool to </w:t>
      </w:r>
      <w:r w:rsidR="00C12937" w:rsidRPr="009A6517">
        <w:rPr>
          <w:rFonts w:ascii="Times New Roman" w:hAnsi="Times New Roman" w:cs="Times New Roman"/>
        </w:rPr>
        <w:t>categorize</w:t>
      </w:r>
      <w:r w:rsidR="00C56C0A" w:rsidRPr="009A6517">
        <w:rPr>
          <w:rFonts w:ascii="Times New Roman" w:hAnsi="Times New Roman" w:cs="Times New Roman"/>
        </w:rPr>
        <w:t xml:space="preserve"> text</w:t>
      </w:r>
      <w:r w:rsidR="003232DD" w:rsidRPr="009A6517">
        <w:rPr>
          <w:rFonts w:ascii="Times New Roman" w:hAnsi="Times New Roman" w:cs="Times New Roman"/>
        </w:rPr>
        <w:t xml:space="preserve"> </w:t>
      </w:r>
      <w:r w:rsidR="00665950" w:rsidRPr="009A6517">
        <w:rPr>
          <w:rFonts w:ascii="Times New Roman" w:hAnsi="Times New Roman" w:cs="Times New Roman"/>
        </w:rPr>
        <w:t>on a massive scale</w:t>
      </w:r>
      <w:r w:rsidR="00C12937" w:rsidRPr="009A6517">
        <w:rPr>
          <w:rFonts w:ascii="Times New Roman" w:hAnsi="Times New Roman" w:cs="Times New Roman"/>
        </w:rPr>
        <w:t xml:space="preserve">, the output of which still </w:t>
      </w:r>
      <w:r w:rsidR="00787F56" w:rsidRPr="009A6517">
        <w:rPr>
          <w:rFonts w:ascii="Times New Roman" w:hAnsi="Times New Roman" w:cs="Times New Roman"/>
        </w:rPr>
        <w:t>requires human interpretation</w:t>
      </w:r>
      <w:r w:rsidR="00A54B5A" w:rsidRPr="009A6517">
        <w:rPr>
          <w:rFonts w:ascii="Times New Roman" w:hAnsi="Times New Roman" w:cs="Times New Roman"/>
        </w:rPr>
        <w:t xml:space="preserve">. </w:t>
      </w:r>
    </w:p>
    <w:p w14:paraId="16C98B9B" w14:textId="77777777" w:rsidR="003B1A8F" w:rsidRPr="009A6517" w:rsidRDefault="003B1A8F" w:rsidP="003B1A8F">
      <w:pPr>
        <w:rPr>
          <w:rFonts w:ascii="Times New Roman" w:hAnsi="Times New Roman" w:cs="Times New Roman"/>
        </w:rPr>
      </w:pPr>
    </w:p>
    <w:p w14:paraId="633C71B1" w14:textId="358684B7" w:rsidR="003073C9" w:rsidRPr="009A6517" w:rsidRDefault="004C0C8D" w:rsidP="003B1A8F">
      <w:pPr>
        <w:rPr>
          <w:rFonts w:ascii="Times New Roman" w:hAnsi="Times New Roman" w:cs="Times New Roman"/>
        </w:rPr>
      </w:pPr>
      <w:r w:rsidRPr="009A6517">
        <w:rPr>
          <w:rFonts w:ascii="Times New Roman" w:hAnsi="Times New Roman" w:cs="Times New Roman"/>
        </w:rPr>
        <w:t>Third</w:t>
      </w:r>
      <w:r w:rsidR="009D5A9F" w:rsidRPr="009A6517">
        <w:rPr>
          <w:rFonts w:ascii="Times New Roman" w:hAnsi="Times New Roman" w:cs="Times New Roman"/>
        </w:rPr>
        <w:t xml:space="preserve">, any news-based metric of jurisdiction is only as reliable as the news sources themselves. </w:t>
      </w:r>
      <w:r w:rsidR="00C90965" w:rsidRPr="009A6517">
        <w:rPr>
          <w:rFonts w:ascii="Times New Roman" w:hAnsi="Times New Roman" w:cs="Times New Roman"/>
        </w:rPr>
        <w:t>While t</w:t>
      </w:r>
      <w:r w:rsidR="009D5A9F" w:rsidRPr="009A6517">
        <w:rPr>
          <w:rFonts w:ascii="Times New Roman" w:hAnsi="Times New Roman" w:cs="Times New Roman"/>
        </w:rPr>
        <w:t xml:space="preserve">he media sources analyzed in this chapter are considered largely reliable, </w:t>
      </w:r>
      <w:r w:rsidR="00C90965" w:rsidRPr="009A6517">
        <w:rPr>
          <w:rFonts w:ascii="Times New Roman" w:hAnsi="Times New Roman" w:cs="Times New Roman"/>
        </w:rPr>
        <w:t xml:space="preserve">countries with more restricted or polarized media environments may be more difficult to analyze. </w:t>
      </w:r>
      <w:r w:rsidR="002E7122" w:rsidRPr="009A6517">
        <w:rPr>
          <w:rFonts w:ascii="Times New Roman" w:hAnsi="Times New Roman" w:cs="Times New Roman"/>
        </w:rPr>
        <w:t>J</w:t>
      </w:r>
      <w:r w:rsidR="005A4B74" w:rsidRPr="009A6517">
        <w:rPr>
          <w:rFonts w:ascii="Times New Roman" w:hAnsi="Times New Roman" w:cs="Times New Roman"/>
        </w:rPr>
        <w:t>urisdiction</w:t>
      </w:r>
      <w:r w:rsidR="002E7122" w:rsidRPr="009A6517">
        <w:rPr>
          <w:rFonts w:ascii="Times New Roman" w:hAnsi="Times New Roman" w:cs="Times New Roman"/>
        </w:rPr>
        <w:t>al studies</w:t>
      </w:r>
      <w:r w:rsidR="00C90965" w:rsidRPr="009A6517">
        <w:rPr>
          <w:rFonts w:ascii="Times New Roman" w:hAnsi="Times New Roman" w:cs="Times New Roman"/>
        </w:rPr>
        <w:t xml:space="preserve"> </w:t>
      </w:r>
      <w:r w:rsidR="00206456" w:rsidRPr="009A6517">
        <w:rPr>
          <w:rFonts w:ascii="Times New Roman" w:hAnsi="Times New Roman" w:cs="Times New Roman"/>
        </w:rPr>
        <w:t>would</w:t>
      </w:r>
      <w:r w:rsidR="007F72BC" w:rsidRPr="009A6517">
        <w:rPr>
          <w:rFonts w:ascii="Times New Roman" w:hAnsi="Times New Roman" w:cs="Times New Roman"/>
        </w:rPr>
        <w:t xml:space="preserve"> thus</w:t>
      </w:r>
      <w:r w:rsidR="00206456" w:rsidRPr="009A6517">
        <w:rPr>
          <w:rFonts w:ascii="Times New Roman" w:hAnsi="Times New Roman" w:cs="Times New Roman"/>
        </w:rPr>
        <w:t xml:space="preserve"> be greatly enhanced by turning to primary </w:t>
      </w:r>
      <w:r w:rsidR="00C90965" w:rsidRPr="009A6517">
        <w:rPr>
          <w:rFonts w:ascii="Times New Roman" w:hAnsi="Times New Roman" w:cs="Times New Roman"/>
        </w:rPr>
        <w:t xml:space="preserve">court </w:t>
      </w:r>
      <w:r w:rsidR="00206456" w:rsidRPr="009A6517">
        <w:rPr>
          <w:rFonts w:ascii="Times New Roman" w:hAnsi="Times New Roman" w:cs="Times New Roman"/>
        </w:rPr>
        <w:t xml:space="preserve">documents, such as court </w:t>
      </w:r>
      <w:r w:rsidR="00C90965" w:rsidRPr="009A6517">
        <w:rPr>
          <w:rFonts w:ascii="Times New Roman" w:hAnsi="Times New Roman" w:cs="Times New Roman"/>
        </w:rPr>
        <w:t>transcripts or formal verdicts that are issued directly by jud</w:t>
      </w:r>
      <w:r w:rsidR="00250172" w:rsidRPr="009A6517">
        <w:rPr>
          <w:rFonts w:ascii="Times New Roman" w:hAnsi="Times New Roman" w:cs="Times New Roman"/>
        </w:rPr>
        <w:t>icial actors</w:t>
      </w:r>
      <w:r w:rsidR="00206456" w:rsidRPr="009A6517">
        <w:rPr>
          <w:rFonts w:ascii="Times New Roman" w:hAnsi="Times New Roman" w:cs="Times New Roman"/>
        </w:rPr>
        <w:t>.</w:t>
      </w:r>
      <w:r w:rsidR="00E5526A" w:rsidRPr="009A6517">
        <w:rPr>
          <w:rFonts w:ascii="Times New Roman" w:hAnsi="Times New Roman" w:cs="Times New Roman"/>
        </w:rPr>
        <w:t xml:space="preserve"> </w:t>
      </w:r>
      <w:r w:rsidR="002E7122" w:rsidRPr="009A6517">
        <w:rPr>
          <w:rFonts w:ascii="Times New Roman" w:hAnsi="Times New Roman" w:cs="Times New Roman"/>
        </w:rPr>
        <w:t>The current limitations of such data have been discussed elsewhere in this chapter, but in a variety of developing countries, court</w:t>
      </w:r>
      <w:r w:rsidR="00C90965" w:rsidRPr="009A6517">
        <w:rPr>
          <w:rFonts w:ascii="Times New Roman" w:hAnsi="Times New Roman" w:cs="Times New Roman"/>
        </w:rPr>
        <w:t xml:space="preserve"> records are increasing</w:t>
      </w:r>
      <w:r w:rsidR="002E7122" w:rsidRPr="009A6517">
        <w:rPr>
          <w:rFonts w:ascii="Times New Roman" w:hAnsi="Times New Roman" w:cs="Times New Roman"/>
        </w:rPr>
        <w:t xml:space="preserve">ly being published online. </w:t>
      </w:r>
      <w:r w:rsidR="007E58A3" w:rsidRPr="009A6517">
        <w:rPr>
          <w:rFonts w:ascii="Times New Roman" w:hAnsi="Times New Roman" w:cs="Times New Roman"/>
        </w:rPr>
        <w:t xml:space="preserve">The continued digitization of these </w:t>
      </w:r>
      <w:r w:rsidR="002E7122" w:rsidRPr="009A6517">
        <w:rPr>
          <w:rFonts w:ascii="Times New Roman" w:hAnsi="Times New Roman" w:cs="Times New Roman"/>
        </w:rPr>
        <w:t xml:space="preserve">records </w:t>
      </w:r>
      <w:r w:rsidR="007E58A3" w:rsidRPr="009A6517">
        <w:rPr>
          <w:rFonts w:ascii="Times New Roman" w:hAnsi="Times New Roman" w:cs="Times New Roman"/>
        </w:rPr>
        <w:t>will ultimately create</w:t>
      </w:r>
      <w:r w:rsidR="00C90965" w:rsidRPr="009A6517">
        <w:rPr>
          <w:rFonts w:ascii="Times New Roman" w:hAnsi="Times New Roman" w:cs="Times New Roman"/>
        </w:rPr>
        <w:t xml:space="preserve"> new avenues for </w:t>
      </w:r>
      <w:r w:rsidR="001C1228" w:rsidRPr="009A6517">
        <w:rPr>
          <w:rFonts w:ascii="Times New Roman" w:hAnsi="Times New Roman" w:cs="Times New Roman"/>
        </w:rPr>
        <w:t>generating</w:t>
      </w:r>
      <w:r w:rsidR="005B18AF" w:rsidRPr="009A6517">
        <w:rPr>
          <w:rFonts w:ascii="Times New Roman" w:hAnsi="Times New Roman" w:cs="Times New Roman"/>
        </w:rPr>
        <w:t xml:space="preserve"> jurisdictional</w:t>
      </w:r>
      <w:r w:rsidR="001C1228" w:rsidRPr="009A6517">
        <w:rPr>
          <w:rFonts w:ascii="Times New Roman" w:hAnsi="Times New Roman" w:cs="Times New Roman"/>
        </w:rPr>
        <w:t xml:space="preserve"> topic models</w:t>
      </w:r>
      <w:r w:rsidR="00E5526A" w:rsidRPr="009A6517">
        <w:rPr>
          <w:rFonts w:ascii="Times New Roman" w:hAnsi="Times New Roman" w:cs="Times New Roman"/>
        </w:rPr>
        <w:t>.</w:t>
      </w:r>
      <w:r w:rsidR="003073C9" w:rsidRPr="009A6517">
        <w:rPr>
          <w:rFonts w:ascii="Times New Roman" w:hAnsi="Times New Roman" w:cs="Times New Roman"/>
        </w:rPr>
        <w:br w:type="page"/>
      </w:r>
    </w:p>
    <w:p w14:paraId="608E8F27" w14:textId="778B91FB" w:rsidR="00431986" w:rsidRPr="009A6517" w:rsidRDefault="00E60E72" w:rsidP="00DC7E06">
      <w:pPr>
        <w:tabs>
          <w:tab w:val="left" w:pos="852"/>
        </w:tabs>
        <w:spacing w:after="120"/>
        <w:rPr>
          <w:rFonts w:ascii="Times New Roman" w:hAnsi="Times New Roman" w:cs="Times New Roman"/>
          <w:b/>
        </w:rPr>
      </w:pPr>
      <w:r w:rsidRPr="009A6517">
        <w:rPr>
          <w:rFonts w:ascii="Times New Roman" w:hAnsi="Times New Roman" w:cs="Times New Roman"/>
          <w:b/>
        </w:rPr>
        <w:t>Appendix</w:t>
      </w:r>
    </w:p>
    <w:p w14:paraId="2A480C7A" w14:textId="197EB77A" w:rsidR="00CB1E06" w:rsidRPr="009A6517" w:rsidRDefault="00D027E4" w:rsidP="008603F7">
      <w:pPr>
        <w:spacing w:after="120"/>
        <w:rPr>
          <w:rFonts w:ascii="Times New Roman" w:hAnsi="Times New Roman" w:cs="Times New Roman"/>
        </w:rPr>
      </w:pPr>
      <w:r w:rsidRPr="009A6517">
        <w:rPr>
          <w:rFonts w:ascii="Times New Roman" w:hAnsi="Times New Roman" w:cs="Times New Roman"/>
        </w:rPr>
        <w:t xml:space="preserve">To evaluate the strength of the local media in African countries, </w:t>
      </w:r>
      <w:r w:rsidR="00DC7E06" w:rsidRPr="009A6517">
        <w:rPr>
          <w:rFonts w:ascii="Times New Roman" w:hAnsi="Times New Roman" w:cs="Times New Roman"/>
        </w:rPr>
        <w:t xml:space="preserve">I </w:t>
      </w:r>
      <w:r w:rsidR="00E65D7A" w:rsidRPr="009A6517">
        <w:rPr>
          <w:rFonts w:ascii="Times New Roman" w:hAnsi="Times New Roman" w:cs="Times New Roman"/>
        </w:rPr>
        <w:t xml:space="preserve">use </w:t>
      </w:r>
      <w:r w:rsidR="00DC7E06" w:rsidRPr="009A6517">
        <w:rPr>
          <w:rFonts w:ascii="Times New Roman" w:hAnsi="Times New Roman" w:cs="Times New Roman"/>
        </w:rPr>
        <w:t xml:space="preserve">data from the Varieties of Democracy Project (V-Dem), focusing on indicators for press freedom. Figures </w:t>
      </w:r>
      <w:r w:rsidR="00E65D7A" w:rsidRPr="009A6517">
        <w:rPr>
          <w:rFonts w:ascii="Times New Roman" w:hAnsi="Times New Roman" w:cs="Times New Roman"/>
        </w:rPr>
        <w:t xml:space="preserve">4 </w:t>
      </w:r>
      <w:r w:rsidR="00DC7E06" w:rsidRPr="009A6517">
        <w:rPr>
          <w:rFonts w:ascii="Times New Roman" w:hAnsi="Times New Roman" w:cs="Times New Roman"/>
        </w:rPr>
        <w:t xml:space="preserve">and </w:t>
      </w:r>
      <w:r w:rsidR="00E65D7A" w:rsidRPr="009A6517">
        <w:rPr>
          <w:rFonts w:ascii="Times New Roman" w:hAnsi="Times New Roman" w:cs="Times New Roman"/>
        </w:rPr>
        <w:t xml:space="preserve">5 </w:t>
      </w:r>
      <w:r w:rsidR="00DC7E06" w:rsidRPr="009A6517">
        <w:rPr>
          <w:rFonts w:ascii="Times New Roman" w:hAnsi="Times New Roman" w:cs="Times New Roman"/>
        </w:rPr>
        <w:t>display the V-Dem Freedom of Expression index and Alternative Sources of Information index, respectively. The Free Expression index measures the extent to which government respects press and media freedom. The Alternative Sources index measures the extent to which the media is considered un-biased in their coverage (or lack thereof) of the opposition, government criticism, and representative of a wide array of political perspectives.</w:t>
      </w:r>
      <w:r w:rsidR="000C59FA" w:rsidRPr="009A6517">
        <w:rPr>
          <w:rFonts w:ascii="Times New Roman" w:hAnsi="Times New Roman" w:cs="Times New Roman"/>
        </w:rPr>
        <w:t xml:space="preserve"> </w:t>
      </w:r>
      <w:r w:rsidRPr="009A6517">
        <w:rPr>
          <w:rFonts w:ascii="Times New Roman" w:hAnsi="Times New Roman" w:cs="Times New Roman"/>
        </w:rPr>
        <w:t xml:space="preserve">The measures show that </w:t>
      </w:r>
      <w:r w:rsidR="00E65D7A" w:rsidRPr="009A6517">
        <w:rPr>
          <w:rFonts w:ascii="Times New Roman" w:hAnsi="Times New Roman" w:cs="Times New Roman"/>
        </w:rPr>
        <w:t xml:space="preserve">both indicators </w:t>
      </w:r>
      <w:r w:rsidRPr="009A6517">
        <w:rPr>
          <w:rFonts w:ascii="Times New Roman" w:hAnsi="Times New Roman" w:cs="Times New Roman"/>
        </w:rPr>
        <w:t xml:space="preserve">have </w:t>
      </w:r>
      <w:r w:rsidR="00E65D7A" w:rsidRPr="009A6517">
        <w:rPr>
          <w:rFonts w:ascii="Times New Roman" w:hAnsi="Times New Roman" w:cs="Times New Roman"/>
        </w:rPr>
        <w:t xml:space="preserve">largely </w:t>
      </w:r>
      <w:r w:rsidRPr="009A6517">
        <w:rPr>
          <w:rFonts w:ascii="Times New Roman" w:hAnsi="Times New Roman" w:cs="Times New Roman"/>
        </w:rPr>
        <w:t xml:space="preserve">converged </w:t>
      </w:r>
      <w:r w:rsidR="00E65D7A" w:rsidRPr="009A6517">
        <w:rPr>
          <w:rFonts w:ascii="Times New Roman" w:hAnsi="Times New Roman" w:cs="Times New Roman"/>
        </w:rPr>
        <w:t xml:space="preserve">for </w:t>
      </w:r>
      <w:r w:rsidRPr="009A6517">
        <w:rPr>
          <w:rFonts w:ascii="Times New Roman" w:hAnsi="Times New Roman" w:cs="Times New Roman"/>
        </w:rPr>
        <w:t xml:space="preserve">the countries in the sample over the period under study. This suggests that </w:t>
      </w:r>
      <w:r w:rsidR="00E65D7A" w:rsidRPr="009A6517">
        <w:rPr>
          <w:rFonts w:ascii="Times New Roman" w:hAnsi="Times New Roman" w:cs="Times New Roman"/>
        </w:rPr>
        <w:t>differences in media coverage are not being driven by underlying differences in media freedom</w:t>
      </w:r>
      <w:r w:rsidRPr="009A6517">
        <w:rPr>
          <w:rFonts w:ascii="Times New Roman" w:hAnsi="Times New Roman" w:cs="Times New Roman"/>
        </w:rPr>
        <w:t>.</w:t>
      </w:r>
    </w:p>
    <w:p w14:paraId="35B73563" w14:textId="0985DD23" w:rsidR="00CB1E06" w:rsidRPr="009A6517" w:rsidRDefault="00CB1E06" w:rsidP="00E302DF">
      <w:pPr>
        <w:spacing w:after="120"/>
        <w:jc w:val="center"/>
        <w:rPr>
          <w:rFonts w:ascii="Times New Roman" w:hAnsi="Times New Roman" w:cs="Times New Roman"/>
          <w:b/>
        </w:rPr>
      </w:pPr>
      <w:r w:rsidRPr="009A6517">
        <w:rPr>
          <w:rFonts w:ascii="Times New Roman" w:hAnsi="Times New Roman" w:cs="Times New Roman"/>
          <w:b/>
        </w:rPr>
        <w:t>Figure A1:</w:t>
      </w:r>
    </w:p>
    <w:p w14:paraId="0BED1FC4" w14:textId="580AA23F" w:rsidR="00CB1E06" w:rsidRPr="009A6517" w:rsidRDefault="00CB1E06" w:rsidP="00E302DF">
      <w:pPr>
        <w:spacing w:after="120"/>
        <w:jc w:val="center"/>
        <w:rPr>
          <w:rFonts w:ascii="Times New Roman" w:hAnsi="Times New Roman" w:cs="Times New Roman"/>
        </w:rPr>
      </w:pPr>
      <w:r w:rsidRPr="009A6517">
        <w:rPr>
          <w:rFonts w:ascii="Times New Roman" w:hAnsi="Times New Roman" w:cs="Times New Roman"/>
          <w:noProof/>
        </w:rPr>
        <w:drawing>
          <wp:inline distT="0" distB="0" distL="0" distR="0" wp14:anchorId="481D0F82" wp14:editId="630DB895">
            <wp:extent cx="4503025" cy="28237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4533" cy="2824718"/>
                    </a:xfrm>
                    <a:prstGeom prst="rect">
                      <a:avLst/>
                    </a:prstGeom>
                    <a:noFill/>
                    <a:ln>
                      <a:noFill/>
                    </a:ln>
                  </pic:spPr>
                </pic:pic>
              </a:graphicData>
            </a:graphic>
          </wp:inline>
        </w:drawing>
      </w:r>
    </w:p>
    <w:p w14:paraId="6F814DFF" w14:textId="77777777" w:rsidR="00CB1E06" w:rsidRPr="009A6517" w:rsidRDefault="00CB1E06" w:rsidP="008603F7">
      <w:pPr>
        <w:spacing w:after="120"/>
        <w:rPr>
          <w:rFonts w:ascii="Times New Roman" w:hAnsi="Times New Roman" w:cs="Times New Roman"/>
          <w:b/>
        </w:rPr>
      </w:pPr>
    </w:p>
    <w:p w14:paraId="4E9A1803" w14:textId="77777777" w:rsidR="00CB1E06" w:rsidRPr="009A6517" w:rsidRDefault="00CB1E06" w:rsidP="008603F7">
      <w:pPr>
        <w:spacing w:after="120"/>
        <w:rPr>
          <w:rFonts w:ascii="Times New Roman" w:hAnsi="Times New Roman" w:cs="Times New Roman"/>
          <w:b/>
        </w:rPr>
      </w:pPr>
    </w:p>
    <w:p w14:paraId="2AB1CE11" w14:textId="77777777" w:rsidR="00E302DF" w:rsidRPr="009A6517" w:rsidRDefault="00CB1E06" w:rsidP="00E302DF">
      <w:pPr>
        <w:spacing w:after="120"/>
        <w:jc w:val="center"/>
        <w:rPr>
          <w:rFonts w:ascii="Times New Roman" w:hAnsi="Times New Roman" w:cs="Times New Roman"/>
          <w:b/>
        </w:rPr>
      </w:pPr>
      <w:r w:rsidRPr="009A6517">
        <w:rPr>
          <w:rFonts w:ascii="Times New Roman" w:hAnsi="Times New Roman" w:cs="Times New Roman"/>
          <w:b/>
        </w:rPr>
        <w:t>Figure A2:</w:t>
      </w:r>
    </w:p>
    <w:p w14:paraId="32C8C1E5" w14:textId="023B1BA6" w:rsidR="00DC7E06" w:rsidRPr="009A6517" w:rsidRDefault="00CB1E06" w:rsidP="00E302DF">
      <w:pPr>
        <w:spacing w:after="120"/>
        <w:jc w:val="center"/>
        <w:rPr>
          <w:rFonts w:ascii="Times New Roman" w:hAnsi="Times New Roman" w:cs="Times New Roman"/>
        </w:rPr>
      </w:pPr>
      <w:r w:rsidRPr="009A6517">
        <w:rPr>
          <w:rFonts w:ascii="Times New Roman" w:hAnsi="Times New Roman" w:cs="Times New Roman"/>
          <w:noProof/>
        </w:rPr>
        <w:drawing>
          <wp:inline distT="0" distB="0" distL="0" distR="0" wp14:anchorId="506F9DC3" wp14:editId="3EC2AD1B">
            <wp:extent cx="4603865" cy="288700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6313" cy="2888540"/>
                    </a:xfrm>
                    <a:prstGeom prst="rect">
                      <a:avLst/>
                    </a:prstGeom>
                    <a:noFill/>
                    <a:ln>
                      <a:noFill/>
                    </a:ln>
                  </pic:spPr>
                </pic:pic>
              </a:graphicData>
            </a:graphic>
          </wp:inline>
        </w:drawing>
      </w:r>
    </w:p>
    <w:p w14:paraId="75B3A1FF" w14:textId="77777777" w:rsidR="00E24216" w:rsidRPr="009A6517" w:rsidRDefault="00E60E72" w:rsidP="00202300">
      <w:pPr>
        <w:tabs>
          <w:tab w:val="left" w:pos="852"/>
        </w:tabs>
        <w:spacing w:after="120"/>
        <w:rPr>
          <w:rFonts w:ascii="Times New Roman" w:hAnsi="Times New Roman" w:cs="Times New Roman"/>
          <w:b/>
        </w:rPr>
      </w:pPr>
      <w:r w:rsidRPr="009A6517">
        <w:rPr>
          <w:rFonts w:ascii="Times New Roman" w:hAnsi="Times New Roman" w:cs="Times New Roman"/>
          <w:b/>
          <w:noProof/>
        </w:rPr>
        <w:drawing>
          <wp:inline distT="0" distB="0" distL="0" distR="0" wp14:anchorId="1637C0A9" wp14:editId="73FF918A">
            <wp:extent cx="5829300" cy="2460083"/>
            <wp:effectExtent l="0" t="0" r="0" b="3810"/>
            <wp:docPr id="22" name="Picture 22" descr="Macintosh HD:Users:Fiona_Shen_Bayh:Desktop:all_africa_judiciary:ghana_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Fiona_Shen_Bayh:Desktop:all_africa_judiciary:ghana_windo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470" cy="2460155"/>
                    </a:xfrm>
                    <a:prstGeom prst="rect">
                      <a:avLst/>
                    </a:prstGeom>
                    <a:noFill/>
                    <a:ln>
                      <a:noFill/>
                    </a:ln>
                  </pic:spPr>
                </pic:pic>
              </a:graphicData>
            </a:graphic>
          </wp:inline>
        </w:drawing>
      </w:r>
      <w:r w:rsidRPr="009A6517">
        <w:rPr>
          <w:rFonts w:ascii="Times New Roman" w:hAnsi="Times New Roman" w:cs="Times New Roman"/>
          <w:b/>
          <w:noProof/>
        </w:rPr>
        <w:drawing>
          <wp:inline distT="0" distB="0" distL="0" distR="0" wp14:anchorId="498459B4" wp14:editId="66F8BAEA">
            <wp:extent cx="5829300" cy="2460083"/>
            <wp:effectExtent l="0" t="0" r="0" b="3810"/>
            <wp:docPr id="27" name="Picture 27" descr="Macintosh HD:Users:Fiona_Shen_Bayh:Desktop:all_africa_judiciary:sleone_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Fiona_Shen_Bayh:Desktop:all_africa_judiciary:sleone_window.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9802" cy="2460295"/>
                    </a:xfrm>
                    <a:prstGeom prst="rect">
                      <a:avLst/>
                    </a:prstGeom>
                    <a:noFill/>
                    <a:ln>
                      <a:noFill/>
                    </a:ln>
                  </pic:spPr>
                </pic:pic>
              </a:graphicData>
            </a:graphic>
          </wp:inline>
        </w:drawing>
      </w:r>
    </w:p>
    <w:p w14:paraId="71620F9E" w14:textId="77777777" w:rsidR="00E302DF" w:rsidRPr="009A6517" w:rsidRDefault="00E24216" w:rsidP="00202300">
      <w:pPr>
        <w:tabs>
          <w:tab w:val="left" w:pos="852"/>
        </w:tabs>
        <w:spacing w:after="120"/>
        <w:rPr>
          <w:rFonts w:ascii="Times New Roman" w:hAnsi="Times New Roman" w:cs="Times New Roman"/>
          <w:b/>
        </w:rPr>
      </w:pPr>
      <w:r w:rsidRPr="009A6517">
        <w:rPr>
          <w:rFonts w:ascii="Times New Roman" w:hAnsi="Times New Roman" w:cs="Times New Roman"/>
          <w:b/>
          <w:noProof/>
        </w:rPr>
        <w:drawing>
          <wp:inline distT="0" distB="0" distL="0" distR="0" wp14:anchorId="45E783D3" wp14:editId="6253C3AA">
            <wp:extent cx="5829300" cy="2460083"/>
            <wp:effectExtent l="0" t="0" r="0" b="3810"/>
            <wp:docPr id="28" name="Picture 28" descr="Macintosh HD:Users:Fiona_Shen_Bayh:Desktop:all_africa_judiciary:tanzania_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Fiona_Shen_Bayh:Desktop:all_africa_judiciary:tanzania_windo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0849" cy="2460737"/>
                    </a:xfrm>
                    <a:prstGeom prst="rect">
                      <a:avLst/>
                    </a:prstGeom>
                    <a:noFill/>
                    <a:ln>
                      <a:noFill/>
                    </a:ln>
                  </pic:spPr>
                </pic:pic>
              </a:graphicData>
            </a:graphic>
          </wp:inline>
        </w:drawing>
      </w:r>
    </w:p>
    <w:p w14:paraId="27001723" w14:textId="59FE1C67" w:rsidR="00E60E72" w:rsidRPr="009A6517" w:rsidRDefault="00E60E72" w:rsidP="00202300">
      <w:pPr>
        <w:tabs>
          <w:tab w:val="left" w:pos="852"/>
        </w:tabs>
        <w:spacing w:after="120"/>
        <w:rPr>
          <w:rFonts w:ascii="Times New Roman" w:hAnsi="Times New Roman" w:cs="Times New Roman"/>
          <w:b/>
        </w:rPr>
      </w:pPr>
      <w:r w:rsidRPr="009A6517">
        <w:rPr>
          <w:rFonts w:ascii="Times New Roman" w:hAnsi="Times New Roman" w:cs="Times New Roman"/>
          <w:b/>
          <w:noProof/>
        </w:rPr>
        <w:drawing>
          <wp:inline distT="0" distB="0" distL="0" distR="0" wp14:anchorId="38306917" wp14:editId="343C576C">
            <wp:extent cx="5940425" cy="2506980"/>
            <wp:effectExtent l="0" t="0" r="3175" b="7620"/>
            <wp:docPr id="29" name="Picture 29" descr="Macintosh HD:Users:Fiona_Shen_Bayh:Desktop:all_africa_judiciary:uganda_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cintosh HD:Users:Fiona_Shen_Bayh:Desktop:all_africa_judiciary:uganda_window.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2506980"/>
                    </a:xfrm>
                    <a:prstGeom prst="rect">
                      <a:avLst/>
                    </a:prstGeom>
                    <a:noFill/>
                    <a:ln>
                      <a:noFill/>
                    </a:ln>
                  </pic:spPr>
                </pic:pic>
              </a:graphicData>
            </a:graphic>
          </wp:inline>
        </w:drawing>
      </w:r>
    </w:p>
    <w:p w14:paraId="04D6296E" w14:textId="25A85F0E" w:rsidR="00E60E72" w:rsidRPr="009A6517" w:rsidRDefault="00F52C7D" w:rsidP="00445F1F">
      <w:pPr>
        <w:tabs>
          <w:tab w:val="left" w:pos="852"/>
        </w:tabs>
        <w:spacing w:after="120"/>
        <w:rPr>
          <w:rFonts w:ascii="Times New Roman" w:hAnsi="Times New Roman" w:cs="Times New Roman"/>
        </w:rPr>
      </w:pPr>
      <w:r w:rsidRPr="009A6517">
        <w:rPr>
          <w:rFonts w:ascii="Times New Roman" w:hAnsi="Times New Roman" w:cs="Times New Roman"/>
          <w:b/>
          <w:noProof/>
        </w:rPr>
        <w:drawing>
          <wp:inline distT="0" distB="0" distL="0" distR="0" wp14:anchorId="4753575B" wp14:editId="634B0B88">
            <wp:extent cx="5939124" cy="2503994"/>
            <wp:effectExtent l="0" t="0" r="5080" b="10795"/>
            <wp:docPr id="34" name="Picture 34" descr="Macintosh HD:Users:Fiona_Shen_Bayh:Desktop:all_africa_judiciary:zambia_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cintosh HD:Users:Fiona_Shen_Bayh:Desktop:all_africa_judiciary:zambia_window.png"/>
                    <pic:cNvPicPr>
                      <a:picLocks noChangeAspect="1" noChangeArrowheads="1"/>
                    </pic:cNvPicPr>
                  </pic:nvPicPr>
                  <pic:blipFill rotWithShape="1">
                    <a:blip r:embed="rId17">
                      <a:extLst>
                        <a:ext uri="{28A0092B-C50C-407E-A947-70E740481C1C}">
                          <a14:useLocalDpi xmlns:a14="http://schemas.microsoft.com/office/drawing/2010/main" val="0"/>
                        </a:ext>
                      </a:extLst>
                    </a:blip>
                    <a:srcRect t="98"/>
                    <a:stretch/>
                  </pic:blipFill>
                  <pic:spPr bwMode="auto">
                    <a:xfrm>
                      <a:off x="0" y="0"/>
                      <a:ext cx="5940425" cy="2504543"/>
                    </a:xfrm>
                    <a:prstGeom prst="rect">
                      <a:avLst/>
                    </a:prstGeom>
                    <a:noFill/>
                    <a:ln>
                      <a:noFill/>
                    </a:ln>
                    <a:extLst>
                      <a:ext uri="{53640926-AAD7-44d8-BBD7-CCE9431645EC}">
                        <a14:shadowObscured xmlns:a14="http://schemas.microsoft.com/office/drawing/2010/main"/>
                      </a:ext>
                    </a:extLst>
                  </pic:spPr>
                </pic:pic>
              </a:graphicData>
            </a:graphic>
          </wp:inline>
        </w:drawing>
      </w:r>
    </w:p>
    <w:p w14:paraId="4AD6F02D" w14:textId="74FA5DBD" w:rsidR="00882617" w:rsidRPr="009A6517" w:rsidRDefault="00882617">
      <w:pPr>
        <w:rPr>
          <w:rFonts w:ascii="Times New Roman" w:hAnsi="Times New Roman" w:cs="Times New Roman"/>
        </w:rPr>
      </w:pPr>
      <w:r w:rsidRPr="009A6517">
        <w:rPr>
          <w:rFonts w:ascii="Times New Roman" w:hAnsi="Times New Roman" w:cs="Times New Roman"/>
        </w:rPr>
        <w:br w:type="page"/>
      </w:r>
    </w:p>
    <w:p w14:paraId="29968D47" w14:textId="77777777" w:rsidR="00882617" w:rsidRPr="009A6517" w:rsidRDefault="00882617" w:rsidP="00882617">
      <w:pPr>
        <w:spacing w:after="120"/>
        <w:rPr>
          <w:rFonts w:ascii="Times New Roman" w:hAnsi="Times New Roman" w:cs="Times New Roman"/>
          <w:b/>
        </w:rPr>
      </w:pPr>
      <w:r w:rsidRPr="009A6517">
        <w:rPr>
          <w:rFonts w:ascii="Times New Roman" w:hAnsi="Times New Roman" w:cs="Times New Roman"/>
          <w:b/>
        </w:rPr>
        <w:t>Works Cited</w:t>
      </w:r>
    </w:p>
    <w:p w14:paraId="0FB6AB2C" w14:textId="77777777" w:rsidR="00882617" w:rsidRPr="009A6517" w:rsidRDefault="00882617" w:rsidP="0034477C">
      <w:pPr>
        <w:spacing w:after="120"/>
        <w:ind w:left="720" w:hanging="720"/>
        <w:rPr>
          <w:rFonts w:ascii="Times New Roman" w:eastAsia="Times New Roman" w:hAnsi="Times New Roman" w:cs="Times New Roman"/>
          <w:color w:val="222222"/>
          <w:shd w:val="clear" w:color="auto" w:fill="FFFFFF"/>
        </w:rPr>
      </w:pPr>
      <w:r w:rsidRPr="009A6517">
        <w:rPr>
          <w:rFonts w:ascii="Times New Roman" w:eastAsia="Times New Roman" w:hAnsi="Times New Roman" w:cs="Times New Roman"/>
          <w:color w:val="222222"/>
          <w:shd w:val="clear" w:color="auto" w:fill="FFFFFF"/>
        </w:rPr>
        <w:t xml:space="preserve">Albertus, M. and Menaldo, V. (2012), Dictators as Founding Fathers? The Role of Constitutions Under Autocracy. </w:t>
      </w:r>
      <w:r w:rsidRPr="009A6517">
        <w:rPr>
          <w:rFonts w:ascii="Times New Roman" w:eastAsia="Times New Roman" w:hAnsi="Times New Roman" w:cs="Times New Roman"/>
          <w:i/>
          <w:color w:val="222222"/>
          <w:shd w:val="clear" w:color="auto" w:fill="FFFFFF"/>
        </w:rPr>
        <w:t>Economics and Politics</w:t>
      </w:r>
      <w:r w:rsidRPr="009A6517">
        <w:rPr>
          <w:rFonts w:ascii="Times New Roman" w:eastAsia="Times New Roman" w:hAnsi="Times New Roman" w:cs="Times New Roman"/>
          <w:color w:val="222222"/>
          <w:shd w:val="clear" w:color="auto" w:fill="FFFFFF"/>
        </w:rPr>
        <w:t>, 24: 279–306. doi:10.1111/j.1468-0343.2012.00402.x</w:t>
      </w:r>
    </w:p>
    <w:p w14:paraId="6DD16A4F" w14:textId="77777777" w:rsidR="00882617" w:rsidRPr="009A6517" w:rsidRDefault="00882617" w:rsidP="0034477C">
      <w:pPr>
        <w:spacing w:after="120"/>
        <w:ind w:left="720" w:hanging="720"/>
        <w:rPr>
          <w:rFonts w:ascii="Times New Roman" w:eastAsia="Times New Roman" w:hAnsi="Times New Roman" w:cs="Times New Roman"/>
          <w:color w:val="222222"/>
          <w:shd w:val="clear" w:color="auto" w:fill="FFFFFF"/>
        </w:rPr>
      </w:pPr>
      <w:r w:rsidRPr="009A6517">
        <w:rPr>
          <w:rFonts w:ascii="Times New Roman" w:eastAsia="Times New Roman" w:hAnsi="Times New Roman" w:cs="Times New Roman"/>
          <w:color w:val="222222"/>
          <w:shd w:val="clear" w:color="auto" w:fill="FFFFFF"/>
        </w:rPr>
        <w:t xml:space="preserve">Amar, A. (1989). Marbury, Section 13, and the Original Jurisdiction of the Supreme Court. </w:t>
      </w:r>
      <w:r w:rsidRPr="009A6517">
        <w:rPr>
          <w:rFonts w:ascii="Times New Roman" w:eastAsia="Times New Roman" w:hAnsi="Times New Roman" w:cs="Times New Roman"/>
          <w:i/>
          <w:color w:val="222222"/>
          <w:shd w:val="clear" w:color="auto" w:fill="FFFFFF"/>
        </w:rPr>
        <w:t>The University of Chicago Law Review</w:t>
      </w:r>
      <w:r w:rsidRPr="009A6517">
        <w:rPr>
          <w:rFonts w:ascii="Times New Roman" w:eastAsia="Times New Roman" w:hAnsi="Times New Roman" w:cs="Times New Roman"/>
          <w:color w:val="222222"/>
          <w:shd w:val="clear" w:color="auto" w:fill="FFFFFF"/>
        </w:rPr>
        <w:t>, 56(2), 443-499. doi:10.2307/1599844</w:t>
      </w:r>
    </w:p>
    <w:p w14:paraId="15E842CD" w14:textId="65F4353C" w:rsidR="00882617" w:rsidRPr="009A6517" w:rsidRDefault="00882617" w:rsidP="0034477C">
      <w:pPr>
        <w:spacing w:after="120"/>
        <w:ind w:left="720" w:hanging="720"/>
        <w:rPr>
          <w:rFonts w:ascii="Times New Roman" w:eastAsia="Times New Roman" w:hAnsi="Times New Roman" w:cs="Times New Roman"/>
          <w:color w:val="222222"/>
          <w:shd w:val="clear" w:color="auto" w:fill="FFFFFF"/>
        </w:rPr>
      </w:pPr>
      <w:r w:rsidRPr="009A6517">
        <w:rPr>
          <w:rFonts w:ascii="Times New Roman" w:eastAsia="Times New Roman" w:hAnsi="Times New Roman" w:cs="Times New Roman"/>
          <w:color w:val="222222"/>
          <w:shd w:val="clear" w:color="auto" w:fill="FFFFFF"/>
        </w:rPr>
        <w:t xml:space="preserve">Amnesty International. 9 November 1990. </w:t>
      </w:r>
      <w:r w:rsidRPr="009A6517">
        <w:rPr>
          <w:rFonts w:ascii="Times New Roman" w:eastAsia="Times New Roman" w:hAnsi="Times New Roman" w:cs="Times New Roman"/>
          <w:i/>
          <w:iCs/>
          <w:color w:val="222222"/>
          <w:shd w:val="clear" w:color="auto" w:fill="FFFFFF"/>
        </w:rPr>
        <w:t>Amnesty International Report</w:t>
      </w:r>
      <w:r w:rsidRPr="009A6517">
        <w:rPr>
          <w:rFonts w:ascii="Times New Roman" w:eastAsia="Times New Roman" w:hAnsi="Times New Roman" w:cs="Times New Roman"/>
          <w:bCs/>
          <w:i/>
          <w:iCs/>
          <w:color w:val="222222"/>
          <w:shd w:val="clear" w:color="auto" w:fill="FFFFFF"/>
        </w:rPr>
        <w:t xml:space="preserve">: AFR 32/38/90. </w:t>
      </w:r>
      <w:r w:rsidR="006F10F9" w:rsidRPr="009A6517">
        <w:rPr>
          <w:rFonts w:ascii="Times New Roman" w:eastAsia="Times New Roman" w:hAnsi="Times New Roman" w:cs="Times New Roman"/>
          <w:color w:val="222222"/>
          <w:shd w:val="clear" w:color="auto" w:fill="FFFFFF"/>
        </w:rPr>
        <w:t>Available</w:t>
      </w:r>
      <w:r w:rsidRPr="009A6517">
        <w:rPr>
          <w:rFonts w:ascii="Times New Roman" w:eastAsia="Times New Roman" w:hAnsi="Times New Roman" w:cs="Times New Roman"/>
          <w:color w:val="222222"/>
          <w:shd w:val="clear" w:color="auto" w:fill="FFFFFF"/>
        </w:rPr>
        <w:t xml:space="preserve"> at: https://www.amnesty.org/download/Documents/200000/afr320381990en.pdf</w:t>
      </w:r>
    </w:p>
    <w:p w14:paraId="0A576DBF" w14:textId="77777777" w:rsidR="00882617" w:rsidRPr="009A6517" w:rsidRDefault="00882617" w:rsidP="0034477C">
      <w:pPr>
        <w:spacing w:after="120"/>
        <w:ind w:left="720" w:hanging="720"/>
        <w:rPr>
          <w:rFonts w:ascii="Times New Roman" w:eastAsia="Times New Roman" w:hAnsi="Times New Roman" w:cs="Times New Roman"/>
          <w:color w:val="222222"/>
          <w:shd w:val="clear" w:color="auto" w:fill="FFFFFF"/>
        </w:rPr>
      </w:pPr>
      <w:r w:rsidRPr="009A6517">
        <w:rPr>
          <w:rFonts w:ascii="Times New Roman" w:eastAsia="Times New Roman" w:hAnsi="Times New Roman" w:cs="Times New Roman"/>
          <w:color w:val="222222"/>
          <w:shd w:val="clear" w:color="auto" w:fill="FFFFFF"/>
        </w:rPr>
        <w:t xml:space="preserve">Aoláin, Fionnuala Ni and Oren Gross. 2013. </w:t>
      </w:r>
      <w:r w:rsidRPr="009A6517">
        <w:rPr>
          <w:rFonts w:ascii="Times New Roman" w:eastAsia="Times New Roman" w:hAnsi="Times New Roman" w:cs="Times New Roman"/>
          <w:i/>
          <w:color w:val="222222"/>
          <w:shd w:val="clear" w:color="auto" w:fill="FFFFFF"/>
        </w:rPr>
        <w:t>Guantánamo and Beyond: Exceptional Courts and Military Commissions in Comparative Perspective</w:t>
      </w:r>
      <w:r w:rsidRPr="009A6517">
        <w:rPr>
          <w:rFonts w:ascii="Times New Roman" w:eastAsia="Times New Roman" w:hAnsi="Times New Roman" w:cs="Times New Roman"/>
          <w:color w:val="222222"/>
          <w:shd w:val="clear" w:color="auto" w:fill="FFFFFF"/>
        </w:rPr>
        <w:t xml:space="preserve">. Cambridge University Press. </w:t>
      </w:r>
    </w:p>
    <w:p w14:paraId="5719DF80" w14:textId="77777777" w:rsidR="00882617" w:rsidRPr="009A6517" w:rsidRDefault="00882617" w:rsidP="0034477C">
      <w:pPr>
        <w:spacing w:after="120"/>
        <w:ind w:left="720" w:hanging="720"/>
        <w:rPr>
          <w:rFonts w:ascii="Times New Roman" w:eastAsia="Times New Roman" w:hAnsi="Times New Roman" w:cs="Times New Roman"/>
          <w:color w:val="222222"/>
          <w:shd w:val="clear" w:color="auto" w:fill="FFFFFF"/>
        </w:rPr>
      </w:pPr>
      <w:r w:rsidRPr="009A6517">
        <w:rPr>
          <w:rFonts w:ascii="Times New Roman" w:eastAsia="Times New Roman" w:hAnsi="Times New Roman" w:cs="Times New Roman"/>
          <w:color w:val="222222"/>
          <w:shd w:val="clear" w:color="auto" w:fill="FFFFFF"/>
        </w:rPr>
        <w:t xml:space="preserve">Althaus, S., Edy, J., &amp; Phalen, P. (2001). Using Substitutes for Full-Text News Stories in Content Analysis: Which Text Is Best? </w:t>
      </w:r>
      <w:r w:rsidRPr="009A6517">
        <w:rPr>
          <w:rFonts w:ascii="Times New Roman" w:eastAsia="Times New Roman" w:hAnsi="Times New Roman" w:cs="Times New Roman"/>
          <w:i/>
          <w:color w:val="222222"/>
          <w:shd w:val="clear" w:color="auto" w:fill="FFFFFF"/>
        </w:rPr>
        <w:t>American Journal of Political Science</w:t>
      </w:r>
      <w:r w:rsidRPr="009A6517">
        <w:rPr>
          <w:rFonts w:ascii="Times New Roman" w:eastAsia="Times New Roman" w:hAnsi="Times New Roman" w:cs="Times New Roman"/>
          <w:color w:val="222222"/>
          <w:shd w:val="clear" w:color="auto" w:fill="FFFFFF"/>
        </w:rPr>
        <w:t>, 45(3), 707-723. doi:10.2307/2669247.</w:t>
      </w:r>
    </w:p>
    <w:p w14:paraId="16A0044C" w14:textId="77777777" w:rsidR="00882617" w:rsidRPr="009A6517" w:rsidRDefault="00882617" w:rsidP="0034477C">
      <w:pPr>
        <w:spacing w:after="120"/>
        <w:ind w:left="720" w:hanging="720"/>
        <w:rPr>
          <w:rFonts w:ascii="Times New Roman" w:eastAsia="Times New Roman" w:hAnsi="Times New Roman" w:cs="Times New Roman"/>
          <w:color w:val="222222"/>
          <w:shd w:val="clear" w:color="auto" w:fill="FFFFFF"/>
        </w:rPr>
      </w:pPr>
      <w:r w:rsidRPr="009A6517">
        <w:rPr>
          <w:rFonts w:ascii="Times New Roman" w:eastAsia="Times New Roman" w:hAnsi="Times New Roman" w:cs="Times New Roman"/>
          <w:color w:val="222222"/>
          <w:shd w:val="clear" w:color="auto" w:fill="FFFFFF"/>
        </w:rPr>
        <w:t xml:space="preserve">Becker, Theodore. 1970. </w:t>
      </w:r>
      <w:r w:rsidRPr="009A6517">
        <w:rPr>
          <w:rFonts w:ascii="Times New Roman" w:eastAsia="Times New Roman" w:hAnsi="Times New Roman" w:cs="Times New Roman"/>
          <w:i/>
          <w:color w:val="222222"/>
          <w:shd w:val="clear" w:color="auto" w:fill="FFFFFF"/>
        </w:rPr>
        <w:t>Comparative Judicial Politics.</w:t>
      </w:r>
      <w:r w:rsidRPr="009A6517">
        <w:rPr>
          <w:rFonts w:ascii="Times New Roman" w:eastAsia="Times New Roman" w:hAnsi="Times New Roman" w:cs="Times New Roman"/>
          <w:color w:val="222222"/>
          <w:shd w:val="clear" w:color="auto" w:fill="FFFFFF"/>
        </w:rPr>
        <w:t xml:space="preserve"> University Press of America.</w:t>
      </w:r>
    </w:p>
    <w:p w14:paraId="13D1A670" w14:textId="77777777" w:rsidR="00882617" w:rsidRPr="009A6517" w:rsidRDefault="00882617" w:rsidP="0034477C">
      <w:pPr>
        <w:spacing w:after="120"/>
        <w:ind w:left="720" w:hanging="720"/>
        <w:rPr>
          <w:rFonts w:ascii="Times New Roman" w:eastAsia="Times New Roman" w:hAnsi="Times New Roman" w:cs="Times New Roman"/>
          <w:color w:val="222222"/>
          <w:shd w:val="clear" w:color="auto" w:fill="FFFFFF"/>
        </w:rPr>
      </w:pPr>
      <w:r w:rsidRPr="009A6517">
        <w:rPr>
          <w:rFonts w:ascii="Times New Roman" w:eastAsia="Times New Roman" w:hAnsi="Times New Roman" w:cs="Times New Roman"/>
          <w:color w:val="222222"/>
          <w:shd w:val="clear" w:color="auto" w:fill="FFFFFF"/>
        </w:rPr>
        <w:t xml:space="preserve">Bermeo, N. (2016). On Democratic Backsliding. </w:t>
      </w:r>
      <w:r w:rsidRPr="009A6517">
        <w:rPr>
          <w:rFonts w:ascii="Times New Roman" w:eastAsia="Times New Roman" w:hAnsi="Times New Roman" w:cs="Times New Roman"/>
          <w:i/>
          <w:color w:val="222222"/>
          <w:shd w:val="clear" w:color="auto" w:fill="FFFFFF"/>
        </w:rPr>
        <w:t>Journal of Democracy</w:t>
      </w:r>
      <w:r w:rsidRPr="009A6517">
        <w:rPr>
          <w:rFonts w:ascii="Times New Roman" w:eastAsia="Times New Roman" w:hAnsi="Times New Roman" w:cs="Times New Roman"/>
          <w:color w:val="222222"/>
          <w:shd w:val="clear" w:color="auto" w:fill="FFFFFF"/>
        </w:rPr>
        <w:t xml:space="preserve"> 27(1), 5-19. The Johns Hopkins University Press. Retrieved July 15, 2017, from Project MUSE database.</w:t>
      </w:r>
    </w:p>
    <w:p w14:paraId="6CEACD75" w14:textId="77777777" w:rsidR="00882617" w:rsidRPr="009A6517" w:rsidRDefault="00882617" w:rsidP="0034477C">
      <w:pPr>
        <w:spacing w:after="120"/>
        <w:ind w:left="720" w:hanging="720"/>
        <w:rPr>
          <w:rFonts w:ascii="Times New Roman" w:eastAsia="Times New Roman" w:hAnsi="Times New Roman" w:cs="Times New Roman"/>
          <w:color w:val="222222"/>
          <w:shd w:val="clear" w:color="auto" w:fill="FFFFFF"/>
        </w:rPr>
      </w:pPr>
      <w:r w:rsidRPr="009A6517">
        <w:rPr>
          <w:rFonts w:ascii="Times New Roman" w:eastAsia="Times New Roman" w:hAnsi="Times New Roman" w:cs="Times New Roman"/>
          <w:color w:val="222222"/>
          <w:shd w:val="clear" w:color="auto" w:fill="FFFFFF"/>
        </w:rPr>
        <w:t xml:space="preserve">Blei, David. (2012). Probabilistic Topic Models. </w:t>
      </w:r>
      <w:r w:rsidRPr="009A6517">
        <w:rPr>
          <w:rFonts w:ascii="Times New Roman" w:eastAsia="Times New Roman" w:hAnsi="Times New Roman" w:cs="Times New Roman"/>
          <w:i/>
          <w:color w:val="222222"/>
          <w:shd w:val="clear" w:color="auto" w:fill="FFFFFF"/>
        </w:rPr>
        <w:t>Communications of the ACM</w:t>
      </w:r>
      <w:r w:rsidRPr="009A6517">
        <w:rPr>
          <w:rFonts w:ascii="Times New Roman" w:eastAsia="Times New Roman" w:hAnsi="Times New Roman" w:cs="Times New Roman"/>
          <w:color w:val="222222"/>
          <w:shd w:val="clear" w:color="auto" w:fill="FFFFFF"/>
        </w:rPr>
        <w:t xml:space="preserve"> 55 (4): 77-84.  doi:10.1145/2133806.2133826.</w:t>
      </w:r>
    </w:p>
    <w:p w14:paraId="06D8F93E" w14:textId="77777777" w:rsidR="00882617" w:rsidRPr="009A6517" w:rsidRDefault="00882617" w:rsidP="0034477C">
      <w:pPr>
        <w:spacing w:after="120"/>
        <w:ind w:left="720" w:hanging="720"/>
        <w:rPr>
          <w:rFonts w:ascii="Times New Roman" w:hAnsi="Times New Roman" w:cs="Times New Roman"/>
        </w:rPr>
      </w:pPr>
      <w:r w:rsidRPr="009A6517">
        <w:rPr>
          <w:rFonts w:ascii="Times New Roman" w:eastAsia="Times New Roman" w:hAnsi="Times New Roman" w:cs="Times New Roman"/>
          <w:color w:val="222222"/>
          <w:shd w:val="clear" w:color="auto" w:fill="FFFFFF"/>
        </w:rPr>
        <w:t>Bratton, M., &amp; Van de Walle, N. (1992). Popular Protest and Political Reform in Africa. </w:t>
      </w:r>
      <w:r w:rsidRPr="009A6517">
        <w:rPr>
          <w:rFonts w:ascii="Times New Roman" w:eastAsia="Times New Roman" w:hAnsi="Times New Roman" w:cs="Times New Roman"/>
          <w:i/>
          <w:iCs/>
          <w:color w:val="222222"/>
          <w:shd w:val="clear" w:color="auto" w:fill="FFFFFF"/>
        </w:rPr>
        <w:t>Comparative Politics,</w:t>
      </w:r>
      <w:r w:rsidRPr="009A6517">
        <w:rPr>
          <w:rFonts w:ascii="Times New Roman" w:eastAsia="Times New Roman" w:hAnsi="Times New Roman" w:cs="Times New Roman"/>
          <w:color w:val="222222"/>
          <w:shd w:val="clear" w:color="auto" w:fill="FFFFFF"/>
        </w:rPr>
        <w:t> </w:t>
      </w:r>
      <w:r w:rsidRPr="009A6517">
        <w:rPr>
          <w:rFonts w:ascii="Times New Roman" w:eastAsia="Times New Roman" w:hAnsi="Times New Roman" w:cs="Times New Roman"/>
          <w:i/>
          <w:iCs/>
          <w:color w:val="222222"/>
          <w:shd w:val="clear" w:color="auto" w:fill="FFFFFF"/>
        </w:rPr>
        <w:t>24</w:t>
      </w:r>
      <w:r w:rsidRPr="009A6517">
        <w:rPr>
          <w:rFonts w:ascii="Times New Roman" w:eastAsia="Times New Roman" w:hAnsi="Times New Roman" w:cs="Times New Roman"/>
          <w:color w:val="222222"/>
          <w:shd w:val="clear" w:color="auto" w:fill="FFFFFF"/>
        </w:rPr>
        <w:t>(4), 419-442. doi:10.2307/422153</w:t>
      </w:r>
    </w:p>
    <w:p w14:paraId="4CDE7D30"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Jonathan Chang, Jordan Boyd-Graber, Chong Wang, Sean Gerrish, and David M. Blei. Reading “Tea Leaves: How Humans Interpret Topic Models.” </w:t>
      </w:r>
      <w:r w:rsidRPr="009A6517">
        <w:rPr>
          <w:rFonts w:ascii="Times New Roman" w:hAnsi="Times New Roman" w:cs="Times New Roman"/>
          <w:i/>
        </w:rPr>
        <w:t>Neural Information Processing Systems</w:t>
      </w:r>
      <w:r w:rsidRPr="009A6517">
        <w:rPr>
          <w:rFonts w:ascii="Times New Roman" w:hAnsi="Times New Roman" w:cs="Times New Roman"/>
        </w:rPr>
        <w:t>, 2009.</w:t>
      </w:r>
    </w:p>
    <w:p w14:paraId="0E758716"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Coppedge, Michael, John Gerring, Staffan I. Lindberg, Svend-Erik Skaaning, Jan Teorell, Joshua Krusell, Kyle L. Marquardt, Valeriya Mechkova, Daniel Pemstein, Josefine Pernes, Laura Saxer, Natalia Stepanova, Eitan Tzelgov, Yiting Wang and Steven Wilson. 2017. “V-Dem Methodology v7.1.” </w:t>
      </w:r>
      <w:r w:rsidRPr="009A6517">
        <w:rPr>
          <w:rFonts w:ascii="Times New Roman" w:hAnsi="Times New Roman" w:cs="Times New Roman"/>
          <w:i/>
        </w:rPr>
        <w:t>Varieties of Democracy (V-Dem) Project</w:t>
      </w:r>
      <w:r w:rsidRPr="009A6517">
        <w:rPr>
          <w:rFonts w:ascii="Times New Roman" w:hAnsi="Times New Roman" w:cs="Times New Roman"/>
        </w:rPr>
        <w:t>.</w:t>
      </w:r>
    </w:p>
    <w:p w14:paraId="4DCC1901"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Cover, R. (1985). The Folktales of Justice: Tales of Jurisdiction. Capital University Law Review 14(2), 179-204. </w:t>
      </w:r>
    </w:p>
    <w:p w14:paraId="29E8162E"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Crabtree, Charles D and Christopher J Fariss. (2015). “Uncovering patterns among latent variables: human rights and de facto judicial independence.” </w:t>
      </w:r>
      <w:r w:rsidRPr="009A6517">
        <w:rPr>
          <w:rFonts w:ascii="Times New Roman" w:hAnsi="Times New Roman" w:cs="Times New Roman"/>
          <w:i/>
        </w:rPr>
        <w:t xml:space="preserve">Research &amp; Politics, </w:t>
      </w:r>
      <w:r w:rsidRPr="009A6517">
        <w:rPr>
          <w:rFonts w:ascii="Times New Roman" w:hAnsi="Times New Roman" w:cs="Times New Roman"/>
        </w:rPr>
        <w:t>Vol 2, Issue 3, doi: 10.1177/2053168015605343.</w:t>
      </w:r>
    </w:p>
    <w:p w14:paraId="47A79BE2"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Davenport, Christian and Patrick Ball. (2002). Views to a Kill: Exploring the Implications of Source Selection in the Case of Guatemalan State Terror, 1977-1995. </w:t>
      </w:r>
      <w:r w:rsidRPr="009A6517">
        <w:rPr>
          <w:rFonts w:ascii="Times New Roman" w:hAnsi="Times New Roman" w:cs="Times New Roman"/>
          <w:i/>
        </w:rPr>
        <w:t>Journal of Conflict Resolution</w:t>
      </w:r>
      <w:r w:rsidRPr="009A6517">
        <w:rPr>
          <w:rFonts w:ascii="Times New Roman" w:hAnsi="Times New Roman" w:cs="Times New Roman"/>
        </w:rPr>
        <w:t>. Vol 46, Issue 3, pp. 427 – 450. Doi: 10.1177/0022002702046003005</w:t>
      </w:r>
    </w:p>
    <w:p w14:paraId="0413F749"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Ellett, Rachel. (2015). “Politics of Judicial Independence in Malawi.” </w:t>
      </w:r>
      <w:r w:rsidRPr="009A6517">
        <w:rPr>
          <w:rFonts w:ascii="Times New Roman" w:hAnsi="Times New Roman" w:cs="Times New Roman"/>
          <w:i/>
        </w:rPr>
        <w:t>Freedom House</w:t>
      </w:r>
      <w:r w:rsidRPr="009A6517">
        <w:rPr>
          <w:rFonts w:ascii="Times New Roman" w:hAnsi="Times New Roman" w:cs="Times New Roman"/>
        </w:rPr>
        <w:t>.</w:t>
      </w:r>
    </w:p>
    <w:p w14:paraId="0D025841"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Entman, R. M. (2007), Framing Bias: Media in the Distribution of Power. </w:t>
      </w:r>
      <w:r w:rsidRPr="009A6517">
        <w:rPr>
          <w:rFonts w:ascii="Times New Roman" w:hAnsi="Times New Roman" w:cs="Times New Roman"/>
          <w:i/>
        </w:rPr>
        <w:t>Journal of Communication</w:t>
      </w:r>
      <w:r w:rsidRPr="009A6517">
        <w:rPr>
          <w:rFonts w:ascii="Times New Roman" w:hAnsi="Times New Roman" w:cs="Times New Roman"/>
        </w:rPr>
        <w:t>, 57: 163–173. doi:10.1111/j.1460-2466.2006.00336.x</w:t>
      </w:r>
    </w:p>
    <w:p w14:paraId="2E0079F3"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Finkel, J. (2003). Supreme Court Decisions on Electoral Rules after Mexicos 1994 Judicial Reform: An Empowered Court. </w:t>
      </w:r>
      <w:r w:rsidRPr="009A6517">
        <w:rPr>
          <w:rFonts w:ascii="Times New Roman" w:hAnsi="Times New Roman" w:cs="Times New Roman"/>
          <w:i/>
        </w:rPr>
        <w:t>Journal of Latin American Studies</w:t>
      </w:r>
      <w:r w:rsidRPr="009A6517">
        <w:rPr>
          <w:rFonts w:ascii="Times New Roman" w:hAnsi="Times New Roman" w:cs="Times New Roman"/>
        </w:rPr>
        <w:t>, 35(4), 777-799. doi:10.1017/S0022216X03006989</w:t>
      </w:r>
    </w:p>
    <w:p w14:paraId="63532BED"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Flemming, R., Wood, B., &amp; Bohte, J. (1999). Attention to Issues in a System of Separated Powers: The Macrodynamics of American Policy Agendas. </w:t>
      </w:r>
      <w:r w:rsidRPr="009A6517">
        <w:rPr>
          <w:rFonts w:ascii="Times New Roman" w:hAnsi="Times New Roman" w:cs="Times New Roman"/>
          <w:i/>
        </w:rPr>
        <w:t>The Journal of Politics</w:t>
      </w:r>
      <w:r w:rsidRPr="009A6517">
        <w:rPr>
          <w:rFonts w:ascii="Times New Roman" w:hAnsi="Times New Roman" w:cs="Times New Roman"/>
        </w:rPr>
        <w:t>, 61(1), 76-108. Retrieved from http://www.jstor.org/stable/2647776</w:t>
      </w:r>
    </w:p>
    <w:p w14:paraId="08C91C56" w14:textId="77777777" w:rsidR="00882617" w:rsidRPr="009A6517" w:rsidRDefault="00882617" w:rsidP="0034477C">
      <w:pPr>
        <w:tabs>
          <w:tab w:val="left" w:pos="852"/>
        </w:tabs>
        <w:spacing w:after="120"/>
        <w:ind w:left="720" w:hanging="720"/>
        <w:rPr>
          <w:rFonts w:ascii="Times New Roman" w:hAnsi="Times New Roman" w:cs="Times New Roman"/>
          <w:i/>
        </w:rPr>
      </w:pPr>
      <w:r w:rsidRPr="009A6517">
        <w:rPr>
          <w:rFonts w:ascii="Times New Roman" w:hAnsi="Times New Roman" w:cs="Times New Roman"/>
        </w:rPr>
        <w:t xml:space="preserve">Franzosi, Roberto. (1987). The Press as a Source of Socio-Historical Data: Issues in the Methodology of Data Collection from Newspapers. </w:t>
      </w:r>
      <w:r w:rsidRPr="009A6517">
        <w:rPr>
          <w:rFonts w:ascii="Times New Roman" w:hAnsi="Times New Roman" w:cs="Times New Roman"/>
          <w:i/>
        </w:rPr>
        <w:t>Historical Methods: A Journal of Quantitative and Interdisciplinary History</w:t>
      </w:r>
      <w:r w:rsidRPr="009A6517">
        <w:rPr>
          <w:rFonts w:ascii="Times New Roman" w:hAnsi="Times New Roman" w:cs="Times New Roman"/>
        </w:rPr>
        <w:t>, 20:1, 5-16, DOI: 10.1080/01615440.1987.10594173</w:t>
      </w:r>
    </w:p>
    <w:p w14:paraId="42A63465" w14:textId="3792FD35" w:rsidR="00263C7D" w:rsidRPr="009A6517" w:rsidRDefault="00263C7D" w:rsidP="0034477C">
      <w:pPr>
        <w:spacing w:after="120"/>
        <w:ind w:left="720" w:hanging="720"/>
        <w:rPr>
          <w:rFonts w:ascii="Times New Roman" w:hAnsi="Times New Roman" w:cs="Times New Roman"/>
        </w:rPr>
      </w:pPr>
      <w:r w:rsidRPr="009A6517">
        <w:rPr>
          <w:rFonts w:ascii="Times New Roman" w:hAnsi="Times New Roman" w:cs="Times New Roman"/>
        </w:rPr>
        <w:t xml:space="preserve">Ginsburg, Tom, and Tamir Moustafa, eds. 2008. </w:t>
      </w:r>
      <w:r w:rsidRPr="009A6517">
        <w:rPr>
          <w:rFonts w:ascii="Times New Roman" w:hAnsi="Times New Roman" w:cs="Times New Roman"/>
          <w:i/>
        </w:rPr>
        <w:t>Rule by</w:t>
      </w:r>
      <w:r w:rsidR="0034477C" w:rsidRPr="009A6517">
        <w:rPr>
          <w:rFonts w:ascii="Times New Roman" w:hAnsi="Times New Roman" w:cs="Times New Roman"/>
          <w:i/>
        </w:rPr>
        <w:t xml:space="preserve"> Law: The Politics of Courts in </w:t>
      </w:r>
      <w:r w:rsidRPr="009A6517">
        <w:rPr>
          <w:rFonts w:ascii="Times New Roman" w:hAnsi="Times New Roman" w:cs="Times New Roman"/>
          <w:i/>
        </w:rPr>
        <w:t>Authoritarian Regimes</w:t>
      </w:r>
      <w:r w:rsidRPr="009A6517">
        <w:rPr>
          <w:rFonts w:ascii="Times New Roman" w:hAnsi="Times New Roman" w:cs="Times New Roman"/>
        </w:rPr>
        <w:t>. Cambridge University Press.</w:t>
      </w:r>
    </w:p>
    <w:p w14:paraId="2650BEAC" w14:textId="51E1131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Gloppen</w:t>
      </w:r>
      <w:r w:rsidR="00263C7D" w:rsidRPr="009A6517">
        <w:rPr>
          <w:rFonts w:ascii="Times New Roman" w:hAnsi="Times New Roman" w:cs="Times New Roman"/>
        </w:rPr>
        <w:t>, Siri</w:t>
      </w:r>
      <w:r w:rsidRPr="009A6517">
        <w:rPr>
          <w:rFonts w:ascii="Times New Roman" w:hAnsi="Times New Roman" w:cs="Times New Roman"/>
        </w:rPr>
        <w:t xml:space="preserve">. (2003). “The accountability function of the courts in Tanzania and Zambia.” </w:t>
      </w:r>
      <w:r w:rsidRPr="009A6517">
        <w:rPr>
          <w:rFonts w:ascii="Times New Roman" w:hAnsi="Times New Roman" w:cs="Times New Roman"/>
          <w:i/>
        </w:rPr>
        <w:t>Democratization</w:t>
      </w:r>
      <w:r w:rsidRPr="009A6517">
        <w:rPr>
          <w:rFonts w:ascii="Times New Roman" w:hAnsi="Times New Roman" w:cs="Times New Roman"/>
        </w:rPr>
        <w:t xml:space="preserve"> 10:4, 112-136. DOI: 10.1080/13510340312331294057</w:t>
      </w:r>
    </w:p>
    <w:p w14:paraId="02AFA581"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Grimmer, J., &amp; Stewart, B. (2013). Text as Data: The Promise and Pitfalls of Automatic Content Analysis Methods for Political Texts. </w:t>
      </w:r>
      <w:r w:rsidRPr="009A6517">
        <w:rPr>
          <w:rFonts w:ascii="Times New Roman" w:hAnsi="Times New Roman" w:cs="Times New Roman"/>
          <w:i/>
        </w:rPr>
        <w:t>Political Analysis</w:t>
      </w:r>
      <w:r w:rsidRPr="009A6517">
        <w:rPr>
          <w:rFonts w:ascii="Times New Roman" w:hAnsi="Times New Roman" w:cs="Times New Roman"/>
        </w:rPr>
        <w:t>, 21(3), 267-297. doi:10.1093/pan/mps028</w:t>
      </w:r>
    </w:p>
    <w:p w14:paraId="276CF140"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Hart, H. (1953). The Power of Congress to Limit the Jurisdiction of Federal Courts: An Exercise in Dialectic. Harvard Law Review, 66(8), 1362-1402. doi:10.2307/1336866</w:t>
      </w:r>
    </w:p>
    <w:p w14:paraId="196FDE40"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Huntington, S. P. 1993. </w:t>
      </w:r>
      <w:r w:rsidRPr="009A6517">
        <w:rPr>
          <w:rFonts w:ascii="Times New Roman" w:hAnsi="Times New Roman" w:cs="Times New Roman"/>
          <w:i/>
        </w:rPr>
        <w:t xml:space="preserve">The Third Wave: Democratization in the Late Twentieth Century. </w:t>
      </w:r>
      <w:r w:rsidRPr="009A6517">
        <w:rPr>
          <w:rFonts w:ascii="Times New Roman" w:hAnsi="Times New Roman" w:cs="Times New Roman"/>
        </w:rPr>
        <w:t>University of Oklahoma Press.</w:t>
      </w:r>
    </w:p>
    <w:p w14:paraId="73ADF7FE"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Jackman, R., &amp; Boyd, W. (1979). Mutiple Sources in the Collection of Data on Political Conflict. </w:t>
      </w:r>
      <w:r w:rsidRPr="009A6517">
        <w:rPr>
          <w:rFonts w:ascii="Times New Roman" w:hAnsi="Times New Roman" w:cs="Times New Roman"/>
          <w:i/>
        </w:rPr>
        <w:t>American Journal of Political Science</w:t>
      </w:r>
      <w:r w:rsidRPr="009A6517">
        <w:rPr>
          <w:rFonts w:ascii="Times New Roman" w:hAnsi="Times New Roman" w:cs="Times New Roman"/>
        </w:rPr>
        <w:t>, 23(2), 434-458. doi:10.2307/2111011</w:t>
      </w:r>
    </w:p>
    <w:p w14:paraId="740FB4B2"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Jaffe, L. (1964). Primary Jurisdiction. </w:t>
      </w:r>
      <w:r w:rsidRPr="009A6517">
        <w:rPr>
          <w:rFonts w:ascii="Times New Roman" w:hAnsi="Times New Roman" w:cs="Times New Roman"/>
          <w:i/>
        </w:rPr>
        <w:t>Harvard Law Review</w:t>
      </w:r>
      <w:r w:rsidRPr="009A6517">
        <w:rPr>
          <w:rFonts w:ascii="Times New Roman" w:hAnsi="Times New Roman" w:cs="Times New Roman"/>
        </w:rPr>
        <w:t>, 77(6), 1037-1070. doi:10.2307/1339061</w:t>
      </w:r>
    </w:p>
    <w:p w14:paraId="19940063"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Kyle, B. J. and Reiter, A. G. (2013), Militarized Justice in New Democracies: Explaining the Process of Military Court Reform in Latin America. </w:t>
      </w:r>
      <w:r w:rsidRPr="009A6517">
        <w:rPr>
          <w:rFonts w:ascii="Times New Roman" w:hAnsi="Times New Roman" w:cs="Times New Roman"/>
          <w:i/>
        </w:rPr>
        <w:t>Law &amp; Society Review</w:t>
      </w:r>
      <w:r w:rsidRPr="009A6517">
        <w:rPr>
          <w:rFonts w:ascii="Times New Roman" w:hAnsi="Times New Roman" w:cs="Times New Roman"/>
        </w:rPr>
        <w:t>, 47: 375–407. doi:10.1111/lasr.12019</w:t>
      </w:r>
    </w:p>
    <w:p w14:paraId="3D05BDA8" w14:textId="31D686AE" w:rsidR="007B4B7E" w:rsidRPr="009A6517" w:rsidRDefault="007B4B7E"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Linzer, Drew A. and Jeffrey K. Staton. (2015). “A Global Measure of Judicial Independence, 1948–2012.” </w:t>
      </w:r>
      <w:r w:rsidRPr="009A6517">
        <w:rPr>
          <w:rFonts w:ascii="Times New Roman" w:hAnsi="Times New Roman" w:cs="Times New Roman"/>
          <w:i/>
        </w:rPr>
        <w:t xml:space="preserve">Journal of Law and Courts </w:t>
      </w:r>
      <w:r w:rsidRPr="009A6517">
        <w:rPr>
          <w:rFonts w:ascii="Times New Roman" w:hAnsi="Times New Roman" w:cs="Times New Roman"/>
        </w:rPr>
        <w:t>3, no. 2 (Fall): 223-256.</w:t>
      </w:r>
    </w:p>
    <w:p w14:paraId="5DDF82D8"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Lucas, Christopher, Richard A Nielsen, Margaret E Roberts, Brandon M Stewart, Alex Storer, Dustin Tingley. (2015). Computer-assisted text analysis for comparative politics. </w:t>
      </w:r>
      <w:r w:rsidRPr="009A6517">
        <w:rPr>
          <w:rFonts w:ascii="Times New Roman" w:hAnsi="Times New Roman" w:cs="Times New Roman"/>
          <w:i/>
        </w:rPr>
        <w:t xml:space="preserve">Political Analysis </w:t>
      </w:r>
      <w:r w:rsidRPr="009A6517">
        <w:rPr>
          <w:rFonts w:ascii="Times New Roman" w:hAnsi="Times New Roman" w:cs="Times New Roman"/>
        </w:rPr>
        <w:t>23(2): 254-277. doi:10.1093/pan/mpu019</w:t>
      </w:r>
    </w:p>
    <w:p w14:paraId="466D1635" w14:textId="46F4EBC5" w:rsidR="007B4B7E" w:rsidRPr="009A6517" w:rsidRDefault="007B4B7E" w:rsidP="0034477C">
      <w:pPr>
        <w:spacing w:after="120"/>
        <w:ind w:left="720" w:hanging="720"/>
        <w:rPr>
          <w:rFonts w:ascii="Times New Roman" w:hAnsi="Times New Roman" w:cs="Times New Roman"/>
        </w:rPr>
      </w:pPr>
      <w:r w:rsidRPr="009A6517">
        <w:rPr>
          <w:rFonts w:ascii="Times New Roman" w:hAnsi="Times New Roman" w:cs="Times New Roman"/>
        </w:rPr>
        <w:t xml:space="preserve">Magaloni, Beatriz. 2008. “Credible Power-Sharing and the Longevity of Authoritarian Rule.” </w:t>
      </w:r>
      <w:r w:rsidRPr="009A6517">
        <w:rPr>
          <w:rFonts w:ascii="Times New Roman" w:hAnsi="Times New Roman" w:cs="Times New Roman"/>
          <w:i/>
        </w:rPr>
        <w:t xml:space="preserve">Comparative Political Studies, </w:t>
      </w:r>
      <w:r w:rsidRPr="009A6517">
        <w:rPr>
          <w:rFonts w:ascii="Times New Roman" w:hAnsi="Times New Roman" w:cs="Times New Roman"/>
        </w:rPr>
        <w:t>41, Issue 4-5: 715 – 741.</w:t>
      </w:r>
    </w:p>
    <w:p w14:paraId="62AB911A"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Mahmud T. 1994. Jurisprudence of successful treason: coup detat &amp; common law. </w:t>
      </w:r>
      <w:r w:rsidRPr="009A6517">
        <w:rPr>
          <w:rFonts w:ascii="Times New Roman" w:hAnsi="Times New Roman" w:cs="Times New Roman"/>
          <w:i/>
        </w:rPr>
        <w:t>Cornell Int. Law J</w:t>
      </w:r>
      <w:r w:rsidRPr="009A6517">
        <w:rPr>
          <w:rFonts w:ascii="Times New Roman" w:hAnsi="Times New Roman" w:cs="Times New Roman"/>
        </w:rPr>
        <w:t>. 27: 49–140.</w:t>
      </w:r>
    </w:p>
    <w:p w14:paraId="6AEA7D37"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McCallum, Andrew Kachites. “MALLET: A Machine Learning for Language Toolkit.” http://mallet.cs.umass.edu. 2002.</w:t>
      </w:r>
    </w:p>
    <w:p w14:paraId="40D2A0F7"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McCarthy, J., McPhail, C., &amp; Smith, J. (1996). Images of Protest: Dimensions of Selection Bias in Media Coverage of Washington Demonstrations, 1982 and 1991. </w:t>
      </w:r>
      <w:r w:rsidRPr="009A6517">
        <w:rPr>
          <w:rFonts w:ascii="Times New Roman" w:hAnsi="Times New Roman" w:cs="Times New Roman"/>
          <w:i/>
        </w:rPr>
        <w:t>American Sociological Review</w:t>
      </w:r>
      <w:r w:rsidRPr="009A6517">
        <w:rPr>
          <w:rFonts w:ascii="Times New Roman" w:hAnsi="Times New Roman" w:cs="Times New Roman"/>
        </w:rPr>
        <w:t>, 61(3), 478-499. Retrieved from http://www.jstor.org/stable/2096360</w:t>
      </w:r>
    </w:p>
    <w:p w14:paraId="6B75F27A"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McGowan, P., &amp; Johnson, T. (1984). “African Military Coups dÉtat and Underdevelopment: A Quantitative Historical Analysis.” </w:t>
      </w:r>
      <w:r w:rsidRPr="009A6517">
        <w:rPr>
          <w:rFonts w:ascii="Times New Roman" w:hAnsi="Times New Roman" w:cs="Times New Roman"/>
          <w:i/>
        </w:rPr>
        <w:t>The Journal of Modern African Studies</w:t>
      </w:r>
      <w:r w:rsidRPr="009A6517">
        <w:rPr>
          <w:rFonts w:ascii="Times New Roman" w:hAnsi="Times New Roman" w:cs="Times New Roman"/>
        </w:rPr>
        <w:t>, 22(4), 633-666. doi:10.1017/S0022278X00056275</w:t>
      </w:r>
      <w:r w:rsidRPr="009A6517">
        <w:rPr>
          <w:rFonts w:ascii="Times New Roman" w:hAnsi="Times New Roman" w:cs="Times New Roman"/>
        </w:rPr>
        <w:tab/>
      </w:r>
    </w:p>
    <w:p w14:paraId="26E42EDA"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Mickey, Robert. 2015. </w:t>
      </w:r>
      <w:r w:rsidRPr="009A6517">
        <w:rPr>
          <w:rFonts w:ascii="Times New Roman" w:hAnsi="Times New Roman" w:cs="Times New Roman"/>
          <w:i/>
          <w:iCs/>
        </w:rPr>
        <w:t>Paths Out of Dixie: The Democratization of Authoritarian Enclaves in America’s Deep South, 1944–1972</w:t>
      </w:r>
      <w:r w:rsidRPr="009A6517">
        <w:rPr>
          <w:rFonts w:ascii="Times New Roman" w:hAnsi="Times New Roman" w:cs="Times New Roman"/>
        </w:rPr>
        <w:t>. Princeton, NJ: Princeton University Press.</w:t>
      </w:r>
    </w:p>
    <w:p w14:paraId="1AE636D7"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Mimno, D. (2012). “Computational Historiography: Data Mining in a Century of Classics Journals.” </w:t>
      </w:r>
      <w:r w:rsidRPr="009A6517">
        <w:rPr>
          <w:rFonts w:ascii="Times New Roman" w:hAnsi="Times New Roman" w:cs="Times New Roman"/>
          <w:i/>
        </w:rPr>
        <w:t>J. Comput. Cult. Herit</w:t>
      </w:r>
      <w:r w:rsidRPr="009A6517">
        <w:rPr>
          <w:rFonts w:ascii="Times New Roman" w:hAnsi="Times New Roman" w:cs="Times New Roman"/>
        </w:rPr>
        <w:t>., 5, 3:1-3:19. doi: 10.1145/2160165.2160168</w:t>
      </w:r>
    </w:p>
    <w:p w14:paraId="4C551E35" w14:textId="393F0DDC" w:rsidR="00D163F0" w:rsidRPr="009A6517" w:rsidRDefault="00D163F0" w:rsidP="0034477C">
      <w:pPr>
        <w:spacing w:after="120"/>
        <w:ind w:left="720" w:hanging="720"/>
        <w:rPr>
          <w:rFonts w:ascii="Times New Roman" w:hAnsi="Times New Roman" w:cs="Times New Roman"/>
        </w:rPr>
      </w:pPr>
      <w:r w:rsidRPr="009A6517">
        <w:rPr>
          <w:rFonts w:ascii="Times New Roman" w:hAnsi="Times New Roman" w:cs="Times New Roman"/>
        </w:rPr>
        <w:t xml:space="preserve">Moustafa, Tamir. (2014). “Law and Courts in Authoritarian Regimes.” </w:t>
      </w:r>
      <w:r w:rsidRPr="009A6517">
        <w:rPr>
          <w:rFonts w:ascii="Times New Roman" w:hAnsi="Times New Roman" w:cs="Times New Roman"/>
          <w:i/>
        </w:rPr>
        <w:t>Annual Review of Law and Social Science</w:t>
      </w:r>
      <w:r w:rsidRPr="009A6517">
        <w:rPr>
          <w:rFonts w:ascii="Times New Roman" w:hAnsi="Times New Roman" w:cs="Times New Roman"/>
        </w:rPr>
        <w:t xml:space="preserve"> 10 (September): 281–99.</w:t>
      </w:r>
    </w:p>
    <w:p w14:paraId="0CD2A130"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Mutua, M. (2001). Justice under Siege: The Rule of Law and Judicial Subservience in Kenya. </w:t>
      </w:r>
      <w:r w:rsidRPr="009A6517">
        <w:rPr>
          <w:rFonts w:ascii="Times New Roman" w:hAnsi="Times New Roman" w:cs="Times New Roman"/>
          <w:i/>
          <w:iCs/>
        </w:rPr>
        <w:t>Human Rights Quarterly</w:t>
      </w:r>
      <w:r w:rsidRPr="009A6517">
        <w:rPr>
          <w:rFonts w:ascii="Times New Roman" w:hAnsi="Times New Roman" w:cs="Times New Roman"/>
        </w:rPr>
        <w:t> 23(1), 96-118. The Johns Hopkins University Press. Retrieved August 8, 2017, from Project MUSE database.</w:t>
      </w:r>
    </w:p>
    <w:p w14:paraId="077E6211"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O’Brien, K.J. and Rongbin Han. 2009. “Path to Democracy? Assessing village elections in China.” </w:t>
      </w:r>
      <w:r w:rsidRPr="009A6517">
        <w:rPr>
          <w:rFonts w:ascii="Times New Roman" w:hAnsi="Times New Roman" w:cs="Times New Roman"/>
          <w:i/>
        </w:rPr>
        <w:t>Journal of Contemporary China</w:t>
      </w:r>
      <w:r w:rsidRPr="009A6517">
        <w:rPr>
          <w:rFonts w:ascii="Times New Roman" w:hAnsi="Times New Roman" w:cs="Times New Roman"/>
        </w:rPr>
        <w:t xml:space="preserve"> Vol. 18, 60.</w:t>
      </w:r>
    </w:p>
    <w:p w14:paraId="1684DF6D"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Pierson, P. (2000), The Limits of Design: Explaining Institutional Origins and Change. </w:t>
      </w:r>
      <w:r w:rsidRPr="009A6517">
        <w:rPr>
          <w:rFonts w:ascii="Times New Roman" w:hAnsi="Times New Roman" w:cs="Times New Roman"/>
          <w:i/>
        </w:rPr>
        <w:t>Governance</w:t>
      </w:r>
      <w:r w:rsidRPr="009A6517">
        <w:rPr>
          <w:rFonts w:ascii="Times New Roman" w:hAnsi="Times New Roman" w:cs="Times New Roman"/>
        </w:rPr>
        <w:t>, 13: 475–499. doi:10.1111/0952-1895.00142</w:t>
      </w:r>
    </w:p>
    <w:p w14:paraId="027C0363"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Quinn, K. M., Monroe, B. L., Colaresi, M., Crespin, M. H. and Radev, D. R. (2010), How to Analyze Political Attention with Minimal Assumptions and Costs. </w:t>
      </w:r>
      <w:r w:rsidRPr="009A6517">
        <w:rPr>
          <w:rFonts w:ascii="Times New Roman" w:hAnsi="Times New Roman" w:cs="Times New Roman"/>
          <w:i/>
        </w:rPr>
        <w:t>American Journal of Political Science</w:t>
      </w:r>
      <w:r w:rsidRPr="009A6517">
        <w:rPr>
          <w:rFonts w:ascii="Times New Roman" w:hAnsi="Times New Roman" w:cs="Times New Roman"/>
        </w:rPr>
        <w:t>, 54: 209–228. doi:10.1111/j.1540-5907.2009.00427.x</w:t>
      </w:r>
    </w:p>
    <w:p w14:paraId="6A9A9593"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Raleigh, Clionadh, Andrew Linke, Håvard Hegre and Joakim Karlsen. 2010. Introducing ACLED-Armed Conflict Location and Event Data. </w:t>
      </w:r>
      <w:r w:rsidRPr="009A6517">
        <w:rPr>
          <w:rFonts w:ascii="Times New Roman" w:hAnsi="Times New Roman" w:cs="Times New Roman"/>
          <w:i/>
        </w:rPr>
        <w:t xml:space="preserve">Journal of Peace Research </w:t>
      </w:r>
      <w:r w:rsidRPr="009A6517">
        <w:rPr>
          <w:rFonts w:ascii="Times New Roman" w:hAnsi="Times New Roman" w:cs="Times New Roman"/>
        </w:rPr>
        <w:t>47(5) 651-660.</w:t>
      </w:r>
    </w:p>
    <w:p w14:paraId="2C4837AF" w14:textId="30E4B3FC" w:rsidR="00A80746" w:rsidRPr="009A6517" w:rsidRDefault="00A80746" w:rsidP="0034477C">
      <w:pPr>
        <w:spacing w:after="120"/>
        <w:ind w:left="720" w:hanging="720"/>
        <w:rPr>
          <w:rFonts w:ascii="Times New Roman" w:hAnsi="Times New Roman" w:cs="Times New Roman"/>
        </w:rPr>
      </w:pPr>
      <w:r w:rsidRPr="009A6517">
        <w:rPr>
          <w:rFonts w:ascii="Times New Roman" w:hAnsi="Times New Roman" w:cs="Times New Roman"/>
        </w:rPr>
        <w:t xml:space="preserve">Riedl, Rachel. </w:t>
      </w:r>
      <w:r w:rsidR="00AF02DF" w:rsidRPr="009A6517">
        <w:rPr>
          <w:rFonts w:ascii="Times New Roman" w:hAnsi="Times New Roman" w:cs="Times New Roman"/>
        </w:rPr>
        <w:t>(</w:t>
      </w:r>
      <w:r w:rsidRPr="009A6517">
        <w:rPr>
          <w:rFonts w:ascii="Times New Roman" w:hAnsi="Times New Roman" w:cs="Times New Roman"/>
        </w:rPr>
        <w:t>2014</w:t>
      </w:r>
      <w:r w:rsidR="00AF02DF" w:rsidRPr="009A6517">
        <w:rPr>
          <w:rFonts w:ascii="Times New Roman" w:hAnsi="Times New Roman" w:cs="Times New Roman"/>
        </w:rPr>
        <w:t>)</w:t>
      </w:r>
      <w:r w:rsidRPr="009A6517">
        <w:rPr>
          <w:rFonts w:ascii="Times New Roman" w:hAnsi="Times New Roman" w:cs="Times New Roman"/>
        </w:rPr>
        <w:t xml:space="preserve">. </w:t>
      </w:r>
      <w:r w:rsidRPr="009A6517">
        <w:rPr>
          <w:rFonts w:ascii="Times New Roman" w:hAnsi="Times New Roman" w:cs="Times New Roman"/>
          <w:i/>
        </w:rPr>
        <w:t>Authoritarian Origins of Democratic Party Systems in Africa</w:t>
      </w:r>
      <w:r w:rsidRPr="009A6517">
        <w:rPr>
          <w:rFonts w:ascii="Times New Roman" w:hAnsi="Times New Roman" w:cs="Times New Roman"/>
        </w:rPr>
        <w:t xml:space="preserve">. Cambridge University Press. </w:t>
      </w:r>
    </w:p>
    <w:p w14:paraId="4769137A"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Ríos-Figueroa, Julio and Jeffrey K. Staton. 2014. An Evaluation of Cross-National Measures of Judicial Independence. </w:t>
      </w:r>
      <w:r w:rsidRPr="009A6517">
        <w:rPr>
          <w:rFonts w:ascii="Times New Roman" w:hAnsi="Times New Roman" w:cs="Times New Roman"/>
          <w:i/>
        </w:rPr>
        <w:t>J Law Econ Organ</w:t>
      </w:r>
      <w:r w:rsidRPr="009A6517">
        <w:rPr>
          <w:rFonts w:ascii="Times New Roman" w:hAnsi="Times New Roman" w:cs="Times New Roman"/>
        </w:rPr>
        <w:t xml:space="preserve"> 30 (1): 104-137. doi: 10.1093/jleo/ews029</w:t>
      </w:r>
    </w:p>
    <w:p w14:paraId="251D0F75"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Schedler, A. (2010). Authoritarianisms Last Line of Defense. </w:t>
      </w:r>
      <w:r w:rsidRPr="009A6517">
        <w:rPr>
          <w:rFonts w:ascii="Times New Roman" w:hAnsi="Times New Roman" w:cs="Times New Roman"/>
          <w:i/>
        </w:rPr>
        <w:t xml:space="preserve">Journal of Democracy </w:t>
      </w:r>
      <w:r w:rsidRPr="009A6517">
        <w:rPr>
          <w:rFonts w:ascii="Times New Roman" w:hAnsi="Times New Roman" w:cs="Times New Roman"/>
        </w:rPr>
        <w:t>21(1), 69-80. The Johns Hopkins University Press. Retrieved July 18, 2017, from Project MUSE database.</w:t>
      </w:r>
    </w:p>
    <w:p w14:paraId="66E6B0B3"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Schofield, Alexandra &amp; David Mimno. (2016). Comparing Apples to Apple: The Effects of Stemmers on Topic Models. </w:t>
      </w:r>
      <w:r w:rsidRPr="009A6517">
        <w:rPr>
          <w:rFonts w:ascii="Times New Roman" w:hAnsi="Times New Roman" w:cs="Times New Roman"/>
          <w:i/>
        </w:rPr>
        <w:t xml:space="preserve">Transactions of the Association for Computational Linguistics </w:t>
      </w:r>
      <w:r w:rsidRPr="009A6517">
        <w:rPr>
          <w:rFonts w:ascii="Times New Roman" w:hAnsi="Times New Roman" w:cs="Times New Roman"/>
        </w:rPr>
        <w:t>4: 287-300.</w:t>
      </w:r>
    </w:p>
    <w:p w14:paraId="3B15C1E2"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Tate, C., &amp; Haynie, S. (1993). Authoritarianism and the Functions of Courts: A Time Series Analysis of the Philippine Supreme Court, 1961-1987. </w:t>
      </w:r>
      <w:r w:rsidRPr="009A6517">
        <w:rPr>
          <w:rFonts w:ascii="Times New Roman" w:hAnsi="Times New Roman" w:cs="Times New Roman"/>
          <w:i/>
        </w:rPr>
        <w:t>Law &amp; Society Review</w:t>
      </w:r>
      <w:r w:rsidRPr="009A6517">
        <w:rPr>
          <w:rFonts w:ascii="Times New Roman" w:hAnsi="Times New Roman" w:cs="Times New Roman"/>
        </w:rPr>
        <w:t>, 27(4), 707-740. doi:10.2307/3053951.</w:t>
      </w:r>
    </w:p>
    <w:p w14:paraId="4CBBC26F"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Toharia, J. (1975). Judicial Independence in an Authoritarian Regime: The Case of Contemporary Spain. </w:t>
      </w:r>
      <w:r w:rsidRPr="009A6517">
        <w:rPr>
          <w:rFonts w:ascii="Times New Roman" w:hAnsi="Times New Roman" w:cs="Times New Roman"/>
          <w:i/>
        </w:rPr>
        <w:t>Law &amp; Society Review</w:t>
      </w:r>
      <w:r w:rsidRPr="009A6517">
        <w:rPr>
          <w:rFonts w:ascii="Times New Roman" w:hAnsi="Times New Roman" w:cs="Times New Roman"/>
        </w:rPr>
        <w:t>, 9(3), 475-496. doi:10.2307/3053168</w:t>
      </w:r>
    </w:p>
    <w:p w14:paraId="5A1EF32A"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Vondoepp, Peter. (2005). “The Problem of Judicial Control in Africa's Neopatrimonial Democracies: Malawi and Zambia.” </w:t>
      </w:r>
      <w:r w:rsidRPr="009A6517">
        <w:rPr>
          <w:rFonts w:ascii="Times New Roman" w:hAnsi="Times New Roman" w:cs="Times New Roman"/>
          <w:i/>
        </w:rPr>
        <w:t>Political Science Quarterly</w:t>
      </w:r>
      <w:r w:rsidRPr="009A6517">
        <w:rPr>
          <w:rFonts w:ascii="Times New Roman" w:hAnsi="Times New Roman" w:cs="Times New Roman"/>
        </w:rPr>
        <w:t>, Vol. 120, No. 2: pp. 275-301. http://www.jstor.org/stable/20202519.</w:t>
      </w:r>
    </w:p>
    <w:p w14:paraId="7063801A"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Walker, J. (1977). Setting the Agenda in the U.S. Senate: A Theory of Problem Selection. </w:t>
      </w:r>
      <w:r w:rsidRPr="009A6517">
        <w:rPr>
          <w:rFonts w:ascii="Times New Roman" w:hAnsi="Times New Roman" w:cs="Times New Roman"/>
          <w:i/>
        </w:rPr>
        <w:t>British Journal of Political Science</w:t>
      </w:r>
      <w:r w:rsidRPr="009A6517">
        <w:rPr>
          <w:rFonts w:ascii="Times New Roman" w:hAnsi="Times New Roman" w:cs="Times New Roman"/>
        </w:rPr>
        <w:t>, 7(4), 423-445. doi:10.1017/S0007123400001101</w:t>
      </w:r>
    </w:p>
    <w:p w14:paraId="34364A3A"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Weinstein, Jeremy. (2006). </w:t>
      </w:r>
      <w:r w:rsidRPr="009A6517">
        <w:rPr>
          <w:rFonts w:ascii="Times New Roman" w:hAnsi="Times New Roman" w:cs="Times New Roman"/>
          <w:i/>
        </w:rPr>
        <w:t>Inside Rebellion: The Politics of Insurgent Violence</w:t>
      </w:r>
      <w:r w:rsidRPr="009A6517">
        <w:rPr>
          <w:rFonts w:ascii="Times New Roman" w:hAnsi="Times New Roman" w:cs="Times New Roman"/>
        </w:rPr>
        <w:t>. Cambridge University Press.</w:t>
      </w:r>
    </w:p>
    <w:p w14:paraId="21CA5263" w14:textId="77777777" w:rsidR="00882617" w:rsidRPr="009A6517" w:rsidRDefault="00882617" w:rsidP="0034477C">
      <w:pPr>
        <w:tabs>
          <w:tab w:val="left" w:pos="852"/>
        </w:tabs>
        <w:spacing w:after="120"/>
        <w:ind w:left="720" w:hanging="720"/>
        <w:rPr>
          <w:rFonts w:ascii="Times New Roman" w:hAnsi="Times New Roman" w:cs="Times New Roman"/>
        </w:rPr>
      </w:pPr>
      <w:r w:rsidRPr="009A6517">
        <w:rPr>
          <w:rFonts w:ascii="Times New Roman" w:hAnsi="Times New Roman" w:cs="Times New Roman"/>
        </w:rPr>
        <w:t xml:space="preserve">Woolley, J. (2000). Using Media-Based Data in Studies of Politics. </w:t>
      </w:r>
      <w:r w:rsidRPr="009A6517">
        <w:rPr>
          <w:rFonts w:ascii="Times New Roman" w:hAnsi="Times New Roman" w:cs="Times New Roman"/>
          <w:i/>
        </w:rPr>
        <w:t>American Journal of Political Science</w:t>
      </w:r>
      <w:r w:rsidRPr="009A6517">
        <w:rPr>
          <w:rFonts w:ascii="Times New Roman" w:hAnsi="Times New Roman" w:cs="Times New Roman"/>
        </w:rPr>
        <w:t>, 44(1), 156-173. doi:10.2307/2669301</w:t>
      </w:r>
    </w:p>
    <w:p w14:paraId="43EB011D" w14:textId="44BB7C5F" w:rsidR="00DC7E06" w:rsidRPr="009A6517" w:rsidRDefault="00DC7E06" w:rsidP="00882617">
      <w:pPr>
        <w:rPr>
          <w:rFonts w:ascii="Times New Roman" w:hAnsi="Times New Roman" w:cs="Times New Roman"/>
        </w:rPr>
      </w:pPr>
    </w:p>
    <w:sectPr w:rsidR="00DC7E06" w:rsidRPr="009A6517" w:rsidSect="00CA3970">
      <w:footerReference w:type="even"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2100F" w14:textId="77777777" w:rsidR="00CD0015" w:rsidRDefault="00CD0015" w:rsidP="003E192F">
      <w:r>
        <w:separator/>
      </w:r>
    </w:p>
  </w:endnote>
  <w:endnote w:type="continuationSeparator" w:id="0">
    <w:p w14:paraId="11A7837D" w14:textId="77777777" w:rsidR="00CD0015" w:rsidRDefault="00CD0015" w:rsidP="003E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57B34" w14:textId="77777777" w:rsidR="00CD0015" w:rsidRDefault="00CD0015" w:rsidP="00A731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6F518" w14:textId="77777777" w:rsidR="00CD0015" w:rsidRDefault="00CD00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62682" w14:textId="77777777" w:rsidR="00CD0015" w:rsidRDefault="00CD0015" w:rsidP="00A731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1B2F">
      <w:rPr>
        <w:rStyle w:val="PageNumber"/>
        <w:noProof/>
      </w:rPr>
      <w:t>1</w:t>
    </w:r>
    <w:r>
      <w:rPr>
        <w:rStyle w:val="PageNumber"/>
      </w:rPr>
      <w:fldChar w:fldCharType="end"/>
    </w:r>
  </w:p>
  <w:p w14:paraId="44AE844C" w14:textId="77777777" w:rsidR="00CD0015" w:rsidRDefault="00CD00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35745" w14:textId="77777777" w:rsidR="00CD0015" w:rsidRDefault="00CD0015" w:rsidP="003E192F">
      <w:r>
        <w:separator/>
      </w:r>
    </w:p>
  </w:footnote>
  <w:footnote w:type="continuationSeparator" w:id="0">
    <w:p w14:paraId="0EC8A224" w14:textId="77777777" w:rsidR="00CD0015" w:rsidRDefault="00CD0015" w:rsidP="003E192F">
      <w:r>
        <w:continuationSeparator/>
      </w:r>
    </w:p>
  </w:footnote>
  <w:footnote w:id="1">
    <w:p w14:paraId="58E4714A" w14:textId="30E900B5" w:rsidR="00CD0015" w:rsidRPr="0007130B" w:rsidRDefault="00CD0015" w:rsidP="00D04358">
      <w:pPr>
        <w:pStyle w:val="FootnoteText"/>
        <w:rPr>
          <w:sz w:val="20"/>
          <w:szCs w:val="20"/>
        </w:rPr>
      </w:pPr>
      <w:r w:rsidRPr="0007130B">
        <w:rPr>
          <w:rStyle w:val="FootnoteReference"/>
          <w:sz w:val="20"/>
          <w:szCs w:val="20"/>
        </w:rPr>
        <w:footnoteRef/>
      </w:r>
      <w:r w:rsidRPr="0007130B">
        <w:rPr>
          <w:sz w:val="20"/>
          <w:szCs w:val="20"/>
        </w:rPr>
        <w:t xml:space="preserve"> Weinstein </w:t>
      </w:r>
      <w:r>
        <w:rPr>
          <w:sz w:val="20"/>
          <w:szCs w:val="20"/>
        </w:rPr>
        <w:t>(</w:t>
      </w:r>
      <w:r w:rsidRPr="0007130B">
        <w:rPr>
          <w:sz w:val="20"/>
          <w:szCs w:val="20"/>
        </w:rPr>
        <w:t>2006</w:t>
      </w:r>
      <w:r>
        <w:rPr>
          <w:sz w:val="20"/>
          <w:szCs w:val="20"/>
        </w:rPr>
        <w:t>)</w:t>
      </w:r>
      <w:r w:rsidRPr="0007130B">
        <w:rPr>
          <w:sz w:val="20"/>
          <w:szCs w:val="20"/>
        </w:rPr>
        <w:t>; Bratton and Van</w:t>
      </w:r>
      <w:r>
        <w:rPr>
          <w:sz w:val="20"/>
          <w:szCs w:val="20"/>
        </w:rPr>
        <w:t xml:space="preserve"> </w:t>
      </w:r>
      <w:r w:rsidRPr="0007130B">
        <w:rPr>
          <w:sz w:val="20"/>
          <w:szCs w:val="20"/>
        </w:rPr>
        <w:t xml:space="preserve">de Walle </w:t>
      </w:r>
      <w:r>
        <w:rPr>
          <w:sz w:val="20"/>
          <w:szCs w:val="20"/>
        </w:rPr>
        <w:t>(</w:t>
      </w:r>
      <w:r w:rsidRPr="0007130B">
        <w:rPr>
          <w:sz w:val="20"/>
          <w:szCs w:val="20"/>
        </w:rPr>
        <w:t>1992</w:t>
      </w:r>
      <w:r>
        <w:rPr>
          <w:sz w:val="20"/>
          <w:szCs w:val="20"/>
        </w:rPr>
        <w:t>)</w:t>
      </w:r>
      <w:r w:rsidRPr="0007130B">
        <w:rPr>
          <w:sz w:val="20"/>
          <w:szCs w:val="20"/>
        </w:rPr>
        <w:t xml:space="preserve">; McGowan </w:t>
      </w:r>
      <w:r>
        <w:rPr>
          <w:sz w:val="20"/>
          <w:szCs w:val="20"/>
        </w:rPr>
        <w:t>(</w:t>
      </w:r>
      <w:r w:rsidRPr="0007130B">
        <w:rPr>
          <w:sz w:val="20"/>
          <w:szCs w:val="20"/>
        </w:rPr>
        <w:t>1984</w:t>
      </w:r>
      <w:r>
        <w:rPr>
          <w:sz w:val="20"/>
          <w:szCs w:val="20"/>
        </w:rPr>
        <w:t>).</w:t>
      </w:r>
    </w:p>
  </w:footnote>
  <w:footnote w:id="2">
    <w:p w14:paraId="4EDB1B65" w14:textId="010A415D" w:rsidR="00CD0015" w:rsidRPr="0007130B" w:rsidRDefault="00CD0015" w:rsidP="00D04358">
      <w:pPr>
        <w:pStyle w:val="FootnoteText"/>
        <w:rPr>
          <w:sz w:val="20"/>
          <w:szCs w:val="20"/>
        </w:rPr>
      </w:pPr>
      <w:r w:rsidRPr="0007130B">
        <w:rPr>
          <w:rStyle w:val="FootnoteReference"/>
          <w:sz w:val="20"/>
          <w:szCs w:val="20"/>
        </w:rPr>
        <w:footnoteRef/>
      </w:r>
      <w:r w:rsidRPr="0007130B">
        <w:rPr>
          <w:sz w:val="20"/>
          <w:szCs w:val="20"/>
        </w:rPr>
        <w:t xml:space="preserve"> </w:t>
      </w:r>
      <w:r>
        <w:rPr>
          <w:sz w:val="20"/>
          <w:szCs w:val="20"/>
        </w:rPr>
        <w:t>S</w:t>
      </w:r>
      <w:r w:rsidRPr="0007130B">
        <w:rPr>
          <w:sz w:val="20"/>
          <w:szCs w:val="20"/>
        </w:rPr>
        <w:t>ee ACLED, Polity IV, Varieties of Democracy.</w:t>
      </w:r>
    </w:p>
  </w:footnote>
  <w:footnote w:id="3">
    <w:p w14:paraId="020EC350" w14:textId="30CD540F" w:rsidR="00CD0015" w:rsidRPr="0007130B" w:rsidRDefault="00CD0015" w:rsidP="00D04358">
      <w:pPr>
        <w:pStyle w:val="FootnoteText"/>
        <w:rPr>
          <w:sz w:val="20"/>
          <w:szCs w:val="20"/>
        </w:rPr>
      </w:pPr>
      <w:r w:rsidRPr="0007130B">
        <w:rPr>
          <w:rStyle w:val="FootnoteReference"/>
          <w:sz w:val="20"/>
          <w:szCs w:val="20"/>
        </w:rPr>
        <w:footnoteRef/>
      </w:r>
      <w:r w:rsidRPr="0007130B">
        <w:rPr>
          <w:sz w:val="20"/>
          <w:szCs w:val="20"/>
        </w:rPr>
        <w:t xml:space="preserve"> </w:t>
      </w:r>
      <w:r w:rsidRPr="0007130B">
        <w:rPr>
          <w:i/>
          <w:sz w:val="20"/>
          <w:szCs w:val="20"/>
        </w:rPr>
        <w:t>De jure</w:t>
      </w:r>
      <w:r w:rsidRPr="0007130B">
        <w:rPr>
          <w:sz w:val="20"/>
          <w:szCs w:val="20"/>
        </w:rPr>
        <w:t xml:space="preserve"> concepts deal with formal rules designed to insulate judges from undue pressure (Rios-Figueroa and Staton 2014). Examples include life-long tenure (LaPorta et al 2003), multilateral appointment procedures (Melton and Ginsburg 2014), and the creation of external supervisory bodies (Garoupa and Ginsburg 2008).</w:t>
      </w:r>
    </w:p>
  </w:footnote>
  <w:footnote w:id="4">
    <w:p w14:paraId="4BAB9CD7" w14:textId="65058B26" w:rsidR="00CD0015" w:rsidRPr="0007130B" w:rsidRDefault="00CD0015" w:rsidP="00D04358">
      <w:pPr>
        <w:pStyle w:val="FootnoteText"/>
        <w:rPr>
          <w:sz w:val="20"/>
          <w:szCs w:val="20"/>
        </w:rPr>
      </w:pPr>
      <w:r w:rsidRPr="0007130B">
        <w:rPr>
          <w:rStyle w:val="FootnoteReference"/>
          <w:sz w:val="20"/>
          <w:szCs w:val="20"/>
        </w:rPr>
        <w:footnoteRef/>
      </w:r>
      <w:r w:rsidRPr="0007130B">
        <w:rPr>
          <w:sz w:val="20"/>
          <w:szCs w:val="20"/>
        </w:rPr>
        <w:t xml:space="preserve"> </w:t>
      </w:r>
      <w:r w:rsidRPr="0007130B">
        <w:rPr>
          <w:i/>
          <w:sz w:val="20"/>
          <w:szCs w:val="20"/>
        </w:rPr>
        <w:t xml:space="preserve">De facto </w:t>
      </w:r>
      <w:r w:rsidRPr="0007130B">
        <w:rPr>
          <w:sz w:val="20"/>
          <w:szCs w:val="20"/>
        </w:rPr>
        <w:t>concepts deal with the actual decisions delivered by judges, in particular, whether they reflec</w:t>
      </w:r>
      <w:r>
        <w:rPr>
          <w:sz w:val="20"/>
          <w:szCs w:val="20"/>
        </w:rPr>
        <w:t>t</w:t>
      </w:r>
      <w:r w:rsidRPr="0007130B">
        <w:rPr>
          <w:sz w:val="20"/>
          <w:szCs w:val="20"/>
        </w:rPr>
        <w:t xml:space="preserve"> the autonomous preferences of judges (Becker 1970). An extension of this idea is that judicial decisions are enforced in practice even when political actors would rather not comply (Rios-Figueroa and Staton 2014).</w:t>
      </w:r>
    </w:p>
  </w:footnote>
  <w:footnote w:id="5">
    <w:p w14:paraId="63E3C0B8" w14:textId="18560B2B" w:rsidR="00CD0015" w:rsidRPr="0007130B" w:rsidRDefault="00CD0015" w:rsidP="00D04358">
      <w:pPr>
        <w:rPr>
          <w:rFonts w:eastAsia="Times New Roman" w:cs="Times New Roman"/>
          <w:sz w:val="20"/>
          <w:szCs w:val="20"/>
        </w:rPr>
      </w:pPr>
      <w:r w:rsidRPr="0007130B">
        <w:rPr>
          <w:rStyle w:val="FootnoteReference"/>
          <w:sz w:val="20"/>
          <w:szCs w:val="20"/>
        </w:rPr>
        <w:footnoteRef/>
      </w:r>
      <w:r w:rsidRPr="0007130B">
        <w:rPr>
          <w:sz w:val="20"/>
          <w:szCs w:val="20"/>
        </w:rPr>
        <w:t xml:space="preserve"> </w:t>
      </w:r>
      <w:r w:rsidRPr="0007130B">
        <w:rPr>
          <w:rFonts w:eastAsia="Times New Roman" w:cs="Times New Roman"/>
          <w:color w:val="2A2A2A"/>
          <w:sz w:val="20"/>
          <w:szCs w:val="20"/>
          <w:shd w:val="clear" w:color="auto" w:fill="FFFFFF"/>
        </w:rPr>
        <w:t>Measure of CIM by </w:t>
      </w:r>
      <w:r w:rsidRPr="0007130B">
        <w:rPr>
          <w:rFonts w:eastAsia="Times New Roman" w:cs="Times New Roman"/>
          <w:sz w:val="20"/>
          <w:szCs w:val="20"/>
        </w:rPr>
        <w:t>Clague et al. CIM (1999)</w:t>
      </w:r>
      <w:r w:rsidRPr="0007130B">
        <w:rPr>
          <w:rFonts w:eastAsia="Times New Roman" w:cs="Times New Roman"/>
          <w:color w:val="2A2A2A"/>
          <w:sz w:val="20"/>
          <w:szCs w:val="20"/>
          <w:shd w:val="clear" w:color="auto" w:fill="FFFFFF"/>
        </w:rPr>
        <w:t>; CIRI = </w:t>
      </w:r>
      <w:r w:rsidRPr="0007130B">
        <w:rPr>
          <w:rFonts w:eastAsia="Times New Roman" w:cs="Times New Roman"/>
          <w:sz w:val="20"/>
          <w:szCs w:val="20"/>
        </w:rPr>
        <w:t>Cingranelli &amp; Richards (2008)</w:t>
      </w:r>
      <w:r w:rsidRPr="0007130B">
        <w:rPr>
          <w:rFonts w:eastAsia="Times New Roman" w:cs="Times New Roman"/>
          <w:color w:val="2A2A2A"/>
          <w:sz w:val="20"/>
          <w:szCs w:val="20"/>
          <w:shd w:val="clear" w:color="auto" w:fill="FFFFFF"/>
        </w:rPr>
        <w:t> measure of Judicial Independence; F&amp;V-F and F&amp;V-J = </w:t>
      </w:r>
      <w:r w:rsidRPr="0007130B">
        <w:rPr>
          <w:rFonts w:eastAsia="Times New Roman" w:cs="Times New Roman"/>
          <w:sz w:val="20"/>
          <w:szCs w:val="20"/>
        </w:rPr>
        <w:t xml:space="preserve">Feld and Voigts (2003) </w:t>
      </w:r>
      <w:r w:rsidRPr="0007130B">
        <w:rPr>
          <w:rFonts w:eastAsia="Times New Roman" w:cs="Times New Roman"/>
          <w:color w:val="2A2A2A"/>
          <w:sz w:val="20"/>
          <w:szCs w:val="20"/>
          <w:shd w:val="clear" w:color="auto" w:fill="FFFFFF"/>
        </w:rPr>
        <w:t>measure of </w:t>
      </w:r>
      <w:r w:rsidRPr="0007130B">
        <w:rPr>
          <w:rFonts w:eastAsia="Times New Roman" w:cs="Times New Roman"/>
          <w:i/>
          <w:iCs/>
          <w:color w:val="2A2A2A"/>
          <w:sz w:val="20"/>
          <w:szCs w:val="20"/>
          <w:bdr w:val="none" w:sz="0" w:space="0" w:color="auto" w:frame="1"/>
          <w:shd w:val="clear" w:color="auto" w:fill="FFFFFF"/>
        </w:rPr>
        <w:t>De Jure</w:t>
      </w:r>
      <w:r w:rsidRPr="0007130B">
        <w:rPr>
          <w:rFonts w:eastAsia="Times New Roman" w:cs="Times New Roman"/>
          <w:color w:val="2A2A2A"/>
          <w:sz w:val="20"/>
          <w:szCs w:val="20"/>
          <w:shd w:val="clear" w:color="auto" w:fill="FFFFFF"/>
        </w:rPr>
        <w:t> and </w:t>
      </w:r>
      <w:r w:rsidRPr="0007130B">
        <w:rPr>
          <w:rFonts w:eastAsia="Times New Roman" w:cs="Times New Roman"/>
          <w:i/>
          <w:iCs/>
          <w:color w:val="2A2A2A"/>
          <w:sz w:val="20"/>
          <w:szCs w:val="20"/>
          <w:bdr w:val="none" w:sz="0" w:space="0" w:color="auto" w:frame="1"/>
          <w:shd w:val="clear" w:color="auto" w:fill="FFFFFF"/>
        </w:rPr>
        <w:t>De Facto</w:t>
      </w:r>
      <w:r w:rsidRPr="0007130B">
        <w:rPr>
          <w:rFonts w:eastAsia="Times New Roman" w:cs="Times New Roman"/>
          <w:color w:val="2A2A2A"/>
          <w:sz w:val="20"/>
          <w:szCs w:val="20"/>
          <w:shd w:val="clear" w:color="auto" w:fill="FFFFFF"/>
        </w:rPr>
        <w:t> Judicial Independence; GCR measure of “judicial independence; Wittold </w:t>
      </w:r>
      <w:r w:rsidRPr="0007130B">
        <w:rPr>
          <w:rFonts w:eastAsia="Times New Roman" w:cs="Times New Roman"/>
          <w:sz w:val="20"/>
          <w:szCs w:val="20"/>
        </w:rPr>
        <w:t xml:space="preserve">Heniszs (2000) </w:t>
      </w:r>
      <w:r w:rsidRPr="0007130B">
        <w:rPr>
          <w:rFonts w:eastAsia="Times New Roman" w:cs="Times New Roman"/>
          <w:color w:val="2A2A2A"/>
          <w:sz w:val="20"/>
          <w:szCs w:val="20"/>
          <w:shd w:val="clear" w:color="auto" w:fill="FFFFFF"/>
        </w:rPr>
        <w:t>measure of judicial independence; H&amp;C (2004) measure of judicial independence; KEITH = Keiths (2002) measure of judicial independence; </w:t>
      </w:r>
      <w:r w:rsidRPr="0007130B">
        <w:rPr>
          <w:rFonts w:eastAsia="Times New Roman" w:cs="Times New Roman"/>
          <w:sz w:val="20"/>
          <w:szCs w:val="20"/>
        </w:rPr>
        <w:t>La Porta et al (2004)</w:t>
      </w:r>
      <w:r w:rsidRPr="0007130B">
        <w:rPr>
          <w:rFonts w:eastAsia="Times New Roman" w:cs="Times New Roman"/>
          <w:color w:val="2A2A2A"/>
          <w:sz w:val="20"/>
          <w:szCs w:val="20"/>
          <w:shd w:val="clear" w:color="auto" w:fill="FFFFFF"/>
        </w:rPr>
        <w:t xml:space="preserve"> measure “Judicial Checks” and Balances”; T&amp;K = Tate &amp; Keith (2007) measure of judicial independence; and, XCONST = Polity measure on “Constraints on the Executive” (Gurr 1990). </w:t>
      </w:r>
    </w:p>
  </w:footnote>
  <w:footnote w:id="6">
    <w:p w14:paraId="0B2ECBDB" w14:textId="78ED547A" w:rsidR="00CD0015" w:rsidRPr="0007130B" w:rsidRDefault="00CD0015" w:rsidP="00D04358">
      <w:pPr>
        <w:rPr>
          <w:sz w:val="20"/>
          <w:szCs w:val="20"/>
        </w:rPr>
      </w:pPr>
      <w:r w:rsidRPr="0007130B">
        <w:rPr>
          <w:rStyle w:val="FootnoteReference"/>
          <w:sz w:val="20"/>
          <w:szCs w:val="20"/>
        </w:rPr>
        <w:footnoteRef/>
      </w:r>
      <w:r w:rsidRPr="0007130B">
        <w:rPr>
          <w:sz w:val="20"/>
          <w:szCs w:val="20"/>
        </w:rPr>
        <w:t xml:space="preserve"> See Varities of Deocracy, Polity IV, World Bank Governance Indicators. </w:t>
      </w:r>
    </w:p>
  </w:footnote>
  <w:footnote w:id="7">
    <w:p w14:paraId="76ED5CB8" w14:textId="37F727C5" w:rsidR="00CD0015" w:rsidRPr="0007130B" w:rsidRDefault="00CD0015" w:rsidP="00D04358">
      <w:pPr>
        <w:pStyle w:val="FootnoteText"/>
        <w:rPr>
          <w:sz w:val="20"/>
          <w:szCs w:val="20"/>
        </w:rPr>
      </w:pPr>
      <w:r w:rsidRPr="0007130B">
        <w:rPr>
          <w:rStyle w:val="FootnoteReference"/>
          <w:sz w:val="20"/>
          <w:szCs w:val="20"/>
        </w:rPr>
        <w:footnoteRef/>
      </w:r>
      <w:r w:rsidRPr="0007130B">
        <w:rPr>
          <w:sz w:val="20"/>
          <w:szCs w:val="20"/>
        </w:rPr>
        <w:t xml:space="preserve"> For example, see </w:t>
      </w:r>
      <w:r w:rsidRPr="0007130B">
        <w:rPr>
          <w:i/>
          <w:sz w:val="20"/>
          <w:szCs w:val="20"/>
        </w:rPr>
        <w:t xml:space="preserve">Reuters, </w:t>
      </w:r>
      <w:r w:rsidRPr="0007130B">
        <w:rPr>
          <w:sz w:val="20"/>
          <w:szCs w:val="20"/>
        </w:rPr>
        <w:t>June 8, 2017, “Zambian opposition leaders treason case headed for trial,” accessed at http://www.reuters.com/article/us-zambia-politics-idUSKBN18Z13S; Fergus Jensen and Kanupriya Kapoor, March 30, 2017, “Indonesia arrests Muslim leader for treason ahead of rally,” accessed at http://www.reuters.com/article/us-indonesia-politics-protests-idUSKBN1720GT.</w:t>
      </w:r>
    </w:p>
  </w:footnote>
  <w:footnote w:id="8">
    <w:p w14:paraId="1DECC16F" w14:textId="71ECFC31" w:rsidR="00CD0015" w:rsidRPr="0007130B" w:rsidRDefault="00CD0015" w:rsidP="00D04358">
      <w:pPr>
        <w:pStyle w:val="FootnoteText"/>
        <w:rPr>
          <w:sz w:val="20"/>
          <w:szCs w:val="20"/>
        </w:rPr>
      </w:pPr>
      <w:r w:rsidRPr="0007130B">
        <w:rPr>
          <w:rStyle w:val="FootnoteReference"/>
          <w:sz w:val="20"/>
          <w:szCs w:val="20"/>
        </w:rPr>
        <w:footnoteRef/>
      </w:r>
      <w:r w:rsidRPr="0007130B">
        <w:rPr>
          <w:sz w:val="20"/>
          <w:szCs w:val="20"/>
        </w:rPr>
        <w:t xml:space="preserve"> In Kenya, for instance, the government developed new strategies of political repression after human rights monitors like Amnesty International condemned them for detaining political prisoners without trial in the 1980s and 1990s. The Kenyan government instead began charging opposition members with violent crimes against the state, disincentivizing human rights groups from intervening on behalf of allegedly violent criminals (</w:t>
      </w:r>
      <w:r>
        <w:rPr>
          <w:sz w:val="20"/>
          <w:szCs w:val="20"/>
        </w:rPr>
        <w:t>Amnesty 1990</w:t>
      </w:r>
      <w:r w:rsidRPr="0007130B">
        <w:rPr>
          <w:sz w:val="20"/>
          <w:szCs w:val="20"/>
        </w:rPr>
        <w:t>).</w:t>
      </w:r>
    </w:p>
  </w:footnote>
  <w:footnote w:id="9">
    <w:p w14:paraId="2296E588" w14:textId="647F0205" w:rsidR="00CD0015" w:rsidRPr="0007130B" w:rsidRDefault="00CD0015" w:rsidP="00D04358">
      <w:pPr>
        <w:pStyle w:val="FootnoteText"/>
        <w:rPr>
          <w:sz w:val="20"/>
          <w:szCs w:val="20"/>
        </w:rPr>
      </w:pPr>
      <w:r w:rsidRPr="0007130B">
        <w:rPr>
          <w:rStyle w:val="FootnoteReference"/>
          <w:sz w:val="20"/>
          <w:szCs w:val="20"/>
        </w:rPr>
        <w:footnoteRef/>
      </w:r>
      <w:r w:rsidRPr="0007130B">
        <w:rPr>
          <w:sz w:val="20"/>
          <w:szCs w:val="20"/>
        </w:rPr>
        <w:t xml:space="preserve"> </w:t>
      </w:r>
      <w:r>
        <w:rPr>
          <w:sz w:val="20"/>
          <w:szCs w:val="20"/>
        </w:rPr>
        <w:t>Amnesty (2002)</w:t>
      </w:r>
      <w:r w:rsidRPr="0007130B">
        <w:rPr>
          <w:sz w:val="20"/>
          <w:szCs w:val="20"/>
        </w:rPr>
        <w:t>.</w:t>
      </w:r>
    </w:p>
  </w:footnote>
  <w:footnote w:id="10">
    <w:p w14:paraId="2023CA0B" w14:textId="2D4E1B4B" w:rsidR="00CD0015" w:rsidRPr="0007130B" w:rsidRDefault="00CD0015" w:rsidP="00D04358">
      <w:pPr>
        <w:pStyle w:val="FootnoteText"/>
        <w:rPr>
          <w:sz w:val="20"/>
          <w:szCs w:val="20"/>
        </w:rPr>
      </w:pPr>
      <w:r w:rsidRPr="0007130B">
        <w:rPr>
          <w:rStyle w:val="FootnoteReference"/>
          <w:sz w:val="20"/>
          <w:szCs w:val="20"/>
        </w:rPr>
        <w:footnoteRef/>
      </w:r>
      <w:r w:rsidRPr="0007130B">
        <w:rPr>
          <w:sz w:val="20"/>
          <w:szCs w:val="20"/>
        </w:rPr>
        <w:t xml:space="preserve"> </w:t>
      </w:r>
      <w:r>
        <w:rPr>
          <w:sz w:val="20"/>
          <w:szCs w:val="20"/>
        </w:rPr>
        <w:t>Mickey (2015).</w:t>
      </w:r>
    </w:p>
  </w:footnote>
  <w:footnote w:id="11">
    <w:p w14:paraId="180AC13E" w14:textId="65BF1FB5" w:rsidR="00CD0015" w:rsidRPr="0007130B" w:rsidRDefault="00CD0015" w:rsidP="00D04358">
      <w:pPr>
        <w:pStyle w:val="FootnoteText"/>
        <w:rPr>
          <w:sz w:val="20"/>
          <w:szCs w:val="20"/>
        </w:rPr>
      </w:pPr>
      <w:r w:rsidRPr="0007130B">
        <w:rPr>
          <w:rStyle w:val="FootnoteReference"/>
          <w:sz w:val="20"/>
          <w:szCs w:val="20"/>
        </w:rPr>
        <w:footnoteRef/>
      </w:r>
      <w:r w:rsidRPr="0007130B">
        <w:rPr>
          <w:sz w:val="20"/>
          <w:szCs w:val="20"/>
        </w:rPr>
        <w:t xml:space="preserve"> </w:t>
      </w:r>
      <w:r>
        <w:rPr>
          <w:sz w:val="20"/>
          <w:szCs w:val="20"/>
        </w:rPr>
        <w:t>O’Brien and Han (2009).</w:t>
      </w:r>
    </w:p>
  </w:footnote>
  <w:footnote w:id="12">
    <w:p w14:paraId="4C78A56B" w14:textId="77777777" w:rsidR="00CD0015" w:rsidRPr="0007130B" w:rsidRDefault="00CD0015" w:rsidP="00D04358">
      <w:pPr>
        <w:rPr>
          <w:sz w:val="20"/>
          <w:szCs w:val="20"/>
        </w:rPr>
      </w:pPr>
      <w:r w:rsidRPr="0007130B">
        <w:rPr>
          <w:rStyle w:val="FootnoteReference"/>
          <w:sz w:val="20"/>
          <w:szCs w:val="20"/>
        </w:rPr>
        <w:footnoteRef/>
      </w:r>
      <w:r w:rsidRPr="0007130B">
        <w:rPr>
          <w:sz w:val="20"/>
          <w:szCs w:val="20"/>
        </w:rPr>
        <w:t xml:space="preserve"> U.S. Supreme Court decision in </w:t>
      </w:r>
      <w:r w:rsidRPr="0007130B">
        <w:rPr>
          <w:i/>
          <w:sz w:val="20"/>
          <w:szCs w:val="20"/>
        </w:rPr>
        <w:t xml:space="preserve">Ex parte </w:t>
      </w:r>
      <w:r w:rsidRPr="0007130B">
        <w:rPr>
          <w:sz w:val="20"/>
          <w:szCs w:val="20"/>
        </w:rPr>
        <w:t xml:space="preserve">McCardle, 7 Wall. 506, 514 (U.S. 1868). </w:t>
      </w:r>
      <w:r w:rsidRPr="0007130B">
        <w:rPr>
          <w:rFonts w:eastAsia="Times New Roman" w:cs="Arial"/>
          <w:color w:val="222222"/>
          <w:sz w:val="20"/>
          <w:szCs w:val="20"/>
          <w:shd w:val="clear" w:color="auto" w:fill="FFFFFF"/>
        </w:rPr>
        <w:t>Hart, H. (1953). The Power of Congress to Limit the Jurisdiction of Federal Courts: An Exercise in Dialectic. </w:t>
      </w:r>
      <w:r w:rsidRPr="0007130B">
        <w:rPr>
          <w:rFonts w:eastAsia="Times New Roman" w:cs="Arial"/>
          <w:i/>
          <w:iCs/>
          <w:color w:val="222222"/>
          <w:sz w:val="20"/>
          <w:szCs w:val="20"/>
          <w:shd w:val="clear" w:color="auto" w:fill="FFFFFF"/>
        </w:rPr>
        <w:t>Harvard Law Review,</w:t>
      </w:r>
      <w:r w:rsidRPr="0007130B">
        <w:rPr>
          <w:rFonts w:eastAsia="Times New Roman" w:cs="Arial"/>
          <w:color w:val="222222"/>
          <w:sz w:val="20"/>
          <w:szCs w:val="20"/>
          <w:shd w:val="clear" w:color="auto" w:fill="FFFFFF"/>
        </w:rPr>
        <w:t> </w:t>
      </w:r>
      <w:r w:rsidRPr="0007130B">
        <w:rPr>
          <w:rFonts w:eastAsia="Times New Roman" w:cs="Arial"/>
          <w:i/>
          <w:iCs/>
          <w:color w:val="222222"/>
          <w:sz w:val="20"/>
          <w:szCs w:val="20"/>
          <w:shd w:val="clear" w:color="auto" w:fill="FFFFFF"/>
        </w:rPr>
        <w:t>66</w:t>
      </w:r>
      <w:r w:rsidRPr="0007130B">
        <w:rPr>
          <w:rFonts w:eastAsia="Times New Roman" w:cs="Arial"/>
          <w:color w:val="222222"/>
          <w:sz w:val="20"/>
          <w:szCs w:val="20"/>
          <w:shd w:val="clear" w:color="auto" w:fill="FFFFFF"/>
        </w:rPr>
        <w:t>(8), 1362-1402. doi:10.2307/1336866</w:t>
      </w:r>
    </w:p>
  </w:footnote>
  <w:footnote w:id="13">
    <w:p w14:paraId="6E065B85" w14:textId="72970DD9" w:rsidR="00CD0015" w:rsidRPr="0007130B" w:rsidRDefault="00CD0015" w:rsidP="00D04358">
      <w:pPr>
        <w:pStyle w:val="FootnoteText"/>
        <w:rPr>
          <w:rFonts w:ascii="Times New Roman" w:hAnsi="Times New Roman" w:cs="Times New Roman"/>
          <w:sz w:val="20"/>
          <w:szCs w:val="20"/>
        </w:rPr>
      </w:pPr>
      <w:r w:rsidRPr="0007130B">
        <w:rPr>
          <w:rStyle w:val="FootnoteReference"/>
          <w:sz w:val="20"/>
          <w:szCs w:val="20"/>
        </w:rPr>
        <w:footnoteRef/>
      </w:r>
      <w:r w:rsidRPr="0007130B">
        <w:rPr>
          <w:sz w:val="20"/>
          <w:szCs w:val="20"/>
        </w:rPr>
        <w:t xml:space="preserve"> See Linzer and Staton </w:t>
      </w:r>
      <w:r>
        <w:rPr>
          <w:sz w:val="20"/>
          <w:szCs w:val="20"/>
        </w:rPr>
        <w:t xml:space="preserve">(2015) </w:t>
      </w:r>
      <w:r w:rsidRPr="0007130B">
        <w:rPr>
          <w:sz w:val="20"/>
          <w:szCs w:val="20"/>
        </w:rPr>
        <w:t>for a comprehensive overview of existing measurement practices.</w:t>
      </w:r>
    </w:p>
  </w:footnote>
  <w:footnote w:id="14">
    <w:p w14:paraId="78A2BF97" w14:textId="77777777" w:rsidR="00CD0015" w:rsidRPr="0007130B" w:rsidRDefault="00CD0015" w:rsidP="00D04358">
      <w:pPr>
        <w:pStyle w:val="FootnoteText"/>
        <w:rPr>
          <w:rFonts w:ascii="Times New Roman" w:hAnsi="Times New Roman" w:cs="Times New Roman"/>
          <w:sz w:val="20"/>
          <w:szCs w:val="20"/>
        </w:rPr>
      </w:pPr>
      <w:r w:rsidRPr="0007130B">
        <w:rPr>
          <w:rStyle w:val="FootnoteReference"/>
          <w:sz w:val="20"/>
          <w:szCs w:val="20"/>
        </w:rPr>
        <w:footnoteRef/>
      </w:r>
      <w:r w:rsidRPr="0007130B">
        <w:rPr>
          <w:sz w:val="20"/>
          <w:szCs w:val="20"/>
        </w:rPr>
        <w:t xml:space="preserve"> For instance, the Varieties of Democracy dataset includes a categorical indicator for whether a given country recognizes “Specialized Courts,” some of which may fall outsider of regular court jurisdiction. Similarly, the World Justice Project Rule-of-Law index includes an “Informal Justice” measure that accounts for whether customary systems of justice are recognized. However, beyond acknowledging the existence of these auxiliary institutions, these measures do not specifically evaluate whether this jurisdiction is actually exercised, or how it affects the authority of the regular court. See https://worldjusticeproject.org/our-work/wjp-rule-law-index/wjp-rule-law-index-2016/factors-rule-law/informal-justice-factor-9.</w:t>
      </w:r>
    </w:p>
  </w:footnote>
  <w:footnote w:id="15">
    <w:p w14:paraId="07050D43" w14:textId="6EF65EFE" w:rsidR="00CD0015" w:rsidRPr="0007130B" w:rsidRDefault="00CD0015" w:rsidP="00D04358">
      <w:pPr>
        <w:pStyle w:val="FootnoteText"/>
        <w:rPr>
          <w:sz w:val="20"/>
          <w:szCs w:val="20"/>
        </w:rPr>
      </w:pPr>
      <w:r w:rsidRPr="0007130B">
        <w:rPr>
          <w:rStyle w:val="FootnoteReference"/>
          <w:sz w:val="20"/>
          <w:szCs w:val="20"/>
        </w:rPr>
        <w:footnoteRef/>
      </w:r>
      <w:r w:rsidRPr="0007130B">
        <w:rPr>
          <w:sz w:val="20"/>
          <w:szCs w:val="20"/>
        </w:rPr>
        <w:t xml:space="preserve"> </w:t>
      </w:r>
      <w:r>
        <w:rPr>
          <w:sz w:val="20"/>
          <w:szCs w:val="20"/>
        </w:rPr>
        <w:t>These terms were selected for their specificity. Other judicial terms, such as judge, have multiple substantive meanings and thus returned many false positive search results.</w:t>
      </w:r>
      <w:r w:rsidRPr="0007130B">
        <w:rPr>
          <w:sz w:val="20"/>
          <w:szCs w:val="20"/>
        </w:rPr>
        <w:t xml:space="preserve"> </w:t>
      </w:r>
    </w:p>
  </w:footnote>
  <w:footnote w:id="16">
    <w:p w14:paraId="0C5F70D6" w14:textId="77777777" w:rsidR="00CD0015" w:rsidRPr="0007130B" w:rsidRDefault="00CD0015" w:rsidP="00D04358">
      <w:pPr>
        <w:pStyle w:val="FootnoteText"/>
        <w:rPr>
          <w:sz w:val="20"/>
          <w:szCs w:val="20"/>
        </w:rPr>
      </w:pPr>
      <w:r w:rsidRPr="0007130B">
        <w:rPr>
          <w:rStyle w:val="FootnoteReference"/>
          <w:sz w:val="20"/>
          <w:szCs w:val="20"/>
        </w:rPr>
        <w:footnoteRef/>
      </w:r>
      <w:r w:rsidRPr="0007130B">
        <w:rPr>
          <w:sz w:val="20"/>
          <w:szCs w:val="20"/>
        </w:rPr>
        <w:t xml:space="preserve"> 1996 is the earliest year of record on the site.</w:t>
      </w:r>
    </w:p>
  </w:footnote>
  <w:footnote w:id="17">
    <w:p w14:paraId="6039DA0B" w14:textId="77777777" w:rsidR="00CD0015" w:rsidRPr="0007130B" w:rsidRDefault="00CD0015" w:rsidP="00D04358">
      <w:pPr>
        <w:pStyle w:val="FootnoteText"/>
        <w:rPr>
          <w:sz w:val="20"/>
          <w:szCs w:val="20"/>
        </w:rPr>
      </w:pPr>
      <w:r w:rsidRPr="0007130B">
        <w:rPr>
          <w:rStyle w:val="FootnoteReference"/>
          <w:sz w:val="20"/>
          <w:szCs w:val="20"/>
        </w:rPr>
        <w:footnoteRef/>
      </w:r>
      <w:r w:rsidRPr="0007130B">
        <w:rPr>
          <w:sz w:val="20"/>
          <w:szCs w:val="20"/>
        </w:rPr>
        <w:t xml:space="preserve"> Stop words are frequently occuring words such as “a”, “and”, “are”, “the”, and “it”.</w:t>
      </w:r>
    </w:p>
  </w:footnote>
  <w:footnote w:id="18">
    <w:p w14:paraId="7BF13F51" w14:textId="237B82C9" w:rsidR="00CD0015" w:rsidRPr="0007130B" w:rsidRDefault="00CD0015" w:rsidP="00D04358">
      <w:pPr>
        <w:pStyle w:val="FootnoteText"/>
        <w:rPr>
          <w:sz w:val="20"/>
          <w:szCs w:val="20"/>
        </w:rPr>
      </w:pPr>
      <w:r w:rsidRPr="0007130B">
        <w:rPr>
          <w:rStyle w:val="FootnoteReference"/>
          <w:sz w:val="20"/>
          <w:szCs w:val="20"/>
        </w:rPr>
        <w:footnoteRef/>
      </w:r>
      <w:r w:rsidRPr="0007130B">
        <w:rPr>
          <w:sz w:val="20"/>
          <w:szCs w:val="20"/>
        </w:rPr>
        <w:t xml:space="preserve"> More specif</w:t>
      </w:r>
      <w:r>
        <w:rPr>
          <w:sz w:val="20"/>
          <w:szCs w:val="20"/>
        </w:rPr>
        <w:t>i</w:t>
      </w:r>
      <w:r w:rsidRPr="0007130B">
        <w:rPr>
          <w:sz w:val="20"/>
          <w:szCs w:val="20"/>
        </w:rPr>
        <w:t xml:space="preserve">cally, </w:t>
      </w:r>
      <w:r>
        <w:rPr>
          <w:sz w:val="20"/>
          <w:szCs w:val="20"/>
        </w:rPr>
        <w:t>t</w:t>
      </w:r>
      <w:r w:rsidRPr="0007130B">
        <w:rPr>
          <w:sz w:val="20"/>
          <w:szCs w:val="20"/>
        </w:rPr>
        <w:t>opics are generated by taking each word within a document and calculating the probability that this word is associated with a pre-specified number of latent topics (Blei 2012).</w:t>
      </w:r>
    </w:p>
  </w:footnote>
  <w:footnote w:id="19">
    <w:p w14:paraId="628AA5DE" w14:textId="77777777" w:rsidR="00CD0015" w:rsidRPr="0007130B" w:rsidRDefault="00CD0015" w:rsidP="00D04358">
      <w:pPr>
        <w:pStyle w:val="FootnoteText"/>
        <w:rPr>
          <w:sz w:val="20"/>
          <w:szCs w:val="20"/>
        </w:rPr>
      </w:pPr>
      <w:r w:rsidRPr="0007130B">
        <w:rPr>
          <w:rStyle w:val="FootnoteReference"/>
          <w:sz w:val="20"/>
          <w:szCs w:val="20"/>
        </w:rPr>
        <w:footnoteRef/>
      </w:r>
      <w:r w:rsidRPr="0007130B">
        <w:rPr>
          <w:sz w:val="20"/>
          <w:szCs w:val="20"/>
        </w:rPr>
        <w:t xml:space="preserve"> The IDF is the logarithm of the number of documents divided by the number of documents containing the term. This reduces the TF weight by a factor that grows with the number of documents. Higher weights are given to terms that occur frequently within a small number of documents, lower weights are given to terms that occur rarely or frequently across many documents. See https://nlp.stanford.edu/IR-book/html/htmledition/tf-idf-weighting-1.html.</w:t>
      </w:r>
    </w:p>
  </w:footnote>
  <w:footnote w:id="20">
    <w:p w14:paraId="6F61E46D" w14:textId="1F162B0A" w:rsidR="00CD0015" w:rsidRPr="0007130B" w:rsidRDefault="00CD0015" w:rsidP="00D04358">
      <w:pPr>
        <w:pStyle w:val="FootnoteText"/>
        <w:rPr>
          <w:sz w:val="20"/>
          <w:szCs w:val="20"/>
        </w:rPr>
      </w:pPr>
      <w:r w:rsidRPr="0007130B">
        <w:rPr>
          <w:rStyle w:val="FootnoteReference"/>
          <w:sz w:val="20"/>
          <w:szCs w:val="20"/>
        </w:rPr>
        <w:footnoteRef/>
      </w:r>
      <w:r w:rsidRPr="0007130B">
        <w:rPr>
          <w:sz w:val="20"/>
          <w:szCs w:val="20"/>
        </w:rPr>
        <w:t xml:space="preserve"> Probabilistic models tend to over-generalize and produce redundant results (O’Callaghan et al. 2015).</w:t>
      </w:r>
    </w:p>
  </w:footnote>
  <w:footnote w:id="21">
    <w:p w14:paraId="685C6FE7" w14:textId="77777777" w:rsidR="00CD0015" w:rsidRPr="0007130B" w:rsidRDefault="00CD0015" w:rsidP="0019414B">
      <w:pPr>
        <w:pStyle w:val="FootnoteText"/>
        <w:rPr>
          <w:sz w:val="20"/>
          <w:szCs w:val="20"/>
        </w:rPr>
      </w:pPr>
      <w:r w:rsidRPr="0007130B">
        <w:rPr>
          <w:rStyle w:val="FootnoteReference"/>
          <w:sz w:val="20"/>
          <w:szCs w:val="20"/>
        </w:rPr>
        <w:footnoteRef/>
      </w:r>
      <w:r w:rsidRPr="0007130B">
        <w:rPr>
          <w:sz w:val="20"/>
          <w:szCs w:val="20"/>
        </w:rPr>
        <w:t xml:space="preserve"> In other words, models are repeatedly run with varying numbers of topics and ultimately evaluated by whether the model produces substantive output or coherent topics.</w:t>
      </w:r>
    </w:p>
  </w:footnote>
  <w:footnote w:id="22">
    <w:p w14:paraId="6C7F34BA" w14:textId="5DB24487" w:rsidR="00CD0015" w:rsidRPr="0007130B" w:rsidRDefault="00CD0015" w:rsidP="00D04358">
      <w:pPr>
        <w:pStyle w:val="FootnoteText"/>
        <w:rPr>
          <w:sz w:val="20"/>
          <w:szCs w:val="20"/>
        </w:rPr>
      </w:pPr>
      <w:r w:rsidRPr="0007130B">
        <w:rPr>
          <w:rStyle w:val="FootnoteReference"/>
          <w:sz w:val="20"/>
          <w:szCs w:val="20"/>
        </w:rPr>
        <w:footnoteRef/>
      </w:r>
      <w:r w:rsidRPr="0007130B">
        <w:rPr>
          <w:sz w:val="20"/>
          <w:szCs w:val="20"/>
        </w:rPr>
        <w:t xml:space="preserve"> See http://www.nyasatimes.com/malawi-treason-trial-start-april-4-mutharika-and-others-to-make-plea/.</w:t>
      </w:r>
    </w:p>
  </w:footnote>
  <w:footnote w:id="23">
    <w:p w14:paraId="1303376F" w14:textId="77777777" w:rsidR="00CD0015" w:rsidRPr="0007130B" w:rsidRDefault="00CD0015" w:rsidP="00D04358">
      <w:pPr>
        <w:pStyle w:val="FootnoteText"/>
        <w:rPr>
          <w:sz w:val="20"/>
          <w:szCs w:val="20"/>
        </w:rPr>
      </w:pPr>
      <w:r w:rsidRPr="0007130B">
        <w:rPr>
          <w:rStyle w:val="FootnoteReference"/>
          <w:sz w:val="20"/>
          <w:szCs w:val="20"/>
        </w:rPr>
        <w:footnoteRef/>
      </w:r>
      <w:r w:rsidRPr="0007130B">
        <w:rPr>
          <w:sz w:val="20"/>
          <w:szCs w:val="20"/>
        </w:rPr>
        <w:t xml:space="preserve"> Maya Gainer, July 9, 2016, “How Kenya Cleaned Up Its Courts,” Accessed at http://foreignpolicy.com/2016/07/09/how-kenya-cleaned-up-its-courts/</w:t>
      </w:r>
    </w:p>
  </w:footnote>
  <w:footnote w:id="24">
    <w:p w14:paraId="627BE937" w14:textId="77777777" w:rsidR="00CD0015" w:rsidRPr="0007130B" w:rsidRDefault="00CD0015" w:rsidP="00D04358">
      <w:pPr>
        <w:pStyle w:val="FootnoteText"/>
        <w:rPr>
          <w:sz w:val="20"/>
          <w:szCs w:val="20"/>
        </w:rPr>
      </w:pPr>
      <w:r w:rsidRPr="0007130B">
        <w:rPr>
          <w:rStyle w:val="FootnoteReference"/>
          <w:sz w:val="20"/>
          <w:szCs w:val="20"/>
        </w:rPr>
        <w:footnoteRef/>
      </w:r>
      <w:r w:rsidRPr="0007130B">
        <w:rPr>
          <w:sz w:val="20"/>
          <w:szCs w:val="20"/>
        </w:rPr>
        <w:t xml:space="preserve"> As opposition leader Raila Odinga remarked at the time, “we will not go to the courts controlled by President Kibaki.” In Stephen Ndegwa, “Kenya: Raila Calls for Vote Recount,” accessed at http://allafrica.com/stories/200712300020.html.</w:t>
      </w:r>
    </w:p>
  </w:footnote>
  <w:footnote w:id="25">
    <w:p w14:paraId="46AECE94" w14:textId="77777777" w:rsidR="00CD0015" w:rsidRPr="0007130B" w:rsidRDefault="00CD0015" w:rsidP="00D04358">
      <w:pPr>
        <w:pStyle w:val="FootnoteText"/>
        <w:rPr>
          <w:sz w:val="20"/>
          <w:szCs w:val="20"/>
        </w:rPr>
      </w:pPr>
      <w:r w:rsidRPr="0007130B">
        <w:rPr>
          <w:rStyle w:val="FootnoteReference"/>
          <w:sz w:val="20"/>
          <w:szCs w:val="20"/>
        </w:rPr>
        <w:footnoteRef/>
      </w:r>
      <w:r w:rsidRPr="0007130B">
        <w:rPr>
          <w:sz w:val="20"/>
          <w:szCs w:val="20"/>
        </w:rPr>
        <w:t xml:space="preserve"> “Kenya: Prosecute Perpetrators of Post-Election Violence,” accessed at  https://www.hrw.org/news/2011/12/09/kenya-prosecute-perpetrators-post-election-violence.</w:t>
      </w:r>
    </w:p>
  </w:footnote>
  <w:footnote w:id="26">
    <w:p w14:paraId="3B37D750" w14:textId="77777777" w:rsidR="00CD0015" w:rsidRPr="0007130B" w:rsidRDefault="00CD0015" w:rsidP="00D04358">
      <w:pPr>
        <w:pStyle w:val="FootnoteText"/>
        <w:rPr>
          <w:sz w:val="20"/>
          <w:szCs w:val="20"/>
        </w:rPr>
      </w:pPr>
      <w:r w:rsidRPr="0007130B">
        <w:rPr>
          <w:rStyle w:val="FootnoteReference"/>
          <w:sz w:val="20"/>
          <w:szCs w:val="20"/>
        </w:rPr>
        <w:footnoteRef/>
      </w:r>
      <w:r w:rsidRPr="0007130B">
        <w:rPr>
          <w:sz w:val="20"/>
          <w:szCs w:val="20"/>
        </w:rPr>
        <w:t xml:space="preserve"> Accessed at http://foreignpolicy.com/2016/07/09/how-kenya-cleaned-up-its-courts/.</w:t>
      </w:r>
    </w:p>
  </w:footnote>
  <w:footnote w:id="27">
    <w:p w14:paraId="4A5FB19B" w14:textId="77777777" w:rsidR="00CD0015" w:rsidRPr="0007130B" w:rsidRDefault="00CD0015" w:rsidP="00D04358">
      <w:pPr>
        <w:pStyle w:val="FootnoteText"/>
        <w:rPr>
          <w:sz w:val="20"/>
          <w:szCs w:val="20"/>
        </w:rPr>
      </w:pPr>
      <w:r w:rsidRPr="0007130B">
        <w:rPr>
          <w:rStyle w:val="FootnoteReference"/>
          <w:sz w:val="20"/>
          <w:szCs w:val="20"/>
        </w:rPr>
        <w:footnoteRef/>
      </w:r>
      <w:r w:rsidRPr="0007130B">
        <w:rPr>
          <w:sz w:val="20"/>
          <w:szCs w:val="20"/>
        </w:rPr>
        <w:t xml:space="preserve"> Sheila Rule, August 4, 1988, “Kenya Restricts Independence of Judges,” http://www.nytimes.com/1988/08/04/world/kenya-restricts-independence-of-judges.html</w:t>
      </w:r>
    </w:p>
  </w:footnote>
  <w:footnote w:id="28">
    <w:p w14:paraId="542D66EB" w14:textId="77777777" w:rsidR="00CD0015" w:rsidRPr="0007130B" w:rsidRDefault="00CD0015" w:rsidP="00D04358">
      <w:pPr>
        <w:pStyle w:val="FootnoteText"/>
        <w:rPr>
          <w:sz w:val="20"/>
          <w:szCs w:val="20"/>
        </w:rPr>
      </w:pPr>
      <w:r w:rsidRPr="0007130B">
        <w:rPr>
          <w:rStyle w:val="FootnoteReference"/>
          <w:sz w:val="20"/>
          <w:szCs w:val="20"/>
        </w:rPr>
        <w:footnoteRef/>
      </w:r>
      <w:r w:rsidRPr="0007130B">
        <w:rPr>
          <w:sz w:val="20"/>
          <w:szCs w:val="20"/>
        </w:rPr>
        <w:t xml:space="preserve"> Afrobarometer Round 6 survey, 2015.</w:t>
      </w:r>
    </w:p>
  </w:footnote>
  <w:footnote w:id="29">
    <w:p w14:paraId="6CD21684" w14:textId="77777777" w:rsidR="00CD0015" w:rsidRPr="0007130B" w:rsidRDefault="00CD0015" w:rsidP="00D04358">
      <w:pPr>
        <w:pStyle w:val="FootnoteText"/>
        <w:rPr>
          <w:sz w:val="20"/>
          <w:szCs w:val="20"/>
        </w:rPr>
      </w:pPr>
      <w:r w:rsidRPr="0007130B">
        <w:rPr>
          <w:rStyle w:val="FootnoteReference"/>
          <w:sz w:val="20"/>
          <w:szCs w:val="20"/>
        </w:rPr>
        <w:footnoteRef/>
      </w:r>
      <w:r w:rsidRPr="0007130B">
        <w:rPr>
          <w:sz w:val="20"/>
          <w:szCs w:val="20"/>
        </w:rPr>
        <w:t xml:space="preserve"> Cathy Majtenyi, May 9 2012, “Slowly but Surely, Kenya Cleans Up Judiciary,” https://www.voanews.com/a/slowly_but_surely_kenya_cleans_up_judiciary/416868.html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1F8"/>
    <w:multiLevelType w:val="hybridMultilevel"/>
    <w:tmpl w:val="7BB8B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A52DB"/>
    <w:multiLevelType w:val="hybridMultilevel"/>
    <w:tmpl w:val="CBEC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24FB2"/>
    <w:multiLevelType w:val="multilevel"/>
    <w:tmpl w:val="8A788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1BD1737"/>
    <w:multiLevelType w:val="hybridMultilevel"/>
    <w:tmpl w:val="76841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832A90"/>
    <w:multiLevelType w:val="hybridMultilevel"/>
    <w:tmpl w:val="7BB8B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801F1"/>
    <w:multiLevelType w:val="hybridMultilevel"/>
    <w:tmpl w:val="33B4D7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7E1B9A"/>
    <w:multiLevelType w:val="hybridMultilevel"/>
    <w:tmpl w:val="2AE4D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0E2AD6"/>
    <w:multiLevelType w:val="hybridMultilevel"/>
    <w:tmpl w:val="3964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FE"/>
    <w:rsid w:val="0000027B"/>
    <w:rsid w:val="000006EE"/>
    <w:rsid w:val="00000737"/>
    <w:rsid w:val="000007A2"/>
    <w:rsid w:val="000008CB"/>
    <w:rsid w:val="00000AD0"/>
    <w:rsid w:val="00000B9D"/>
    <w:rsid w:val="00000E7D"/>
    <w:rsid w:val="00000EE2"/>
    <w:rsid w:val="00001088"/>
    <w:rsid w:val="0000109A"/>
    <w:rsid w:val="000011F4"/>
    <w:rsid w:val="00001951"/>
    <w:rsid w:val="00001D20"/>
    <w:rsid w:val="00001DBD"/>
    <w:rsid w:val="00001E30"/>
    <w:rsid w:val="00001EDC"/>
    <w:rsid w:val="00001EEF"/>
    <w:rsid w:val="00001EF7"/>
    <w:rsid w:val="00001F1A"/>
    <w:rsid w:val="000020F9"/>
    <w:rsid w:val="00002132"/>
    <w:rsid w:val="00002750"/>
    <w:rsid w:val="00002756"/>
    <w:rsid w:val="00002785"/>
    <w:rsid w:val="00002A2E"/>
    <w:rsid w:val="00002BA6"/>
    <w:rsid w:val="00002EA8"/>
    <w:rsid w:val="000033D2"/>
    <w:rsid w:val="00003453"/>
    <w:rsid w:val="00003732"/>
    <w:rsid w:val="00003FA2"/>
    <w:rsid w:val="0000414A"/>
    <w:rsid w:val="0000443E"/>
    <w:rsid w:val="000045FE"/>
    <w:rsid w:val="00004AAC"/>
    <w:rsid w:val="00004BE7"/>
    <w:rsid w:val="00004DA5"/>
    <w:rsid w:val="0000526D"/>
    <w:rsid w:val="0000539A"/>
    <w:rsid w:val="0000552D"/>
    <w:rsid w:val="0000573F"/>
    <w:rsid w:val="000058E4"/>
    <w:rsid w:val="000059D8"/>
    <w:rsid w:val="00005EF6"/>
    <w:rsid w:val="000068C6"/>
    <w:rsid w:val="00006DE4"/>
    <w:rsid w:val="000071B8"/>
    <w:rsid w:val="00007424"/>
    <w:rsid w:val="0000770B"/>
    <w:rsid w:val="00007A33"/>
    <w:rsid w:val="00007FA5"/>
    <w:rsid w:val="00010191"/>
    <w:rsid w:val="0001019B"/>
    <w:rsid w:val="00010672"/>
    <w:rsid w:val="00010677"/>
    <w:rsid w:val="00010950"/>
    <w:rsid w:val="00010ED7"/>
    <w:rsid w:val="00011229"/>
    <w:rsid w:val="00011389"/>
    <w:rsid w:val="000118F4"/>
    <w:rsid w:val="00011939"/>
    <w:rsid w:val="00011AAD"/>
    <w:rsid w:val="00011EB9"/>
    <w:rsid w:val="000124F0"/>
    <w:rsid w:val="00012691"/>
    <w:rsid w:val="00012825"/>
    <w:rsid w:val="0001310B"/>
    <w:rsid w:val="0001396B"/>
    <w:rsid w:val="00013AD3"/>
    <w:rsid w:val="0001458F"/>
    <w:rsid w:val="000146E7"/>
    <w:rsid w:val="00014B1F"/>
    <w:rsid w:val="00014E88"/>
    <w:rsid w:val="00014EB0"/>
    <w:rsid w:val="00015082"/>
    <w:rsid w:val="0001519C"/>
    <w:rsid w:val="0001535B"/>
    <w:rsid w:val="0001542C"/>
    <w:rsid w:val="00015594"/>
    <w:rsid w:val="000156A0"/>
    <w:rsid w:val="000156A1"/>
    <w:rsid w:val="00015AFB"/>
    <w:rsid w:val="00015EE2"/>
    <w:rsid w:val="00015F1C"/>
    <w:rsid w:val="00015F3A"/>
    <w:rsid w:val="00016394"/>
    <w:rsid w:val="0001671F"/>
    <w:rsid w:val="00016A32"/>
    <w:rsid w:val="00016C3C"/>
    <w:rsid w:val="0001700B"/>
    <w:rsid w:val="000173DA"/>
    <w:rsid w:val="00017F59"/>
    <w:rsid w:val="00020205"/>
    <w:rsid w:val="0002052C"/>
    <w:rsid w:val="00020577"/>
    <w:rsid w:val="000207C6"/>
    <w:rsid w:val="00020824"/>
    <w:rsid w:val="000209D1"/>
    <w:rsid w:val="00020E46"/>
    <w:rsid w:val="00020F25"/>
    <w:rsid w:val="000210B0"/>
    <w:rsid w:val="000212C9"/>
    <w:rsid w:val="000213C0"/>
    <w:rsid w:val="0002149C"/>
    <w:rsid w:val="000214B3"/>
    <w:rsid w:val="000215BA"/>
    <w:rsid w:val="00021B20"/>
    <w:rsid w:val="00021D6F"/>
    <w:rsid w:val="00021F7B"/>
    <w:rsid w:val="0002289A"/>
    <w:rsid w:val="00022AFB"/>
    <w:rsid w:val="00022FB4"/>
    <w:rsid w:val="000234B6"/>
    <w:rsid w:val="0002376E"/>
    <w:rsid w:val="00023B2C"/>
    <w:rsid w:val="00023BF7"/>
    <w:rsid w:val="00023D5C"/>
    <w:rsid w:val="0002409A"/>
    <w:rsid w:val="00024360"/>
    <w:rsid w:val="0002468D"/>
    <w:rsid w:val="000246BC"/>
    <w:rsid w:val="0002482E"/>
    <w:rsid w:val="00024EB9"/>
    <w:rsid w:val="00024FBB"/>
    <w:rsid w:val="00025663"/>
    <w:rsid w:val="000258CD"/>
    <w:rsid w:val="00025A4C"/>
    <w:rsid w:val="00025AE4"/>
    <w:rsid w:val="00025BE8"/>
    <w:rsid w:val="00026616"/>
    <w:rsid w:val="00026F26"/>
    <w:rsid w:val="00027171"/>
    <w:rsid w:val="00027378"/>
    <w:rsid w:val="00027431"/>
    <w:rsid w:val="000278ED"/>
    <w:rsid w:val="00027AC4"/>
    <w:rsid w:val="00027ACA"/>
    <w:rsid w:val="000307DC"/>
    <w:rsid w:val="00030958"/>
    <w:rsid w:val="00030DB2"/>
    <w:rsid w:val="0003104D"/>
    <w:rsid w:val="000310E3"/>
    <w:rsid w:val="000311AA"/>
    <w:rsid w:val="000313C0"/>
    <w:rsid w:val="000315EE"/>
    <w:rsid w:val="00031828"/>
    <w:rsid w:val="00031981"/>
    <w:rsid w:val="00031B93"/>
    <w:rsid w:val="00031DB7"/>
    <w:rsid w:val="00031E5D"/>
    <w:rsid w:val="00031E8C"/>
    <w:rsid w:val="00032524"/>
    <w:rsid w:val="00032A77"/>
    <w:rsid w:val="00032B64"/>
    <w:rsid w:val="00032C7B"/>
    <w:rsid w:val="00033078"/>
    <w:rsid w:val="0003367B"/>
    <w:rsid w:val="000337FB"/>
    <w:rsid w:val="00033857"/>
    <w:rsid w:val="00033A2E"/>
    <w:rsid w:val="00033CEE"/>
    <w:rsid w:val="00034176"/>
    <w:rsid w:val="000348D6"/>
    <w:rsid w:val="00034AA0"/>
    <w:rsid w:val="00034C87"/>
    <w:rsid w:val="0003564D"/>
    <w:rsid w:val="00035820"/>
    <w:rsid w:val="00036486"/>
    <w:rsid w:val="0003672C"/>
    <w:rsid w:val="0003686A"/>
    <w:rsid w:val="000374A5"/>
    <w:rsid w:val="00037653"/>
    <w:rsid w:val="00037F4B"/>
    <w:rsid w:val="000400E4"/>
    <w:rsid w:val="000406AC"/>
    <w:rsid w:val="00040802"/>
    <w:rsid w:val="000408C4"/>
    <w:rsid w:val="00040B8D"/>
    <w:rsid w:val="00040C6F"/>
    <w:rsid w:val="00040F28"/>
    <w:rsid w:val="00040F8B"/>
    <w:rsid w:val="0004153D"/>
    <w:rsid w:val="000415B5"/>
    <w:rsid w:val="00041841"/>
    <w:rsid w:val="000418B3"/>
    <w:rsid w:val="00041C86"/>
    <w:rsid w:val="00041DE1"/>
    <w:rsid w:val="000424CE"/>
    <w:rsid w:val="00042ECC"/>
    <w:rsid w:val="000434FF"/>
    <w:rsid w:val="0004355B"/>
    <w:rsid w:val="0004356C"/>
    <w:rsid w:val="00043BEA"/>
    <w:rsid w:val="00043E22"/>
    <w:rsid w:val="00043E80"/>
    <w:rsid w:val="00043F41"/>
    <w:rsid w:val="0004421A"/>
    <w:rsid w:val="00044613"/>
    <w:rsid w:val="000446FF"/>
    <w:rsid w:val="00044E6C"/>
    <w:rsid w:val="000454A3"/>
    <w:rsid w:val="00045F32"/>
    <w:rsid w:val="00045F51"/>
    <w:rsid w:val="00045FAC"/>
    <w:rsid w:val="0004677C"/>
    <w:rsid w:val="00046C5B"/>
    <w:rsid w:val="00046DC0"/>
    <w:rsid w:val="00046FF4"/>
    <w:rsid w:val="0004708D"/>
    <w:rsid w:val="00047115"/>
    <w:rsid w:val="000471E5"/>
    <w:rsid w:val="00047301"/>
    <w:rsid w:val="000474C8"/>
    <w:rsid w:val="000477EF"/>
    <w:rsid w:val="0004789B"/>
    <w:rsid w:val="00047C5B"/>
    <w:rsid w:val="00047DD2"/>
    <w:rsid w:val="00047DF8"/>
    <w:rsid w:val="00050166"/>
    <w:rsid w:val="00050718"/>
    <w:rsid w:val="00050D48"/>
    <w:rsid w:val="00050E46"/>
    <w:rsid w:val="00050ED1"/>
    <w:rsid w:val="00050ED5"/>
    <w:rsid w:val="00051AE2"/>
    <w:rsid w:val="00051B5C"/>
    <w:rsid w:val="00052604"/>
    <w:rsid w:val="0005262D"/>
    <w:rsid w:val="00052AF8"/>
    <w:rsid w:val="00052BBB"/>
    <w:rsid w:val="000530E2"/>
    <w:rsid w:val="000536E1"/>
    <w:rsid w:val="00053CB1"/>
    <w:rsid w:val="00054171"/>
    <w:rsid w:val="00054201"/>
    <w:rsid w:val="0005493C"/>
    <w:rsid w:val="00054AF7"/>
    <w:rsid w:val="00054D0B"/>
    <w:rsid w:val="00054E74"/>
    <w:rsid w:val="0005516E"/>
    <w:rsid w:val="00055202"/>
    <w:rsid w:val="0005544E"/>
    <w:rsid w:val="00055631"/>
    <w:rsid w:val="000558F0"/>
    <w:rsid w:val="00055950"/>
    <w:rsid w:val="000560EA"/>
    <w:rsid w:val="00056294"/>
    <w:rsid w:val="0005670D"/>
    <w:rsid w:val="00056A5C"/>
    <w:rsid w:val="00056AAE"/>
    <w:rsid w:val="00057028"/>
    <w:rsid w:val="000578B7"/>
    <w:rsid w:val="00057C2E"/>
    <w:rsid w:val="00057E62"/>
    <w:rsid w:val="0006027D"/>
    <w:rsid w:val="000602C1"/>
    <w:rsid w:val="00060306"/>
    <w:rsid w:val="000605E7"/>
    <w:rsid w:val="0006088F"/>
    <w:rsid w:val="00061106"/>
    <w:rsid w:val="000615AA"/>
    <w:rsid w:val="00061A47"/>
    <w:rsid w:val="00061BF3"/>
    <w:rsid w:val="00062617"/>
    <w:rsid w:val="00062AD7"/>
    <w:rsid w:val="00062C35"/>
    <w:rsid w:val="00062EBE"/>
    <w:rsid w:val="00063315"/>
    <w:rsid w:val="00063628"/>
    <w:rsid w:val="0006397B"/>
    <w:rsid w:val="00063E9C"/>
    <w:rsid w:val="00063F83"/>
    <w:rsid w:val="00063FF4"/>
    <w:rsid w:val="000644AD"/>
    <w:rsid w:val="000644B6"/>
    <w:rsid w:val="0006489B"/>
    <w:rsid w:val="00064CEF"/>
    <w:rsid w:val="000650D3"/>
    <w:rsid w:val="0006523F"/>
    <w:rsid w:val="000655B6"/>
    <w:rsid w:val="00065B07"/>
    <w:rsid w:val="00065D15"/>
    <w:rsid w:val="000663CB"/>
    <w:rsid w:val="000664B8"/>
    <w:rsid w:val="00067243"/>
    <w:rsid w:val="00067288"/>
    <w:rsid w:val="000674EC"/>
    <w:rsid w:val="00067692"/>
    <w:rsid w:val="000700D3"/>
    <w:rsid w:val="00070709"/>
    <w:rsid w:val="000709C3"/>
    <w:rsid w:val="00070A31"/>
    <w:rsid w:val="00070F78"/>
    <w:rsid w:val="0007130B"/>
    <w:rsid w:val="00071484"/>
    <w:rsid w:val="0007151E"/>
    <w:rsid w:val="00071537"/>
    <w:rsid w:val="00071A66"/>
    <w:rsid w:val="00072197"/>
    <w:rsid w:val="00072403"/>
    <w:rsid w:val="000727AF"/>
    <w:rsid w:val="00072815"/>
    <w:rsid w:val="0007287F"/>
    <w:rsid w:val="00072C1C"/>
    <w:rsid w:val="00073400"/>
    <w:rsid w:val="00073432"/>
    <w:rsid w:val="00073549"/>
    <w:rsid w:val="00073609"/>
    <w:rsid w:val="00073996"/>
    <w:rsid w:val="00074266"/>
    <w:rsid w:val="0007479C"/>
    <w:rsid w:val="00074C3F"/>
    <w:rsid w:val="00074F31"/>
    <w:rsid w:val="000751BB"/>
    <w:rsid w:val="0007527F"/>
    <w:rsid w:val="00075E3A"/>
    <w:rsid w:val="00075FD2"/>
    <w:rsid w:val="0007618D"/>
    <w:rsid w:val="000761B9"/>
    <w:rsid w:val="00076817"/>
    <w:rsid w:val="00076EDF"/>
    <w:rsid w:val="0007740A"/>
    <w:rsid w:val="00077672"/>
    <w:rsid w:val="00077B0C"/>
    <w:rsid w:val="00077DAA"/>
    <w:rsid w:val="00077DC1"/>
    <w:rsid w:val="000804DE"/>
    <w:rsid w:val="000804DF"/>
    <w:rsid w:val="00080E7D"/>
    <w:rsid w:val="0008126B"/>
    <w:rsid w:val="000813E7"/>
    <w:rsid w:val="00081583"/>
    <w:rsid w:val="00081CD7"/>
    <w:rsid w:val="00081D7A"/>
    <w:rsid w:val="0008215B"/>
    <w:rsid w:val="0008215F"/>
    <w:rsid w:val="000821D2"/>
    <w:rsid w:val="00082593"/>
    <w:rsid w:val="00082BC6"/>
    <w:rsid w:val="0008345F"/>
    <w:rsid w:val="000837F3"/>
    <w:rsid w:val="00083DDD"/>
    <w:rsid w:val="000840E1"/>
    <w:rsid w:val="000844CB"/>
    <w:rsid w:val="00084597"/>
    <w:rsid w:val="00084935"/>
    <w:rsid w:val="00085613"/>
    <w:rsid w:val="000858B8"/>
    <w:rsid w:val="00085941"/>
    <w:rsid w:val="00085A7E"/>
    <w:rsid w:val="00085B4B"/>
    <w:rsid w:val="00085D16"/>
    <w:rsid w:val="00085E2A"/>
    <w:rsid w:val="00086241"/>
    <w:rsid w:val="000865D0"/>
    <w:rsid w:val="00086624"/>
    <w:rsid w:val="00086A75"/>
    <w:rsid w:val="000870D7"/>
    <w:rsid w:val="00087797"/>
    <w:rsid w:val="00087890"/>
    <w:rsid w:val="00087999"/>
    <w:rsid w:val="00087A88"/>
    <w:rsid w:val="00087C50"/>
    <w:rsid w:val="00087E8A"/>
    <w:rsid w:val="00087F96"/>
    <w:rsid w:val="00090382"/>
    <w:rsid w:val="00090C88"/>
    <w:rsid w:val="00090CB5"/>
    <w:rsid w:val="00090D06"/>
    <w:rsid w:val="00090E49"/>
    <w:rsid w:val="00091545"/>
    <w:rsid w:val="000918D7"/>
    <w:rsid w:val="00091949"/>
    <w:rsid w:val="00091EFF"/>
    <w:rsid w:val="00092482"/>
    <w:rsid w:val="00092628"/>
    <w:rsid w:val="00092676"/>
    <w:rsid w:val="00092863"/>
    <w:rsid w:val="00092AE8"/>
    <w:rsid w:val="00092DF4"/>
    <w:rsid w:val="00092E3E"/>
    <w:rsid w:val="000930BB"/>
    <w:rsid w:val="00093A8F"/>
    <w:rsid w:val="00093D7F"/>
    <w:rsid w:val="00094C1A"/>
    <w:rsid w:val="00094CF6"/>
    <w:rsid w:val="00094E0F"/>
    <w:rsid w:val="000950C1"/>
    <w:rsid w:val="0009511F"/>
    <w:rsid w:val="000951E7"/>
    <w:rsid w:val="00095610"/>
    <w:rsid w:val="00096397"/>
    <w:rsid w:val="000970A2"/>
    <w:rsid w:val="0009738F"/>
    <w:rsid w:val="0009772E"/>
    <w:rsid w:val="00097BFA"/>
    <w:rsid w:val="00097E8D"/>
    <w:rsid w:val="00097EE8"/>
    <w:rsid w:val="00097EFA"/>
    <w:rsid w:val="000A002E"/>
    <w:rsid w:val="000A0325"/>
    <w:rsid w:val="000A0FAC"/>
    <w:rsid w:val="000A11F1"/>
    <w:rsid w:val="000A1783"/>
    <w:rsid w:val="000A1E61"/>
    <w:rsid w:val="000A2151"/>
    <w:rsid w:val="000A21CA"/>
    <w:rsid w:val="000A21E4"/>
    <w:rsid w:val="000A2544"/>
    <w:rsid w:val="000A2C27"/>
    <w:rsid w:val="000A316D"/>
    <w:rsid w:val="000A3383"/>
    <w:rsid w:val="000A3561"/>
    <w:rsid w:val="000A379A"/>
    <w:rsid w:val="000A3DFC"/>
    <w:rsid w:val="000A3EDC"/>
    <w:rsid w:val="000A4056"/>
    <w:rsid w:val="000A4404"/>
    <w:rsid w:val="000A49AF"/>
    <w:rsid w:val="000A4EEE"/>
    <w:rsid w:val="000A544B"/>
    <w:rsid w:val="000A55B6"/>
    <w:rsid w:val="000A5F15"/>
    <w:rsid w:val="000A5F62"/>
    <w:rsid w:val="000A693F"/>
    <w:rsid w:val="000A6B4D"/>
    <w:rsid w:val="000A6F16"/>
    <w:rsid w:val="000A6F3D"/>
    <w:rsid w:val="000A7AE3"/>
    <w:rsid w:val="000A7DB9"/>
    <w:rsid w:val="000B032D"/>
    <w:rsid w:val="000B042E"/>
    <w:rsid w:val="000B0985"/>
    <w:rsid w:val="000B0C23"/>
    <w:rsid w:val="000B0F6A"/>
    <w:rsid w:val="000B11E4"/>
    <w:rsid w:val="000B155B"/>
    <w:rsid w:val="000B17C6"/>
    <w:rsid w:val="000B18C5"/>
    <w:rsid w:val="000B19F4"/>
    <w:rsid w:val="000B1A95"/>
    <w:rsid w:val="000B1ABF"/>
    <w:rsid w:val="000B1D87"/>
    <w:rsid w:val="000B210B"/>
    <w:rsid w:val="000B26D9"/>
    <w:rsid w:val="000B27DA"/>
    <w:rsid w:val="000B2B2E"/>
    <w:rsid w:val="000B2F2D"/>
    <w:rsid w:val="000B3134"/>
    <w:rsid w:val="000B3162"/>
    <w:rsid w:val="000B394A"/>
    <w:rsid w:val="000B3ADE"/>
    <w:rsid w:val="000B3D0A"/>
    <w:rsid w:val="000B3FC7"/>
    <w:rsid w:val="000B41FB"/>
    <w:rsid w:val="000B42F4"/>
    <w:rsid w:val="000B436D"/>
    <w:rsid w:val="000B451A"/>
    <w:rsid w:val="000B49D6"/>
    <w:rsid w:val="000B4CD3"/>
    <w:rsid w:val="000B4DE3"/>
    <w:rsid w:val="000B4EDC"/>
    <w:rsid w:val="000B52A4"/>
    <w:rsid w:val="000B52A5"/>
    <w:rsid w:val="000B5396"/>
    <w:rsid w:val="000B5A78"/>
    <w:rsid w:val="000B5CD1"/>
    <w:rsid w:val="000B5D2F"/>
    <w:rsid w:val="000B5DB5"/>
    <w:rsid w:val="000B5DED"/>
    <w:rsid w:val="000B65B5"/>
    <w:rsid w:val="000B65E1"/>
    <w:rsid w:val="000B6694"/>
    <w:rsid w:val="000B71A1"/>
    <w:rsid w:val="000B751D"/>
    <w:rsid w:val="000B770D"/>
    <w:rsid w:val="000B7B36"/>
    <w:rsid w:val="000C01B4"/>
    <w:rsid w:val="000C063B"/>
    <w:rsid w:val="000C073A"/>
    <w:rsid w:val="000C080D"/>
    <w:rsid w:val="000C0866"/>
    <w:rsid w:val="000C0974"/>
    <w:rsid w:val="000C0B97"/>
    <w:rsid w:val="000C0CD5"/>
    <w:rsid w:val="000C1166"/>
    <w:rsid w:val="000C11CA"/>
    <w:rsid w:val="000C1832"/>
    <w:rsid w:val="000C1A69"/>
    <w:rsid w:val="000C1AD8"/>
    <w:rsid w:val="000C1B9B"/>
    <w:rsid w:val="000C1F47"/>
    <w:rsid w:val="000C2C67"/>
    <w:rsid w:val="000C2E62"/>
    <w:rsid w:val="000C2E97"/>
    <w:rsid w:val="000C307A"/>
    <w:rsid w:val="000C3325"/>
    <w:rsid w:val="000C35FC"/>
    <w:rsid w:val="000C3851"/>
    <w:rsid w:val="000C3D77"/>
    <w:rsid w:val="000C4A00"/>
    <w:rsid w:val="000C4A8E"/>
    <w:rsid w:val="000C4C97"/>
    <w:rsid w:val="000C4E84"/>
    <w:rsid w:val="000C582B"/>
    <w:rsid w:val="000C59FA"/>
    <w:rsid w:val="000C5AC9"/>
    <w:rsid w:val="000C5F5D"/>
    <w:rsid w:val="000C66FF"/>
    <w:rsid w:val="000C683C"/>
    <w:rsid w:val="000C6920"/>
    <w:rsid w:val="000C69F0"/>
    <w:rsid w:val="000C69FA"/>
    <w:rsid w:val="000C6E1C"/>
    <w:rsid w:val="000C706B"/>
    <w:rsid w:val="000C71CB"/>
    <w:rsid w:val="000C7458"/>
    <w:rsid w:val="000C74B4"/>
    <w:rsid w:val="000C778A"/>
    <w:rsid w:val="000C7B6A"/>
    <w:rsid w:val="000C7C22"/>
    <w:rsid w:val="000D0012"/>
    <w:rsid w:val="000D03A6"/>
    <w:rsid w:val="000D0582"/>
    <w:rsid w:val="000D0653"/>
    <w:rsid w:val="000D0856"/>
    <w:rsid w:val="000D0C1B"/>
    <w:rsid w:val="000D12DF"/>
    <w:rsid w:val="000D130A"/>
    <w:rsid w:val="000D167F"/>
    <w:rsid w:val="000D1911"/>
    <w:rsid w:val="000D1E4F"/>
    <w:rsid w:val="000D2461"/>
    <w:rsid w:val="000D2D1D"/>
    <w:rsid w:val="000D2E0B"/>
    <w:rsid w:val="000D2F6A"/>
    <w:rsid w:val="000D307B"/>
    <w:rsid w:val="000D31D5"/>
    <w:rsid w:val="000D3387"/>
    <w:rsid w:val="000D3872"/>
    <w:rsid w:val="000D3AAE"/>
    <w:rsid w:val="000D3D06"/>
    <w:rsid w:val="000D3EE5"/>
    <w:rsid w:val="000D436A"/>
    <w:rsid w:val="000D44C7"/>
    <w:rsid w:val="000D4554"/>
    <w:rsid w:val="000D4951"/>
    <w:rsid w:val="000D4A2B"/>
    <w:rsid w:val="000D4DDB"/>
    <w:rsid w:val="000D58D1"/>
    <w:rsid w:val="000D5937"/>
    <w:rsid w:val="000D62C6"/>
    <w:rsid w:val="000D67C6"/>
    <w:rsid w:val="000D6983"/>
    <w:rsid w:val="000D6A01"/>
    <w:rsid w:val="000D6DF5"/>
    <w:rsid w:val="000D74C0"/>
    <w:rsid w:val="000D756F"/>
    <w:rsid w:val="000D788F"/>
    <w:rsid w:val="000E0428"/>
    <w:rsid w:val="000E0F40"/>
    <w:rsid w:val="000E102E"/>
    <w:rsid w:val="000E1079"/>
    <w:rsid w:val="000E15E1"/>
    <w:rsid w:val="000E17AB"/>
    <w:rsid w:val="000E2028"/>
    <w:rsid w:val="000E242E"/>
    <w:rsid w:val="000E2601"/>
    <w:rsid w:val="000E2877"/>
    <w:rsid w:val="000E287E"/>
    <w:rsid w:val="000E2B33"/>
    <w:rsid w:val="000E2CFD"/>
    <w:rsid w:val="000E2DC6"/>
    <w:rsid w:val="000E3019"/>
    <w:rsid w:val="000E306C"/>
    <w:rsid w:val="000E33C9"/>
    <w:rsid w:val="000E3574"/>
    <w:rsid w:val="000E41B0"/>
    <w:rsid w:val="000E4249"/>
    <w:rsid w:val="000E4B2B"/>
    <w:rsid w:val="000E4D42"/>
    <w:rsid w:val="000E4EF8"/>
    <w:rsid w:val="000E511A"/>
    <w:rsid w:val="000E61AF"/>
    <w:rsid w:val="000E668F"/>
    <w:rsid w:val="000E6948"/>
    <w:rsid w:val="000E6DCF"/>
    <w:rsid w:val="000E6DEC"/>
    <w:rsid w:val="000E6E8E"/>
    <w:rsid w:val="000E6FE1"/>
    <w:rsid w:val="000E7054"/>
    <w:rsid w:val="000E75ED"/>
    <w:rsid w:val="000E7B46"/>
    <w:rsid w:val="000E7E0F"/>
    <w:rsid w:val="000F0886"/>
    <w:rsid w:val="000F08CB"/>
    <w:rsid w:val="000F0EE4"/>
    <w:rsid w:val="000F0FCF"/>
    <w:rsid w:val="000F106D"/>
    <w:rsid w:val="000F1093"/>
    <w:rsid w:val="000F137E"/>
    <w:rsid w:val="000F1674"/>
    <w:rsid w:val="000F1754"/>
    <w:rsid w:val="000F1923"/>
    <w:rsid w:val="000F1CC7"/>
    <w:rsid w:val="000F1F58"/>
    <w:rsid w:val="000F200F"/>
    <w:rsid w:val="000F2199"/>
    <w:rsid w:val="000F21F4"/>
    <w:rsid w:val="000F2267"/>
    <w:rsid w:val="000F24F1"/>
    <w:rsid w:val="000F2902"/>
    <w:rsid w:val="000F2E10"/>
    <w:rsid w:val="000F3066"/>
    <w:rsid w:val="000F3149"/>
    <w:rsid w:val="000F317D"/>
    <w:rsid w:val="000F31B6"/>
    <w:rsid w:val="000F3437"/>
    <w:rsid w:val="000F3B7D"/>
    <w:rsid w:val="000F3EBB"/>
    <w:rsid w:val="000F3FAB"/>
    <w:rsid w:val="000F42CD"/>
    <w:rsid w:val="000F43F1"/>
    <w:rsid w:val="000F44F3"/>
    <w:rsid w:val="000F464C"/>
    <w:rsid w:val="000F46DF"/>
    <w:rsid w:val="000F4983"/>
    <w:rsid w:val="000F4C6E"/>
    <w:rsid w:val="000F4E00"/>
    <w:rsid w:val="000F4E9A"/>
    <w:rsid w:val="000F528F"/>
    <w:rsid w:val="000F5C44"/>
    <w:rsid w:val="000F5D92"/>
    <w:rsid w:val="000F5E1B"/>
    <w:rsid w:val="000F66E2"/>
    <w:rsid w:val="000F6872"/>
    <w:rsid w:val="000F6B6D"/>
    <w:rsid w:val="000F70E0"/>
    <w:rsid w:val="000F7264"/>
    <w:rsid w:val="000F740D"/>
    <w:rsid w:val="000F77AD"/>
    <w:rsid w:val="000F77CD"/>
    <w:rsid w:val="000F7DAA"/>
    <w:rsid w:val="000F7E25"/>
    <w:rsid w:val="000F7F02"/>
    <w:rsid w:val="0010044A"/>
    <w:rsid w:val="001005C5"/>
    <w:rsid w:val="00100730"/>
    <w:rsid w:val="001008EE"/>
    <w:rsid w:val="00100B63"/>
    <w:rsid w:val="00100F60"/>
    <w:rsid w:val="00101444"/>
    <w:rsid w:val="00101534"/>
    <w:rsid w:val="00101DA0"/>
    <w:rsid w:val="00101F2D"/>
    <w:rsid w:val="0010220C"/>
    <w:rsid w:val="0010223F"/>
    <w:rsid w:val="001022BE"/>
    <w:rsid w:val="0010233B"/>
    <w:rsid w:val="0010247C"/>
    <w:rsid w:val="00102978"/>
    <w:rsid w:val="00102A82"/>
    <w:rsid w:val="001030E7"/>
    <w:rsid w:val="001031C3"/>
    <w:rsid w:val="001035FB"/>
    <w:rsid w:val="00103AE3"/>
    <w:rsid w:val="00103B6E"/>
    <w:rsid w:val="00103FDC"/>
    <w:rsid w:val="0010482C"/>
    <w:rsid w:val="00104F8D"/>
    <w:rsid w:val="0010549C"/>
    <w:rsid w:val="001057E7"/>
    <w:rsid w:val="00105C92"/>
    <w:rsid w:val="00105E14"/>
    <w:rsid w:val="00105F13"/>
    <w:rsid w:val="0010647A"/>
    <w:rsid w:val="00106A4C"/>
    <w:rsid w:val="00106A6F"/>
    <w:rsid w:val="00106B2C"/>
    <w:rsid w:val="00106DB8"/>
    <w:rsid w:val="00106F79"/>
    <w:rsid w:val="001070F1"/>
    <w:rsid w:val="001079EC"/>
    <w:rsid w:val="00110144"/>
    <w:rsid w:val="001102B8"/>
    <w:rsid w:val="00110480"/>
    <w:rsid w:val="001107BE"/>
    <w:rsid w:val="00110A8D"/>
    <w:rsid w:val="0011116B"/>
    <w:rsid w:val="00111576"/>
    <w:rsid w:val="001115CC"/>
    <w:rsid w:val="00111824"/>
    <w:rsid w:val="00111DF6"/>
    <w:rsid w:val="00112B08"/>
    <w:rsid w:val="00112CC7"/>
    <w:rsid w:val="00112D50"/>
    <w:rsid w:val="00113884"/>
    <w:rsid w:val="00113E87"/>
    <w:rsid w:val="00113F6C"/>
    <w:rsid w:val="001146D6"/>
    <w:rsid w:val="0011493C"/>
    <w:rsid w:val="00114A20"/>
    <w:rsid w:val="00114C2A"/>
    <w:rsid w:val="00114EA2"/>
    <w:rsid w:val="0011504E"/>
    <w:rsid w:val="001151C5"/>
    <w:rsid w:val="001157B2"/>
    <w:rsid w:val="001165A6"/>
    <w:rsid w:val="00116E17"/>
    <w:rsid w:val="00116E66"/>
    <w:rsid w:val="001172DC"/>
    <w:rsid w:val="00117362"/>
    <w:rsid w:val="0011745B"/>
    <w:rsid w:val="0011790F"/>
    <w:rsid w:val="00117C6F"/>
    <w:rsid w:val="001201AD"/>
    <w:rsid w:val="0012030D"/>
    <w:rsid w:val="00120A61"/>
    <w:rsid w:val="00120A8E"/>
    <w:rsid w:val="00120F1C"/>
    <w:rsid w:val="001212B1"/>
    <w:rsid w:val="001219CB"/>
    <w:rsid w:val="00121DE1"/>
    <w:rsid w:val="00121FF7"/>
    <w:rsid w:val="0012219C"/>
    <w:rsid w:val="0012252E"/>
    <w:rsid w:val="00122674"/>
    <w:rsid w:val="0012291D"/>
    <w:rsid w:val="00122FFA"/>
    <w:rsid w:val="00123135"/>
    <w:rsid w:val="00123470"/>
    <w:rsid w:val="001234DC"/>
    <w:rsid w:val="001239E1"/>
    <w:rsid w:val="001239EE"/>
    <w:rsid w:val="00123CC0"/>
    <w:rsid w:val="00123DF1"/>
    <w:rsid w:val="0012453A"/>
    <w:rsid w:val="001249E8"/>
    <w:rsid w:val="00124B23"/>
    <w:rsid w:val="00124C81"/>
    <w:rsid w:val="00124FCC"/>
    <w:rsid w:val="001251C3"/>
    <w:rsid w:val="001252CB"/>
    <w:rsid w:val="001255A8"/>
    <w:rsid w:val="001257AC"/>
    <w:rsid w:val="0012588F"/>
    <w:rsid w:val="00125B26"/>
    <w:rsid w:val="0012624D"/>
    <w:rsid w:val="00126409"/>
    <w:rsid w:val="00126791"/>
    <w:rsid w:val="00126F8A"/>
    <w:rsid w:val="00127390"/>
    <w:rsid w:val="001274FA"/>
    <w:rsid w:val="00127984"/>
    <w:rsid w:val="00127A34"/>
    <w:rsid w:val="00127B19"/>
    <w:rsid w:val="00127BA7"/>
    <w:rsid w:val="00127C2A"/>
    <w:rsid w:val="00127D06"/>
    <w:rsid w:val="00127E39"/>
    <w:rsid w:val="00130020"/>
    <w:rsid w:val="00130270"/>
    <w:rsid w:val="001309CD"/>
    <w:rsid w:val="00130D3D"/>
    <w:rsid w:val="00130E30"/>
    <w:rsid w:val="00131273"/>
    <w:rsid w:val="001312AE"/>
    <w:rsid w:val="001313E0"/>
    <w:rsid w:val="00131ACE"/>
    <w:rsid w:val="00131C4F"/>
    <w:rsid w:val="00131D6D"/>
    <w:rsid w:val="00131F5D"/>
    <w:rsid w:val="001320E8"/>
    <w:rsid w:val="001320F5"/>
    <w:rsid w:val="0013226F"/>
    <w:rsid w:val="001323E1"/>
    <w:rsid w:val="001326D3"/>
    <w:rsid w:val="00132A3A"/>
    <w:rsid w:val="00132A42"/>
    <w:rsid w:val="00132AEB"/>
    <w:rsid w:val="00132AFF"/>
    <w:rsid w:val="001332EE"/>
    <w:rsid w:val="00133914"/>
    <w:rsid w:val="00133E24"/>
    <w:rsid w:val="00134060"/>
    <w:rsid w:val="0013416E"/>
    <w:rsid w:val="001345E6"/>
    <w:rsid w:val="00134790"/>
    <w:rsid w:val="0013485F"/>
    <w:rsid w:val="001348FD"/>
    <w:rsid w:val="00134942"/>
    <w:rsid w:val="00134C7D"/>
    <w:rsid w:val="001359F1"/>
    <w:rsid w:val="00135A93"/>
    <w:rsid w:val="00135C38"/>
    <w:rsid w:val="0013616A"/>
    <w:rsid w:val="00136194"/>
    <w:rsid w:val="00136505"/>
    <w:rsid w:val="001368C8"/>
    <w:rsid w:val="00136BD5"/>
    <w:rsid w:val="00136EEA"/>
    <w:rsid w:val="001371A4"/>
    <w:rsid w:val="001376CD"/>
    <w:rsid w:val="00137E06"/>
    <w:rsid w:val="00137E93"/>
    <w:rsid w:val="0014008E"/>
    <w:rsid w:val="0014011F"/>
    <w:rsid w:val="0014021B"/>
    <w:rsid w:val="001402D8"/>
    <w:rsid w:val="00140364"/>
    <w:rsid w:val="00140559"/>
    <w:rsid w:val="00140793"/>
    <w:rsid w:val="00141308"/>
    <w:rsid w:val="0014140D"/>
    <w:rsid w:val="00141A39"/>
    <w:rsid w:val="00141AC8"/>
    <w:rsid w:val="00141C26"/>
    <w:rsid w:val="00141FBA"/>
    <w:rsid w:val="00142B75"/>
    <w:rsid w:val="00142DCA"/>
    <w:rsid w:val="00142F59"/>
    <w:rsid w:val="001430F4"/>
    <w:rsid w:val="00143220"/>
    <w:rsid w:val="001434A4"/>
    <w:rsid w:val="001434B8"/>
    <w:rsid w:val="0014350F"/>
    <w:rsid w:val="00143E3C"/>
    <w:rsid w:val="00144124"/>
    <w:rsid w:val="00144400"/>
    <w:rsid w:val="00144873"/>
    <w:rsid w:val="00145305"/>
    <w:rsid w:val="0014532D"/>
    <w:rsid w:val="00145542"/>
    <w:rsid w:val="00145652"/>
    <w:rsid w:val="00145C32"/>
    <w:rsid w:val="00145DE2"/>
    <w:rsid w:val="00146777"/>
    <w:rsid w:val="00147185"/>
    <w:rsid w:val="00147EFE"/>
    <w:rsid w:val="001501B8"/>
    <w:rsid w:val="001505BC"/>
    <w:rsid w:val="00150E79"/>
    <w:rsid w:val="00151347"/>
    <w:rsid w:val="00151484"/>
    <w:rsid w:val="00151864"/>
    <w:rsid w:val="00151B71"/>
    <w:rsid w:val="00151F40"/>
    <w:rsid w:val="00152272"/>
    <w:rsid w:val="001526B3"/>
    <w:rsid w:val="00152956"/>
    <w:rsid w:val="00152BD9"/>
    <w:rsid w:val="00152DC8"/>
    <w:rsid w:val="00152E39"/>
    <w:rsid w:val="001538BD"/>
    <w:rsid w:val="0015424F"/>
    <w:rsid w:val="001547B6"/>
    <w:rsid w:val="001549F1"/>
    <w:rsid w:val="00154AA3"/>
    <w:rsid w:val="00154DD5"/>
    <w:rsid w:val="00154E46"/>
    <w:rsid w:val="00155314"/>
    <w:rsid w:val="001553EA"/>
    <w:rsid w:val="00155413"/>
    <w:rsid w:val="00155575"/>
    <w:rsid w:val="00156268"/>
    <w:rsid w:val="00156991"/>
    <w:rsid w:val="00156D3C"/>
    <w:rsid w:val="00156DAA"/>
    <w:rsid w:val="00157B64"/>
    <w:rsid w:val="001601CC"/>
    <w:rsid w:val="00160741"/>
    <w:rsid w:val="0016104E"/>
    <w:rsid w:val="00161152"/>
    <w:rsid w:val="0016149D"/>
    <w:rsid w:val="00161F93"/>
    <w:rsid w:val="00162086"/>
    <w:rsid w:val="0016219B"/>
    <w:rsid w:val="00162417"/>
    <w:rsid w:val="001624D6"/>
    <w:rsid w:val="00162689"/>
    <w:rsid w:val="001627AD"/>
    <w:rsid w:val="00162D32"/>
    <w:rsid w:val="00162D78"/>
    <w:rsid w:val="00162FAB"/>
    <w:rsid w:val="0016306B"/>
    <w:rsid w:val="0016315E"/>
    <w:rsid w:val="0016333F"/>
    <w:rsid w:val="001636A9"/>
    <w:rsid w:val="00163763"/>
    <w:rsid w:val="00163C56"/>
    <w:rsid w:val="00163F3E"/>
    <w:rsid w:val="001642F9"/>
    <w:rsid w:val="0016468E"/>
    <w:rsid w:val="00164739"/>
    <w:rsid w:val="00164993"/>
    <w:rsid w:val="00164A5B"/>
    <w:rsid w:val="00164A89"/>
    <w:rsid w:val="00164D45"/>
    <w:rsid w:val="00164D61"/>
    <w:rsid w:val="00165193"/>
    <w:rsid w:val="00165889"/>
    <w:rsid w:val="0016596B"/>
    <w:rsid w:val="00165E6D"/>
    <w:rsid w:val="00165ED0"/>
    <w:rsid w:val="00165EF8"/>
    <w:rsid w:val="00165F4F"/>
    <w:rsid w:val="0016638F"/>
    <w:rsid w:val="001667DD"/>
    <w:rsid w:val="00166896"/>
    <w:rsid w:val="00166897"/>
    <w:rsid w:val="00166C58"/>
    <w:rsid w:val="00166D22"/>
    <w:rsid w:val="00166E14"/>
    <w:rsid w:val="00166E8B"/>
    <w:rsid w:val="001671A7"/>
    <w:rsid w:val="00167C5C"/>
    <w:rsid w:val="0017001F"/>
    <w:rsid w:val="00170430"/>
    <w:rsid w:val="0017055D"/>
    <w:rsid w:val="001705C7"/>
    <w:rsid w:val="001708F3"/>
    <w:rsid w:val="00170F25"/>
    <w:rsid w:val="00171AC4"/>
    <w:rsid w:val="001721F7"/>
    <w:rsid w:val="00172478"/>
    <w:rsid w:val="0017256D"/>
    <w:rsid w:val="00172600"/>
    <w:rsid w:val="00172721"/>
    <w:rsid w:val="00172DE3"/>
    <w:rsid w:val="0017337F"/>
    <w:rsid w:val="001736DE"/>
    <w:rsid w:val="00173777"/>
    <w:rsid w:val="00173AED"/>
    <w:rsid w:val="00173D85"/>
    <w:rsid w:val="00173E30"/>
    <w:rsid w:val="00173E4C"/>
    <w:rsid w:val="00173EF6"/>
    <w:rsid w:val="0017417F"/>
    <w:rsid w:val="00174283"/>
    <w:rsid w:val="0017489F"/>
    <w:rsid w:val="00174B64"/>
    <w:rsid w:val="001750E5"/>
    <w:rsid w:val="00175103"/>
    <w:rsid w:val="00175337"/>
    <w:rsid w:val="00175BB2"/>
    <w:rsid w:val="00175CEB"/>
    <w:rsid w:val="00175D8A"/>
    <w:rsid w:val="0017612C"/>
    <w:rsid w:val="00176145"/>
    <w:rsid w:val="0017643A"/>
    <w:rsid w:val="00176443"/>
    <w:rsid w:val="00176709"/>
    <w:rsid w:val="00176917"/>
    <w:rsid w:val="00176921"/>
    <w:rsid w:val="00176A7D"/>
    <w:rsid w:val="00176C64"/>
    <w:rsid w:val="00176E36"/>
    <w:rsid w:val="0017702F"/>
    <w:rsid w:val="0017709C"/>
    <w:rsid w:val="0017777A"/>
    <w:rsid w:val="00177803"/>
    <w:rsid w:val="00177987"/>
    <w:rsid w:val="00177BF9"/>
    <w:rsid w:val="001806B3"/>
    <w:rsid w:val="001806E3"/>
    <w:rsid w:val="001807DC"/>
    <w:rsid w:val="00180B3C"/>
    <w:rsid w:val="00180C86"/>
    <w:rsid w:val="001812B3"/>
    <w:rsid w:val="0018142C"/>
    <w:rsid w:val="00181883"/>
    <w:rsid w:val="0018191E"/>
    <w:rsid w:val="00181CCC"/>
    <w:rsid w:val="0018218F"/>
    <w:rsid w:val="00182303"/>
    <w:rsid w:val="001823DF"/>
    <w:rsid w:val="001826E2"/>
    <w:rsid w:val="0018272B"/>
    <w:rsid w:val="00182BF4"/>
    <w:rsid w:val="0018309D"/>
    <w:rsid w:val="001830E0"/>
    <w:rsid w:val="00183589"/>
    <w:rsid w:val="0018396C"/>
    <w:rsid w:val="00183A41"/>
    <w:rsid w:val="00183E91"/>
    <w:rsid w:val="00183FC0"/>
    <w:rsid w:val="00184397"/>
    <w:rsid w:val="001844D5"/>
    <w:rsid w:val="001848FA"/>
    <w:rsid w:val="00184F64"/>
    <w:rsid w:val="00184FAB"/>
    <w:rsid w:val="0018547B"/>
    <w:rsid w:val="00185839"/>
    <w:rsid w:val="00185A75"/>
    <w:rsid w:val="00186C66"/>
    <w:rsid w:val="00186C74"/>
    <w:rsid w:val="0018711B"/>
    <w:rsid w:val="001874C9"/>
    <w:rsid w:val="001875E0"/>
    <w:rsid w:val="0018784D"/>
    <w:rsid w:val="00187D41"/>
    <w:rsid w:val="00190543"/>
    <w:rsid w:val="00190647"/>
    <w:rsid w:val="00190740"/>
    <w:rsid w:val="00190B17"/>
    <w:rsid w:val="00190CD8"/>
    <w:rsid w:val="00190ED0"/>
    <w:rsid w:val="00190F13"/>
    <w:rsid w:val="0019100D"/>
    <w:rsid w:val="0019113B"/>
    <w:rsid w:val="00191439"/>
    <w:rsid w:val="001914BF"/>
    <w:rsid w:val="0019174A"/>
    <w:rsid w:val="00191808"/>
    <w:rsid w:val="001921F2"/>
    <w:rsid w:val="001922DB"/>
    <w:rsid w:val="001923E1"/>
    <w:rsid w:val="001925E4"/>
    <w:rsid w:val="00192CA9"/>
    <w:rsid w:val="00192E6D"/>
    <w:rsid w:val="00192F14"/>
    <w:rsid w:val="00193053"/>
    <w:rsid w:val="00193266"/>
    <w:rsid w:val="00193551"/>
    <w:rsid w:val="0019385F"/>
    <w:rsid w:val="0019398B"/>
    <w:rsid w:val="00193A6A"/>
    <w:rsid w:val="00193B31"/>
    <w:rsid w:val="0019414B"/>
    <w:rsid w:val="0019423B"/>
    <w:rsid w:val="001942FC"/>
    <w:rsid w:val="0019464E"/>
    <w:rsid w:val="00194A2C"/>
    <w:rsid w:val="00194C48"/>
    <w:rsid w:val="00194C98"/>
    <w:rsid w:val="001956DF"/>
    <w:rsid w:val="001957BD"/>
    <w:rsid w:val="00195F71"/>
    <w:rsid w:val="0019622A"/>
    <w:rsid w:val="001964B9"/>
    <w:rsid w:val="001964EB"/>
    <w:rsid w:val="00196863"/>
    <w:rsid w:val="00196964"/>
    <w:rsid w:val="00196C7E"/>
    <w:rsid w:val="00196E6C"/>
    <w:rsid w:val="001972DF"/>
    <w:rsid w:val="0019741A"/>
    <w:rsid w:val="0019778E"/>
    <w:rsid w:val="001977A0"/>
    <w:rsid w:val="00197B70"/>
    <w:rsid w:val="00197ED4"/>
    <w:rsid w:val="001A007F"/>
    <w:rsid w:val="001A0712"/>
    <w:rsid w:val="001A14CE"/>
    <w:rsid w:val="001A1549"/>
    <w:rsid w:val="001A17BE"/>
    <w:rsid w:val="001A1BA7"/>
    <w:rsid w:val="001A2398"/>
    <w:rsid w:val="001A2435"/>
    <w:rsid w:val="001A257D"/>
    <w:rsid w:val="001A2596"/>
    <w:rsid w:val="001A26EC"/>
    <w:rsid w:val="001A2D3E"/>
    <w:rsid w:val="001A2D64"/>
    <w:rsid w:val="001A3404"/>
    <w:rsid w:val="001A3542"/>
    <w:rsid w:val="001A3617"/>
    <w:rsid w:val="001A36DE"/>
    <w:rsid w:val="001A37AC"/>
    <w:rsid w:val="001A41BE"/>
    <w:rsid w:val="001A4CAF"/>
    <w:rsid w:val="001A517F"/>
    <w:rsid w:val="001A53BB"/>
    <w:rsid w:val="001A53CD"/>
    <w:rsid w:val="001A5546"/>
    <w:rsid w:val="001A558B"/>
    <w:rsid w:val="001A57CC"/>
    <w:rsid w:val="001A59F8"/>
    <w:rsid w:val="001A5EC1"/>
    <w:rsid w:val="001A6847"/>
    <w:rsid w:val="001A69E0"/>
    <w:rsid w:val="001A6A09"/>
    <w:rsid w:val="001A6C76"/>
    <w:rsid w:val="001A6D0F"/>
    <w:rsid w:val="001A6F48"/>
    <w:rsid w:val="001A71D8"/>
    <w:rsid w:val="001A7230"/>
    <w:rsid w:val="001A723C"/>
    <w:rsid w:val="001A748B"/>
    <w:rsid w:val="001A7FB9"/>
    <w:rsid w:val="001B001B"/>
    <w:rsid w:val="001B024F"/>
    <w:rsid w:val="001B06C5"/>
    <w:rsid w:val="001B07ED"/>
    <w:rsid w:val="001B0AC0"/>
    <w:rsid w:val="001B10A3"/>
    <w:rsid w:val="001B18A9"/>
    <w:rsid w:val="001B18B2"/>
    <w:rsid w:val="001B1C81"/>
    <w:rsid w:val="001B1F43"/>
    <w:rsid w:val="001B1F95"/>
    <w:rsid w:val="001B2633"/>
    <w:rsid w:val="001B26E6"/>
    <w:rsid w:val="001B2BB9"/>
    <w:rsid w:val="001B2D7B"/>
    <w:rsid w:val="001B2FB1"/>
    <w:rsid w:val="001B3528"/>
    <w:rsid w:val="001B3690"/>
    <w:rsid w:val="001B3701"/>
    <w:rsid w:val="001B377F"/>
    <w:rsid w:val="001B38A7"/>
    <w:rsid w:val="001B39FE"/>
    <w:rsid w:val="001B3DE0"/>
    <w:rsid w:val="001B42F2"/>
    <w:rsid w:val="001B4C44"/>
    <w:rsid w:val="001B507A"/>
    <w:rsid w:val="001B53E1"/>
    <w:rsid w:val="001B57F4"/>
    <w:rsid w:val="001B5851"/>
    <w:rsid w:val="001B5EC5"/>
    <w:rsid w:val="001B6313"/>
    <w:rsid w:val="001B64BC"/>
    <w:rsid w:val="001B6BFC"/>
    <w:rsid w:val="001B6C6F"/>
    <w:rsid w:val="001B6D83"/>
    <w:rsid w:val="001B6DCF"/>
    <w:rsid w:val="001B7005"/>
    <w:rsid w:val="001B706E"/>
    <w:rsid w:val="001B7138"/>
    <w:rsid w:val="001B7190"/>
    <w:rsid w:val="001C0095"/>
    <w:rsid w:val="001C010C"/>
    <w:rsid w:val="001C0C3E"/>
    <w:rsid w:val="001C0D5C"/>
    <w:rsid w:val="001C0E9C"/>
    <w:rsid w:val="001C0FFD"/>
    <w:rsid w:val="001C1130"/>
    <w:rsid w:val="001C1228"/>
    <w:rsid w:val="001C1506"/>
    <w:rsid w:val="001C1B32"/>
    <w:rsid w:val="001C1BD5"/>
    <w:rsid w:val="001C1C80"/>
    <w:rsid w:val="001C1CA2"/>
    <w:rsid w:val="001C1FF9"/>
    <w:rsid w:val="001C21C1"/>
    <w:rsid w:val="001C28DF"/>
    <w:rsid w:val="001C2D94"/>
    <w:rsid w:val="001C33C4"/>
    <w:rsid w:val="001C34B9"/>
    <w:rsid w:val="001C356E"/>
    <w:rsid w:val="001C371E"/>
    <w:rsid w:val="001C3A22"/>
    <w:rsid w:val="001C3D3C"/>
    <w:rsid w:val="001C3E6E"/>
    <w:rsid w:val="001C4196"/>
    <w:rsid w:val="001C41BB"/>
    <w:rsid w:val="001C4FC9"/>
    <w:rsid w:val="001C5C8E"/>
    <w:rsid w:val="001C5CE9"/>
    <w:rsid w:val="001C5E4C"/>
    <w:rsid w:val="001C5E99"/>
    <w:rsid w:val="001C621D"/>
    <w:rsid w:val="001C67CA"/>
    <w:rsid w:val="001C6F31"/>
    <w:rsid w:val="001C7266"/>
    <w:rsid w:val="001C74D4"/>
    <w:rsid w:val="001C753F"/>
    <w:rsid w:val="001C7A36"/>
    <w:rsid w:val="001C7A9C"/>
    <w:rsid w:val="001C7D69"/>
    <w:rsid w:val="001C7E38"/>
    <w:rsid w:val="001D0078"/>
    <w:rsid w:val="001D1061"/>
    <w:rsid w:val="001D11B7"/>
    <w:rsid w:val="001D1333"/>
    <w:rsid w:val="001D162E"/>
    <w:rsid w:val="001D1B69"/>
    <w:rsid w:val="001D23DB"/>
    <w:rsid w:val="001D2469"/>
    <w:rsid w:val="001D2587"/>
    <w:rsid w:val="001D2A50"/>
    <w:rsid w:val="001D2ACB"/>
    <w:rsid w:val="001D3473"/>
    <w:rsid w:val="001D391D"/>
    <w:rsid w:val="001D3B0F"/>
    <w:rsid w:val="001D3B2C"/>
    <w:rsid w:val="001D3B6C"/>
    <w:rsid w:val="001D3BCC"/>
    <w:rsid w:val="001D3D41"/>
    <w:rsid w:val="001D3E5F"/>
    <w:rsid w:val="001D3FAB"/>
    <w:rsid w:val="001D4567"/>
    <w:rsid w:val="001D523D"/>
    <w:rsid w:val="001D5419"/>
    <w:rsid w:val="001D5983"/>
    <w:rsid w:val="001D59D5"/>
    <w:rsid w:val="001D5D2C"/>
    <w:rsid w:val="001D5F2F"/>
    <w:rsid w:val="001D5FE7"/>
    <w:rsid w:val="001D615A"/>
    <w:rsid w:val="001D6374"/>
    <w:rsid w:val="001D656A"/>
    <w:rsid w:val="001D65B2"/>
    <w:rsid w:val="001D6D83"/>
    <w:rsid w:val="001D706D"/>
    <w:rsid w:val="001D70D3"/>
    <w:rsid w:val="001D722D"/>
    <w:rsid w:val="001D7480"/>
    <w:rsid w:val="001D75BE"/>
    <w:rsid w:val="001D772E"/>
    <w:rsid w:val="001D77B4"/>
    <w:rsid w:val="001D7A9E"/>
    <w:rsid w:val="001D7CFB"/>
    <w:rsid w:val="001E0845"/>
    <w:rsid w:val="001E0BE9"/>
    <w:rsid w:val="001E0F36"/>
    <w:rsid w:val="001E12C5"/>
    <w:rsid w:val="001E1370"/>
    <w:rsid w:val="001E1464"/>
    <w:rsid w:val="001E1783"/>
    <w:rsid w:val="001E1D28"/>
    <w:rsid w:val="001E20E2"/>
    <w:rsid w:val="001E2197"/>
    <w:rsid w:val="001E23C9"/>
    <w:rsid w:val="001E26DA"/>
    <w:rsid w:val="001E2E3D"/>
    <w:rsid w:val="001E3199"/>
    <w:rsid w:val="001E3659"/>
    <w:rsid w:val="001E3A66"/>
    <w:rsid w:val="001E3C53"/>
    <w:rsid w:val="001E3D56"/>
    <w:rsid w:val="001E3DCA"/>
    <w:rsid w:val="001E4756"/>
    <w:rsid w:val="001E49D1"/>
    <w:rsid w:val="001E4CCD"/>
    <w:rsid w:val="001E4EEC"/>
    <w:rsid w:val="001E51D3"/>
    <w:rsid w:val="001E523C"/>
    <w:rsid w:val="001E537D"/>
    <w:rsid w:val="001E599E"/>
    <w:rsid w:val="001E65B4"/>
    <w:rsid w:val="001E69C5"/>
    <w:rsid w:val="001E6E57"/>
    <w:rsid w:val="001E6FCD"/>
    <w:rsid w:val="001E7A2B"/>
    <w:rsid w:val="001F0572"/>
    <w:rsid w:val="001F0642"/>
    <w:rsid w:val="001F0B38"/>
    <w:rsid w:val="001F0C34"/>
    <w:rsid w:val="001F14A4"/>
    <w:rsid w:val="001F1771"/>
    <w:rsid w:val="001F17BD"/>
    <w:rsid w:val="001F1BA5"/>
    <w:rsid w:val="001F1E28"/>
    <w:rsid w:val="001F1E36"/>
    <w:rsid w:val="001F201E"/>
    <w:rsid w:val="001F2101"/>
    <w:rsid w:val="001F2118"/>
    <w:rsid w:val="001F21C6"/>
    <w:rsid w:val="001F23FF"/>
    <w:rsid w:val="001F3000"/>
    <w:rsid w:val="001F3477"/>
    <w:rsid w:val="001F3659"/>
    <w:rsid w:val="001F3A70"/>
    <w:rsid w:val="001F3C28"/>
    <w:rsid w:val="001F3D8C"/>
    <w:rsid w:val="001F48DD"/>
    <w:rsid w:val="001F49DE"/>
    <w:rsid w:val="001F4C8B"/>
    <w:rsid w:val="001F5235"/>
    <w:rsid w:val="001F550A"/>
    <w:rsid w:val="001F6068"/>
    <w:rsid w:val="001F60B3"/>
    <w:rsid w:val="001F6222"/>
    <w:rsid w:val="001F647B"/>
    <w:rsid w:val="001F651C"/>
    <w:rsid w:val="001F6C2B"/>
    <w:rsid w:val="001F6E62"/>
    <w:rsid w:val="001F7113"/>
    <w:rsid w:val="001F7228"/>
    <w:rsid w:val="001F7604"/>
    <w:rsid w:val="001F791C"/>
    <w:rsid w:val="001F7BB8"/>
    <w:rsid w:val="001F7C1D"/>
    <w:rsid w:val="001F7F8C"/>
    <w:rsid w:val="00200259"/>
    <w:rsid w:val="002005A0"/>
    <w:rsid w:val="00200798"/>
    <w:rsid w:val="00201A25"/>
    <w:rsid w:val="00202300"/>
    <w:rsid w:val="00202713"/>
    <w:rsid w:val="00202BF0"/>
    <w:rsid w:val="00202ECE"/>
    <w:rsid w:val="00202EF3"/>
    <w:rsid w:val="00202F99"/>
    <w:rsid w:val="00203301"/>
    <w:rsid w:val="002036E1"/>
    <w:rsid w:val="00203D7E"/>
    <w:rsid w:val="0020407D"/>
    <w:rsid w:val="00204266"/>
    <w:rsid w:val="0020469F"/>
    <w:rsid w:val="002048CC"/>
    <w:rsid w:val="00204A05"/>
    <w:rsid w:val="00204A1C"/>
    <w:rsid w:val="002057EE"/>
    <w:rsid w:val="00205E4E"/>
    <w:rsid w:val="00206456"/>
    <w:rsid w:val="00206542"/>
    <w:rsid w:val="0020668A"/>
    <w:rsid w:val="002067D5"/>
    <w:rsid w:val="00206874"/>
    <w:rsid w:val="0020690D"/>
    <w:rsid w:val="00206EB7"/>
    <w:rsid w:val="00206F75"/>
    <w:rsid w:val="00207F19"/>
    <w:rsid w:val="00210353"/>
    <w:rsid w:val="00210814"/>
    <w:rsid w:val="00210A18"/>
    <w:rsid w:val="00210B45"/>
    <w:rsid w:val="00210C75"/>
    <w:rsid w:val="0021160D"/>
    <w:rsid w:val="00211AEF"/>
    <w:rsid w:val="00211C4E"/>
    <w:rsid w:val="00211DCD"/>
    <w:rsid w:val="00211DCE"/>
    <w:rsid w:val="00211EE1"/>
    <w:rsid w:val="0021278A"/>
    <w:rsid w:val="002129F1"/>
    <w:rsid w:val="00212A06"/>
    <w:rsid w:val="00212A50"/>
    <w:rsid w:val="00213699"/>
    <w:rsid w:val="00213D53"/>
    <w:rsid w:val="00214012"/>
    <w:rsid w:val="0021417A"/>
    <w:rsid w:val="0021429F"/>
    <w:rsid w:val="00214D3C"/>
    <w:rsid w:val="002153BC"/>
    <w:rsid w:val="002159E4"/>
    <w:rsid w:val="00215F45"/>
    <w:rsid w:val="00215F77"/>
    <w:rsid w:val="0021624C"/>
    <w:rsid w:val="0021717D"/>
    <w:rsid w:val="002178F1"/>
    <w:rsid w:val="00217CDE"/>
    <w:rsid w:val="00217E83"/>
    <w:rsid w:val="00217FE2"/>
    <w:rsid w:val="00220027"/>
    <w:rsid w:val="002206AA"/>
    <w:rsid w:val="0022078F"/>
    <w:rsid w:val="002209DF"/>
    <w:rsid w:val="002211C5"/>
    <w:rsid w:val="00221A91"/>
    <w:rsid w:val="002221FF"/>
    <w:rsid w:val="0022290A"/>
    <w:rsid w:val="0022352E"/>
    <w:rsid w:val="0022358D"/>
    <w:rsid w:val="00223591"/>
    <w:rsid w:val="002235DA"/>
    <w:rsid w:val="00223A6E"/>
    <w:rsid w:val="00223B07"/>
    <w:rsid w:val="00223F38"/>
    <w:rsid w:val="002245C2"/>
    <w:rsid w:val="002258D6"/>
    <w:rsid w:val="0022592B"/>
    <w:rsid w:val="00225ADD"/>
    <w:rsid w:val="00225E93"/>
    <w:rsid w:val="002271E7"/>
    <w:rsid w:val="002274DE"/>
    <w:rsid w:val="00227845"/>
    <w:rsid w:val="002279E9"/>
    <w:rsid w:val="00230129"/>
    <w:rsid w:val="0023013D"/>
    <w:rsid w:val="0023098B"/>
    <w:rsid w:val="00230C7E"/>
    <w:rsid w:val="00230D4D"/>
    <w:rsid w:val="002317F7"/>
    <w:rsid w:val="00231B18"/>
    <w:rsid w:val="00232588"/>
    <w:rsid w:val="002325EE"/>
    <w:rsid w:val="0023267D"/>
    <w:rsid w:val="00232839"/>
    <w:rsid w:val="00233655"/>
    <w:rsid w:val="00233666"/>
    <w:rsid w:val="00233D45"/>
    <w:rsid w:val="00234501"/>
    <w:rsid w:val="002347C0"/>
    <w:rsid w:val="002349C0"/>
    <w:rsid w:val="00234AC1"/>
    <w:rsid w:val="00234CF8"/>
    <w:rsid w:val="00235302"/>
    <w:rsid w:val="00235704"/>
    <w:rsid w:val="0023570B"/>
    <w:rsid w:val="00235713"/>
    <w:rsid w:val="0023579E"/>
    <w:rsid w:val="00235A9F"/>
    <w:rsid w:val="00235AA0"/>
    <w:rsid w:val="00236046"/>
    <w:rsid w:val="002362A1"/>
    <w:rsid w:val="0023650B"/>
    <w:rsid w:val="0023654A"/>
    <w:rsid w:val="00236788"/>
    <w:rsid w:val="0023699D"/>
    <w:rsid w:val="0023710D"/>
    <w:rsid w:val="00237315"/>
    <w:rsid w:val="002373EB"/>
    <w:rsid w:val="00237655"/>
    <w:rsid w:val="0023768B"/>
    <w:rsid w:val="00237705"/>
    <w:rsid w:val="0023783F"/>
    <w:rsid w:val="00237845"/>
    <w:rsid w:val="002379DD"/>
    <w:rsid w:val="00237A4A"/>
    <w:rsid w:val="00237A88"/>
    <w:rsid w:val="002402FA"/>
    <w:rsid w:val="0024045E"/>
    <w:rsid w:val="002404F6"/>
    <w:rsid w:val="0024050B"/>
    <w:rsid w:val="002405F7"/>
    <w:rsid w:val="00240BB1"/>
    <w:rsid w:val="00240D92"/>
    <w:rsid w:val="00240E3E"/>
    <w:rsid w:val="00241325"/>
    <w:rsid w:val="002414DD"/>
    <w:rsid w:val="002417E2"/>
    <w:rsid w:val="0024198F"/>
    <w:rsid w:val="00241B07"/>
    <w:rsid w:val="00241C2F"/>
    <w:rsid w:val="00241FB3"/>
    <w:rsid w:val="00242053"/>
    <w:rsid w:val="00242246"/>
    <w:rsid w:val="00242B6C"/>
    <w:rsid w:val="00242BA2"/>
    <w:rsid w:val="00242DB4"/>
    <w:rsid w:val="00242FBE"/>
    <w:rsid w:val="00243AFD"/>
    <w:rsid w:val="00243E6C"/>
    <w:rsid w:val="002443AA"/>
    <w:rsid w:val="00245427"/>
    <w:rsid w:val="00245643"/>
    <w:rsid w:val="00245644"/>
    <w:rsid w:val="00245A44"/>
    <w:rsid w:val="00245DBA"/>
    <w:rsid w:val="00245FBF"/>
    <w:rsid w:val="002461AF"/>
    <w:rsid w:val="00246331"/>
    <w:rsid w:val="00246BAD"/>
    <w:rsid w:val="00246BB4"/>
    <w:rsid w:val="00247C96"/>
    <w:rsid w:val="00247CFF"/>
    <w:rsid w:val="00247D27"/>
    <w:rsid w:val="00247D99"/>
    <w:rsid w:val="00250172"/>
    <w:rsid w:val="00250673"/>
    <w:rsid w:val="002508ED"/>
    <w:rsid w:val="00250FEB"/>
    <w:rsid w:val="00251191"/>
    <w:rsid w:val="00251273"/>
    <w:rsid w:val="00251362"/>
    <w:rsid w:val="002514FB"/>
    <w:rsid w:val="002515B5"/>
    <w:rsid w:val="002516DB"/>
    <w:rsid w:val="00251708"/>
    <w:rsid w:val="00251802"/>
    <w:rsid w:val="00251AE4"/>
    <w:rsid w:val="002520FE"/>
    <w:rsid w:val="0025213B"/>
    <w:rsid w:val="002524B6"/>
    <w:rsid w:val="002524C9"/>
    <w:rsid w:val="00252572"/>
    <w:rsid w:val="00253242"/>
    <w:rsid w:val="002535A4"/>
    <w:rsid w:val="002538D3"/>
    <w:rsid w:val="0025395E"/>
    <w:rsid w:val="00253C5B"/>
    <w:rsid w:val="00253FDE"/>
    <w:rsid w:val="0025477B"/>
    <w:rsid w:val="00254B20"/>
    <w:rsid w:val="00254E0D"/>
    <w:rsid w:val="002552AE"/>
    <w:rsid w:val="002552FE"/>
    <w:rsid w:val="0025541E"/>
    <w:rsid w:val="00255474"/>
    <w:rsid w:val="0025552E"/>
    <w:rsid w:val="00255FA7"/>
    <w:rsid w:val="00256125"/>
    <w:rsid w:val="00256212"/>
    <w:rsid w:val="00256D27"/>
    <w:rsid w:val="00257164"/>
    <w:rsid w:val="0025717B"/>
    <w:rsid w:val="00257622"/>
    <w:rsid w:val="0025777C"/>
    <w:rsid w:val="00257796"/>
    <w:rsid w:val="0025781A"/>
    <w:rsid w:val="00257A35"/>
    <w:rsid w:val="00257E25"/>
    <w:rsid w:val="00260C9B"/>
    <w:rsid w:val="00260F9F"/>
    <w:rsid w:val="0026145A"/>
    <w:rsid w:val="00261570"/>
    <w:rsid w:val="00261C42"/>
    <w:rsid w:val="00262011"/>
    <w:rsid w:val="00262032"/>
    <w:rsid w:val="0026245F"/>
    <w:rsid w:val="00262949"/>
    <w:rsid w:val="00262E0F"/>
    <w:rsid w:val="00262E4E"/>
    <w:rsid w:val="00262ED3"/>
    <w:rsid w:val="00262FCA"/>
    <w:rsid w:val="00263188"/>
    <w:rsid w:val="00263C7D"/>
    <w:rsid w:val="00264031"/>
    <w:rsid w:val="002644E9"/>
    <w:rsid w:val="0026487E"/>
    <w:rsid w:val="00264B1A"/>
    <w:rsid w:val="00264B98"/>
    <w:rsid w:val="00264F89"/>
    <w:rsid w:val="00265106"/>
    <w:rsid w:val="002651FF"/>
    <w:rsid w:val="00265891"/>
    <w:rsid w:val="00265EF9"/>
    <w:rsid w:val="00266953"/>
    <w:rsid w:val="00267187"/>
    <w:rsid w:val="00267CF1"/>
    <w:rsid w:val="00267F6C"/>
    <w:rsid w:val="00270307"/>
    <w:rsid w:val="00270432"/>
    <w:rsid w:val="00270B21"/>
    <w:rsid w:val="00270F15"/>
    <w:rsid w:val="00271180"/>
    <w:rsid w:val="00271374"/>
    <w:rsid w:val="002715E7"/>
    <w:rsid w:val="00271D44"/>
    <w:rsid w:val="00271F05"/>
    <w:rsid w:val="002720DD"/>
    <w:rsid w:val="00272A80"/>
    <w:rsid w:val="002732E7"/>
    <w:rsid w:val="002736E5"/>
    <w:rsid w:val="00273E9F"/>
    <w:rsid w:val="00273EA2"/>
    <w:rsid w:val="00273F1E"/>
    <w:rsid w:val="00274368"/>
    <w:rsid w:val="002745BF"/>
    <w:rsid w:val="00274933"/>
    <w:rsid w:val="00274A74"/>
    <w:rsid w:val="00274C0B"/>
    <w:rsid w:val="00274C72"/>
    <w:rsid w:val="00274F13"/>
    <w:rsid w:val="0027588E"/>
    <w:rsid w:val="00275A4C"/>
    <w:rsid w:val="00275CA8"/>
    <w:rsid w:val="00275E0F"/>
    <w:rsid w:val="00276051"/>
    <w:rsid w:val="0027651D"/>
    <w:rsid w:val="00276631"/>
    <w:rsid w:val="00276779"/>
    <w:rsid w:val="00276A99"/>
    <w:rsid w:val="00276B22"/>
    <w:rsid w:val="00276C9D"/>
    <w:rsid w:val="00276D62"/>
    <w:rsid w:val="00276EC6"/>
    <w:rsid w:val="0027713F"/>
    <w:rsid w:val="00277260"/>
    <w:rsid w:val="00277B06"/>
    <w:rsid w:val="00277C33"/>
    <w:rsid w:val="00277D68"/>
    <w:rsid w:val="00277DD9"/>
    <w:rsid w:val="002800CE"/>
    <w:rsid w:val="00280112"/>
    <w:rsid w:val="00280263"/>
    <w:rsid w:val="0028068C"/>
    <w:rsid w:val="0028070A"/>
    <w:rsid w:val="00280B53"/>
    <w:rsid w:val="00280D47"/>
    <w:rsid w:val="0028100A"/>
    <w:rsid w:val="0028104A"/>
    <w:rsid w:val="00281251"/>
    <w:rsid w:val="00281271"/>
    <w:rsid w:val="002814EF"/>
    <w:rsid w:val="00281DCA"/>
    <w:rsid w:val="00281E4E"/>
    <w:rsid w:val="00281E9B"/>
    <w:rsid w:val="00282025"/>
    <w:rsid w:val="002825CB"/>
    <w:rsid w:val="00282AAC"/>
    <w:rsid w:val="00282BC0"/>
    <w:rsid w:val="00282C6F"/>
    <w:rsid w:val="00282D55"/>
    <w:rsid w:val="00282DC6"/>
    <w:rsid w:val="00282EAA"/>
    <w:rsid w:val="00282F18"/>
    <w:rsid w:val="00283104"/>
    <w:rsid w:val="00283260"/>
    <w:rsid w:val="002836F7"/>
    <w:rsid w:val="00283D1D"/>
    <w:rsid w:val="00284140"/>
    <w:rsid w:val="00284263"/>
    <w:rsid w:val="00284C08"/>
    <w:rsid w:val="00284F39"/>
    <w:rsid w:val="00285014"/>
    <w:rsid w:val="002851CB"/>
    <w:rsid w:val="00285249"/>
    <w:rsid w:val="00285620"/>
    <w:rsid w:val="00285C24"/>
    <w:rsid w:val="00285E7A"/>
    <w:rsid w:val="002865D2"/>
    <w:rsid w:val="002865E4"/>
    <w:rsid w:val="002868A3"/>
    <w:rsid w:val="00286A88"/>
    <w:rsid w:val="00287224"/>
    <w:rsid w:val="00287314"/>
    <w:rsid w:val="002874BF"/>
    <w:rsid w:val="00287518"/>
    <w:rsid w:val="002875B3"/>
    <w:rsid w:val="0028778D"/>
    <w:rsid w:val="00287877"/>
    <w:rsid w:val="002878AD"/>
    <w:rsid w:val="002878E2"/>
    <w:rsid w:val="00287BA6"/>
    <w:rsid w:val="00287F4F"/>
    <w:rsid w:val="002903F3"/>
    <w:rsid w:val="00290A1F"/>
    <w:rsid w:val="00290B0E"/>
    <w:rsid w:val="00290D25"/>
    <w:rsid w:val="00290D90"/>
    <w:rsid w:val="00290EE1"/>
    <w:rsid w:val="00291018"/>
    <w:rsid w:val="00291070"/>
    <w:rsid w:val="00291564"/>
    <w:rsid w:val="00291848"/>
    <w:rsid w:val="00291993"/>
    <w:rsid w:val="00291A56"/>
    <w:rsid w:val="00291B1D"/>
    <w:rsid w:val="00291DE3"/>
    <w:rsid w:val="0029371F"/>
    <w:rsid w:val="00293769"/>
    <w:rsid w:val="00293901"/>
    <w:rsid w:val="00293BF1"/>
    <w:rsid w:val="002943DD"/>
    <w:rsid w:val="002943DE"/>
    <w:rsid w:val="002946B2"/>
    <w:rsid w:val="00294796"/>
    <w:rsid w:val="002949F7"/>
    <w:rsid w:val="00294E46"/>
    <w:rsid w:val="0029517D"/>
    <w:rsid w:val="00295184"/>
    <w:rsid w:val="002954A7"/>
    <w:rsid w:val="00295583"/>
    <w:rsid w:val="00295C6F"/>
    <w:rsid w:val="00295C83"/>
    <w:rsid w:val="00296450"/>
    <w:rsid w:val="00296465"/>
    <w:rsid w:val="00296827"/>
    <w:rsid w:val="00296911"/>
    <w:rsid w:val="00296A95"/>
    <w:rsid w:val="00296AB5"/>
    <w:rsid w:val="00296F14"/>
    <w:rsid w:val="002970E7"/>
    <w:rsid w:val="002971D4"/>
    <w:rsid w:val="00297333"/>
    <w:rsid w:val="00297FF5"/>
    <w:rsid w:val="002A00C0"/>
    <w:rsid w:val="002A08DF"/>
    <w:rsid w:val="002A0B1D"/>
    <w:rsid w:val="002A0BBE"/>
    <w:rsid w:val="002A0E34"/>
    <w:rsid w:val="002A1774"/>
    <w:rsid w:val="002A1BE0"/>
    <w:rsid w:val="002A1F58"/>
    <w:rsid w:val="002A1F88"/>
    <w:rsid w:val="002A2054"/>
    <w:rsid w:val="002A249F"/>
    <w:rsid w:val="002A24F6"/>
    <w:rsid w:val="002A2517"/>
    <w:rsid w:val="002A25DD"/>
    <w:rsid w:val="002A2ABF"/>
    <w:rsid w:val="002A2C64"/>
    <w:rsid w:val="002A364E"/>
    <w:rsid w:val="002A3943"/>
    <w:rsid w:val="002A3D98"/>
    <w:rsid w:val="002A3EA9"/>
    <w:rsid w:val="002A3EF4"/>
    <w:rsid w:val="002A45C6"/>
    <w:rsid w:val="002A4D0A"/>
    <w:rsid w:val="002A4DE9"/>
    <w:rsid w:val="002A4DF8"/>
    <w:rsid w:val="002A4FDB"/>
    <w:rsid w:val="002A4FF4"/>
    <w:rsid w:val="002A5043"/>
    <w:rsid w:val="002A518E"/>
    <w:rsid w:val="002A5325"/>
    <w:rsid w:val="002A53A4"/>
    <w:rsid w:val="002A53E1"/>
    <w:rsid w:val="002A540E"/>
    <w:rsid w:val="002A546C"/>
    <w:rsid w:val="002A56F7"/>
    <w:rsid w:val="002A6032"/>
    <w:rsid w:val="002A6470"/>
    <w:rsid w:val="002A7103"/>
    <w:rsid w:val="002A76BF"/>
    <w:rsid w:val="002A7727"/>
    <w:rsid w:val="002A7937"/>
    <w:rsid w:val="002A7938"/>
    <w:rsid w:val="002A7DC3"/>
    <w:rsid w:val="002B06BD"/>
    <w:rsid w:val="002B070C"/>
    <w:rsid w:val="002B081F"/>
    <w:rsid w:val="002B0AC7"/>
    <w:rsid w:val="002B0B1F"/>
    <w:rsid w:val="002B0B8B"/>
    <w:rsid w:val="002B1490"/>
    <w:rsid w:val="002B1513"/>
    <w:rsid w:val="002B1963"/>
    <w:rsid w:val="002B1A0B"/>
    <w:rsid w:val="002B1BB5"/>
    <w:rsid w:val="002B1CCD"/>
    <w:rsid w:val="002B234A"/>
    <w:rsid w:val="002B24F5"/>
    <w:rsid w:val="002B25F6"/>
    <w:rsid w:val="002B27AA"/>
    <w:rsid w:val="002B2E74"/>
    <w:rsid w:val="002B34BA"/>
    <w:rsid w:val="002B3637"/>
    <w:rsid w:val="002B3A39"/>
    <w:rsid w:val="002B3BB4"/>
    <w:rsid w:val="002B3DB5"/>
    <w:rsid w:val="002B3F81"/>
    <w:rsid w:val="002B41F0"/>
    <w:rsid w:val="002B4A70"/>
    <w:rsid w:val="002B4B8B"/>
    <w:rsid w:val="002B4CEE"/>
    <w:rsid w:val="002B4E33"/>
    <w:rsid w:val="002B5139"/>
    <w:rsid w:val="002B5236"/>
    <w:rsid w:val="002B5466"/>
    <w:rsid w:val="002B54E0"/>
    <w:rsid w:val="002B54F4"/>
    <w:rsid w:val="002B57CD"/>
    <w:rsid w:val="002B5F71"/>
    <w:rsid w:val="002B61F2"/>
    <w:rsid w:val="002B6A32"/>
    <w:rsid w:val="002B6B0D"/>
    <w:rsid w:val="002B6B5A"/>
    <w:rsid w:val="002B7186"/>
    <w:rsid w:val="002B71B6"/>
    <w:rsid w:val="002B7402"/>
    <w:rsid w:val="002B748B"/>
    <w:rsid w:val="002B7622"/>
    <w:rsid w:val="002B7B42"/>
    <w:rsid w:val="002B7C7C"/>
    <w:rsid w:val="002B7C80"/>
    <w:rsid w:val="002C048D"/>
    <w:rsid w:val="002C0A28"/>
    <w:rsid w:val="002C0E45"/>
    <w:rsid w:val="002C0E51"/>
    <w:rsid w:val="002C12B2"/>
    <w:rsid w:val="002C14C1"/>
    <w:rsid w:val="002C1510"/>
    <w:rsid w:val="002C1584"/>
    <w:rsid w:val="002C1743"/>
    <w:rsid w:val="002C1C45"/>
    <w:rsid w:val="002C20CD"/>
    <w:rsid w:val="002C226C"/>
    <w:rsid w:val="002C2290"/>
    <w:rsid w:val="002C28C3"/>
    <w:rsid w:val="002C2B2C"/>
    <w:rsid w:val="002C34A3"/>
    <w:rsid w:val="002C34D1"/>
    <w:rsid w:val="002C36DB"/>
    <w:rsid w:val="002C37E3"/>
    <w:rsid w:val="002C3C83"/>
    <w:rsid w:val="002C42EB"/>
    <w:rsid w:val="002C4D07"/>
    <w:rsid w:val="002C5036"/>
    <w:rsid w:val="002C50CA"/>
    <w:rsid w:val="002C52F0"/>
    <w:rsid w:val="002C532A"/>
    <w:rsid w:val="002C54A7"/>
    <w:rsid w:val="002C550F"/>
    <w:rsid w:val="002C5C37"/>
    <w:rsid w:val="002C5F6F"/>
    <w:rsid w:val="002C62F1"/>
    <w:rsid w:val="002C69B5"/>
    <w:rsid w:val="002C6F62"/>
    <w:rsid w:val="002C7298"/>
    <w:rsid w:val="002C7400"/>
    <w:rsid w:val="002C748D"/>
    <w:rsid w:val="002C7566"/>
    <w:rsid w:val="002C75F8"/>
    <w:rsid w:val="002C7C20"/>
    <w:rsid w:val="002C7C93"/>
    <w:rsid w:val="002C7D3E"/>
    <w:rsid w:val="002C7F30"/>
    <w:rsid w:val="002D01D3"/>
    <w:rsid w:val="002D04BE"/>
    <w:rsid w:val="002D04C6"/>
    <w:rsid w:val="002D0726"/>
    <w:rsid w:val="002D0807"/>
    <w:rsid w:val="002D0BB1"/>
    <w:rsid w:val="002D1853"/>
    <w:rsid w:val="002D1A16"/>
    <w:rsid w:val="002D1DF3"/>
    <w:rsid w:val="002D2735"/>
    <w:rsid w:val="002D2A4E"/>
    <w:rsid w:val="002D2C22"/>
    <w:rsid w:val="002D2E11"/>
    <w:rsid w:val="002D312D"/>
    <w:rsid w:val="002D3669"/>
    <w:rsid w:val="002D36D1"/>
    <w:rsid w:val="002D38A1"/>
    <w:rsid w:val="002D398E"/>
    <w:rsid w:val="002D3A9A"/>
    <w:rsid w:val="002D3B13"/>
    <w:rsid w:val="002D3CC8"/>
    <w:rsid w:val="002D3D3E"/>
    <w:rsid w:val="002D405D"/>
    <w:rsid w:val="002D40AE"/>
    <w:rsid w:val="002D413A"/>
    <w:rsid w:val="002D4709"/>
    <w:rsid w:val="002D4BAF"/>
    <w:rsid w:val="002D502F"/>
    <w:rsid w:val="002D5174"/>
    <w:rsid w:val="002D5537"/>
    <w:rsid w:val="002D5616"/>
    <w:rsid w:val="002D596D"/>
    <w:rsid w:val="002D5E5D"/>
    <w:rsid w:val="002D6222"/>
    <w:rsid w:val="002D664D"/>
    <w:rsid w:val="002D6CB9"/>
    <w:rsid w:val="002D74D5"/>
    <w:rsid w:val="002D787C"/>
    <w:rsid w:val="002D7DB8"/>
    <w:rsid w:val="002E015F"/>
    <w:rsid w:val="002E058A"/>
    <w:rsid w:val="002E0A7C"/>
    <w:rsid w:val="002E0E30"/>
    <w:rsid w:val="002E0E4A"/>
    <w:rsid w:val="002E0E84"/>
    <w:rsid w:val="002E16B9"/>
    <w:rsid w:val="002E197E"/>
    <w:rsid w:val="002E1B01"/>
    <w:rsid w:val="002E20C9"/>
    <w:rsid w:val="002E2127"/>
    <w:rsid w:val="002E2394"/>
    <w:rsid w:val="002E2429"/>
    <w:rsid w:val="002E271F"/>
    <w:rsid w:val="002E2A46"/>
    <w:rsid w:val="002E2B85"/>
    <w:rsid w:val="002E2C9C"/>
    <w:rsid w:val="002E2D69"/>
    <w:rsid w:val="002E2D9D"/>
    <w:rsid w:val="002E2DC7"/>
    <w:rsid w:val="002E2E20"/>
    <w:rsid w:val="002E2E8C"/>
    <w:rsid w:val="002E2EE3"/>
    <w:rsid w:val="002E36BA"/>
    <w:rsid w:val="002E3C78"/>
    <w:rsid w:val="002E3D86"/>
    <w:rsid w:val="002E48BF"/>
    <w:rsid w:val="002E48D9"/>
    <w:rsid w:val="002E5326"/>
    <w:rsid w:val="002E55A1"/>
    <w:rsid w:val="002E5604"/>
    <w:rsid w:val="002E5A0D"/>
    <w:rsid w:val="002E5C21"/>
    <w:rsid w:val="002E6732"/>
    <w:rsid w:val="002E6B5C"/>
    <w:rsid w:val="002E6DD3"/>
    <w:rsid w:val="002E6F13"/>
    <w:rsid w:val="002E7122"/>
    <w:rsid w:val="002E7D7D"/>
    <w:rsid w:val="002E7E1D"/>
    <w:rsid w:val="002F0169"/>
    <w:rsid w:val="002F0440"/>
    <w:rsid w:val="002F0528"/>
    <w:rsid w:val="002F09E8"/>
    <w:rsid w:val="002F0A60"/>
    <w:rsid w:val="002F0B0C"/>
    <w:rsid w:val="002F120E"/>
    <w:rsid w:val="002F1536"/>
    <w:rsid w:val="002F16C6"/>
    <w:rsid w:val="002F1882"/>
    <w:rsid w:val="002F1A82"/>
    <w:rsid w:val="002F1AF8"/>
    <w:rsid w:val="002F1D54"/>
    <w:rsid w:val="002F1E91"/>
    <w:rsid w:val="002F2029"/>
    <w:rsid w:val="002F20ED"/>
    <w:rsid w:val="002F221D"/>
    <w:rsid w:val="002F25CA"/>
    <w:rsid w:val="002F285D"/>
    <w:rsid w:val="002F313E"/>
    <w:rsid w:val="002F372B"/>
    <w:rsid w:val="002F474F"/>
    <w:rsid w:val="002F4C98"/>
    <w:rsid w:val="002F4D12"/>
    <w:rsid w:val="002F578B"/>
    <w:rsid w:val="002F5B80"/>
    <w:rsid w:val="002F5E06"/>
    <w:rsid w:val="002F68B6"/>
    <w:rsid w:val="002F6DA8"/>
    <w:rsid w:val="002F6DC5"/>
    <w:rsid w:val="002F6E2F"/>
    <w:rsid w:val="002F6FCD"/>
    <w:rsid w:val="002F70D4"/>
    <w:rsid w:val="002F7C5E"/>
    <w:rsid w:val="002F7ECF"/>
    <w:rsid w:val="003001F5"/>
    <w:rsid w:val="003003AD"/>
    <w:rsid w:val="003006D5"/>
    <w:rsid w:val="003006D6"/>
    <w:rsid w:val="003007EA"/>
    <w:rsid w:val="003008F9"/>
    <w:rsid w:val="0030093F"/>
    <w:rsid w:val="0030099F"/>
    <w:rsid w:val="003009DE"/>
    <w:rsid w:val="00301067"/>
    <w:rsid w:val="003013A5"/>
    <w:rsid w:val="003015C5"/>
    <w:rsid w:val="00301BC0"/>
    <w:rsid w:val="00302124"/>
    <w:rsid w:val="00302644"/>
    <w:rsid w:val="003027D4"/>
    <w:rsid w:val="003027F6"/>
    <w:rsid w:val="003029C0"/>
    <w:rsid w:val="00302A4C"/>
    <w:rsid w:val="00302B53"/>
    <w:rsid w:val="00302C5D"/>
    <w:rsid w:val="00302C6E"/>
    <w:rsid w:val="003031E3"/>
    <w:rsid w:val="00303DEE"/>
    <w:rsid w:val="00303E34"/>
    <w:rsid w:val="00303E74"/>
    <w:rsid w:val="003044BE"/>
    <w:rsid w:val="0030458E"/>
    <w:rsid w:val="00304F64"/>
    <w:rsid w:val="00305430"/>
    <w:rsid w:val="00305784"/>
    <w:rsid w:val="00305897"/>
    <w:rsid w:val="00305B24"/>
    <w:rsid w:val="00305DD8"/>
    <w:rsid w:val="00305FBB"/>
    <w:rsid w:val="003061F3"/>
    <w:rsid w:val="0030631B"/>
    <w:rsid w:val="003063FF"/>
    <w:rsid w:val="0030651E"/>
    <w:rsid w:val="00306CBF"/>
    <w:rsid w:val="00306D27"/>
    <w:rsid w:val="003073C9"/>
    <w:rsid w:val="003074B1"/>
    <w:rsid w:val="00307EB5"/>
    <w:rsid w:val="00310507"/>
    <w:rsid w:val="0031052F"/>
    <w:rsid w:val="00310A17"/>
    <w:rsid w:val="00310A70"/>
    <w:rsid w:val="003110D2"/>
    <w:rsid w:val="00311BCC"/>
    <w:rsid w:val="00311F83"/>
    <w:rsid w:val="00311FED"/>
    <w:rsid w:val="003122C5"/>
    <w:rsid w:val="00312394"/>
    <w:rsid w:val="00312762"/>
    <w:rsid w:val="003127CA"/>
    <w:rsid w:val="003133CA"/>
    <w:rsid w:val="00313428"/>
    <w:rsid w:val="00313849"/>
    <w:rsid w:val="0031395A"/>
    <w:rsid w:val="003143BE"/>
    <w:rsid w:val="0031478B"/>
    <w:rsid w:val="003149AF"/>
    <w:rsid w:val="0031512B"/>
    <w:rsid w:val="00315631"/>
    <w:rsid w:val="003159C1"/>
    <w:rsid w:val="00315CFE"/>
    <w:rsid w:val="00316264"/>
    <w:rsid w:val="00316D3C"/>
    <w:rsid w:val="003173E3"/>
    <w:rsid w:val="003174B9"/>
    <w:rsid w:val="003176CC"/>
    <w:rsid w:val="00317963"/>
    <w:rsid w:val="00317D17"/>
    <w:rsid w:val="00317DB9"/>
    <w:rsid w:val="003202B7"/>
    <w:rsid w:val="0032046C"/>
    <w:rsid w:val="00320844"/>
    <w:rsid w:val="003208C6"/>
    <w:rsid w:val="00320BC6"/>
    <w:rsid w:val="00320E9C"/>
    <w:rsid w:val="00320FF6"/>
    <w:rsid w:val="0032108E"/>
    <w:rsid w:val="0032163A"/>
    <w:rsid w:val="00321768"/>
    <w:rsid w:val="0032188B"/>
    <w:rsid w:val="003219C7"/>
    <w:rsid w:val="00321B8F"/>
    <w:rsid w:val="00321ED9"/>
    <w:rsid w:val="00322885"/>
    <w:rsid w:val="003230BD"/>
    <w:rsid w:val="00323168"/>
    <w:rsid w:val="003232DD"/>
    <w:rsid w:val="00323789"/>
    <w:rsid w:val="0032383E"/>
    <w:rsid w:val="00323EDD"/>
    <w:rsid w:val="00324182"/>
    <w:rsid w:val="00324A5F"/>
    <w:rsid w:val="00324AF9"/>
    <w:rsid w:val="00324DEE"/>
    <w:rsid w:val="003252DE"/>
    <w:rsid w:val="00325823"/>
    <w:rsid w:val="00325C87"/>
    <w:rsid w:val="00325D77"/>
    <w:rsid w:val="003260E8"/>
    <w:rsid w:val="0032626C"/>
    <w:rsid w:val="00326368"/>
    <w:rsid w:val="00326BAC"/>
    <w:rsid w:val="00326D18"/>
    <w:rsid w:val="00326E29"/>
    <w:rsid w:val="00326FEE"/>
    <w:rsid w:val="00327001"/>
    <w:rsid w:val="00327650"/>
    <w:rsid w:val="003277A3"/>
    <w:rsid w:val="00327842"/>
    <w:rsid w:val="00327AFB"/>
    <w:rsid w:val="00327F4F"/>
    <w:rsid w:val="003302EE"/>
    <w:rsid w:val="003303F4"/>
    <w:rsid w:val="00330CE8"/>
    <w:rsid w:val="00330DA6"/>
    <w:rsid w:val="00331595"/>
    <w:rsid w:val="00331E3A"/>
    <w:rsid w:val="0033207E"/>
    <w:rsid w:val="003321CB"/>
    <w:rsid w:val="00332302"/>
    <w:rsid w:val="003324B2"/>
    <w:rsid w:val="00332B1D"/>
    <w:rsid w:val="00332F29"/>
    <w:rsid w:val="00332FDA"/>
    <w:rsid w:val="00332FF6"/>
    <w:rsid w:val="0033388D"/>
    <w:rsid w:val="00333ADE"/>
    <w:rsid w:val="00333B73"/>
    <w:rsid w:val="00333EC2"/>
    <w:rsid w:val="00333F61"/>
    <w:rsid w:val="00333FC9"/>
    <w:rsid w:val="00334376"/>
    <w:rsid w:val="00334A0F"/>
    <w:rsid w:val="00334D5C"/>
    <w:rsid w:val="00334DC7"/>
    <w:rsid w:val="00335721"/>
    <w:rsid w:val="00335739"/>
    <w:rsid w:val="00335A6A"/>
    <w:rsid w:val="003367DC"/>
    <w:rsid w:val="00336B47"/>
    <w:rsid w:val="00336CAF"/>
    <w:rsid w:val="00336DAC"/>
    <w:rsid w:val="00337E6D"/>
    <w:rsid w:val="00337F9D"/>
    <w:rsid w:val="003400E9"/>
    <w:rsid w:val="00340B83"/>
    <w:rsid w:val="00340BA9"/>
    <w:rsid w:val="0034104C"/>
    <w:rsid w:val="00341A88"/>
    <w:rsid w:val="003422DC"/>
    <w:rsid w:val="00342C05"/>
    <w:rsid w:val="003433F6"/>
    <w:rsid w:val="00343439"/>
    <w:rsid w:val="0034396E"/>
    <w:rsid w:val="00343DEF"/>
    <w:rsid w:val="00344044"/>
    <w:rsid w:val="00344084"/>
    <w:rsid w:val="0034444B"/>
    <w:rsid w:val="0034477C"/>
    <w:rsid w:val="00344F33"/>
    <w:rsid w:val="00344FFD"/>
    <w:rsid w:val="003457F1"/>
    <w:rsid w:val="003458ED"/>
    <w:rsid w:val="0034594E"/>
    <w:rsid w:val="00345956"/>
    <w:rsid w:val="00345C28"/>
    <w:rsid w:val="00345D6A"/>
    <w:rsid w:val="003463BD"/>
    <w:rsid w:val="003463EE"/>
    <w:rsid w:val="00346620"/>
    <w:rsid w:val="0034680A"/>
    <w:rsid w:val="00346C40"/>
    <w:rsid w:val="00346E65"/>
    <w:rsid w:val="0034749A"/>
    <w:rsid w:val="0034757B"/>
    <w:rsid w:val="003478B5"/>
    <w:rsid w:val="003478DE"/>
    <w:rsid w:val="00347C06"/>
    <w:rsid w:val="00347EFB"/>
    <w:rsid w:val="00350153"/>
    <w:rsid w:val="003501B0"/>
    <w:rsid w:val="0035045A"/>
    <w:rsid w:val="003507E6"/>
    <w:rsid w:val="00350D12"/>
    <w:rsid w:val="00350D72"/>
    <w:rsid w:val="00350F4A"/>
    <w:rsid w:val="0035120C"/>
    <w:rsid w:val="003517ED"/>
    <w:rsid w:val="00351968"/>
    <w:rsid w:val="00351A9C"/>
    <w:rsid w:val="00351B47"/>
    <w:rsid w:val="00351C91"/>
    <w:rsid w:val="0035200B"/>
    <w:rsid w:val="003520E0"/>
    <w:rsid w:val="00352398"/>
    <w:rsid w:val="00352772"/>
    <w:rsid w:val="00352E74"/>
    <w:rsid w:val="003530D8"/>
    <w:rsid w:val="003532CD"/>
    <w:rsid w:val="00353728"/>
    <w:rsid w:val="003537BC"/>
    <w:rsid w:val="00353A26"/>
    <w:rsid w:val="00353BC5"/>
    <w:rsid w:val="00353C21"/>
    <w:rsid w:val="00354125"/>
    <w:rsid w:val="003541A3"/>
    <w:rsid w:val="003542ED"/>
    <w:rsid w:val="003544DD"/>
    <w:rsid w:val="00354523"/>
    <w:rsid w:val="00354722"/>
    <w:rsid w:val="00354E25"/>
    <w:rsid w:val="00355436"/>
    <w:rsid w:val="003555D7"/>
    <w:rsid w:val="00355634"/>
    <w:rsid w:val="0035598E"/>
    <w:rsid w:val="00355A34"/>
    <w:rsid w:val="00356066"/>
    <w:rsid w:val="003560F1"/>
    <w:rsid w:val="00356907"/>
    <w:rsid w:val="00356C2F"/>
    <w:rsid w:val="0035728A"/>
    <w:rsid w:val="00357290"/>
    <w:rsid w:val="003574B0"/>
    <w:rsid w:val="0035752E"/>
    <w:rsid w:val="003606CB"/>
    <w:rsid w:val="003609B0"/>
    <w:rsid w:val="00360E46"/>
    <w:rsid w:val="00360F0B"/>
    <w:rsid w:val="00360F69"/>
    <w:rsid w:val="003612A1"/>
    <w:rsid w:val="00361B36"/>
    <w:rsid w:val="00361D79"/>
    <w:rsid w:val="00361EBB"/>
    <w:rsid w:val="003620D3"/>
    <w:rsid w:val="00362519"/>
    <w:rsid w:val="003625FC"/>
    <w:rsid w:val="0036260F"/>
    <w:rsid w:val="00362680"/>
    <w:rsid w:val="00362964"/>
    <w:rsid w:val="00362BB5"/>
    <w:rsid w:val="00363025"/>
    <w:rsid w:val="00363742"/>
    <w:rsid w:val="0036403A"/>
    <w:rsid w:val="003644BB"/>
    <w:rsid w:val="00364ED6"/>
    <w:rsid w:val="003650B9"/>
    <w:rsid w:val="003653F8"/>
    <w:rsid w:val="003654D5"/>
    <w:rsid w:val="0036577B"/>
    <w:rsid w:val="00365A9E"/>
    <w:rsid w:val="00365BAB"/>
    <w:rsid w:val="00365F2A"/>
    <w:rsid w:val="0036653D"/>
    <w:rsid w:val="00366B7B"/>
    <w:rsid w:val="003671A7"/>
    <w:rsid w:val="00367599"/>
    <w:rsid w:val="00367683"/>
    <w:rsid w:val="00367D95"/>
    <w:rsid w:val="00370365"/>
    <w:rsid w:val="003703C8"/>
    <w:rsid w:val="00370765"/>
    <w:rsid w:val="0037099C"/>
    <w:rsid w:val="00370A42"/>
    <w:rsid w:val="00370BCC"/>
    <w:rsid w:val="00370E04"/>
    <w:rsid w:val="00370E0D"/>
    <w:rsid w:val="00370E97"/>
    <w:rsid w:val="0037124F"/>
    <w:rsid w:val="00371673"/>
    <w:rsid w:val="0037172E"/>
    <w:rsid w:val="00371B63"/>
    <w:rsid w:val="00371ED4"/>
    <w:rsid w:val="00372022"/>
    <w:rsid w:val="0037214E"/>
    <w:rsid w:val="00372167"/>
    <w:rsid w:val="0037223C"/>
    <w:rsid w:val="003723DB"/>
    <w:rsid w:val="0037241D"/>
    <w:rsid w:val="00372630"/>
    <w:rsid w:val="00372666"/>
    <w:rsid w:val="00372779"/>
    <w:rsid w:val="00372CCA"/>
    <w:rsid w:val="0037310E"/>
    <w:rsid w:val="003731E5"/>
    <w:rsid w:val="00373480"/>
    <w:rsid w:val="0037360A"/>
    <w:rsid w:val="003736EB"/>
    <w:rsid w:val="00373764"/>
    <w:rsid w:val="003738BC"/>
    <w:rsid w:val="00373B69"/>
    <w:rsid w:val="00373B79"/>
    <w:rsid w:val="00373FE5"/>
    <w:rsid w:val="0037438F"/>
    <w:rsid w:val="00375049"/>
    <w:rsid w:val="00375565"/>
    <w:rsid w:val="0037578D"/>
    <w:rsid w:val="00375813"/>
    <w:rsid w:val="00375A0C"/>
    <w:rsid w:val="00375D3C"/>
    <w:rsid w:val="00375F93"/>
    <w:rsid w:val="00376085"/>
    <w:rsid w:val="00376AAB"/>
    <w:rsid w:val="003777D3"/>
    <w:rsid w:val="00377D28"/>
    <w:rsid w:val="0038011B"/>
    <w:rsid w:val="003802BB"/>
    <w:rsid w:val="003805B0"/>
    <w:rsid w:val="00380673"/>
    <w:rsid w:val="00380A36"/>
    <w:rsid w:val="003810B8"/>
    <w:rsid w:val="00381E9B"/>
    <w:rsid w:val="0038204F"/>
    <w:rsid w:val="00382415"/>
    <w:rsid w:val="00382620"/>
    <w:rsid w:val="00382A12"/>
    <w:rsid w:val="00382A3E"/>
    <w:rsid w:val="00382E09"/>
    <w:rsid w:val="003836E7"/>
    <w:rsid w:val="00383914"/>
    <w:rsid w:val="00383CC0"/>
    <w:rsid w:val="00383E18"/>
    <w:rsid w:val="00384703"/>
    <w:rsid w:val="00384D1D"/>
    <w:rsid w:val="00385685"/>
    <w:rsid w:val="0038579A"/>
    <w:rsid w:val="003859ED"/>
    <w:rsid w:val="00385DEF"/>
    <w:rsid w:val="0038631F"/>
    <w:rsid w:val="00386753"/>
    <w:rsid w:val="00386DC3"/>
    <w:rsid w:val="0038743B"/>
    <w:rsid w:val="0038768E"/>
    <w:rsid w:val="00387973"/>
    <w:rsid w:val="00387E3E"/>
    <w:rsid w:val="00387EF6"/>
    <w:rsid w:val="0039009B"/>
    <w:rsid w:val="00390830"/>
    <w:rsid w:val="00390B94"/>
    <w:rsid w:val="00390B9C"/>
    <w:rsid w:val="00391054"/>
    <w:rsid w:val="003910E0"/>
    <w:rsid w:val="0039143B"/>
    <w:rsid w:val="00391593"/>
    <w:rsid w:val="00391750"/>
    <w:rsid w:val="00391899"/>
    <w:rsid w:val="00391B69"/>
    <w:rsid w:val="00391E4D"/>
    <w:rsid w:val="00391E51"/>
    <w:rsid w:val="00391F28"/>
    <w:rsid w:val="003921E2"/>
    <w:rsid w:val="00392340"/>
    <w:rsid w:val="003924A8"/>
    <w:rsid w:val="003925A9"/>
    <w:rsid w:val="00392933"/>
    <w:rsid w:val="00392D96"/>
    <w:rsid w:val="003931B6"/>
    <w:rsid w:val="003935AF"/>
    <w:rsid w:val="00393BE1"/>
    <w:rsid w:val="00393E4B"/>
    <w:rsid w:val="00393E98"/>
    <w:rsid w:val="00394719"/>
    <w:rsid w:val="003947D3"/>
    <w:rsid w:val="00394DF5"/>
    <w:rsid w:val="00394F98"/>
    <w:rsid w:val="00395051"/>
    <w:rsid w:val="00395808"/>
    <w:rsid w:val="003958DC"/>
    <w:rsid w:val="00395E4B"/>
    <w:rsid w:val="00396158"/>
    <w:rsid w:val="00396A88"/>
    <w:rsid w:val="00396B9D"/>
    <w:rsid w:val="00396DAD"/>
    <w:rsid w:val="00396E94"/>
    <w:rsid w:val="00396F2B"/>
    <w:rsid w:val="00396F9F"/>
    <w:rsid w:val="00397902"/>
    <w:rsid w:val="00397D31"/>
    <w:rsid w:val="00397E29"/>
    <w:rsid w:val="003A019E"/>
    <w:rsid w:val="003A0491"/>
    <w:rsid w:val="003A069C"/>
    <w:rsid w:val="003A0CA6"/>
    <w:rsid w:val="003A13D3"/>
    <w:rsid w:val="003A2E56"/>
    <w:rsid w:val="003A31E4"/>
    <w:rsid w:val="003A3341"/>
    <w:rsid w:val="003A37A9"/>
    <w:rsid w:val="003A37AC"/>
    <w:rsid w:val="003A3E16"/>
    <w:rsid w:val="003A4179"/>
    <w:rsid w:val="003A4358"/>
    <w:rsid w:val="003A4C04"/>
    <w:rsid w:val="003A4C0F"/>
    <w:rsid w:val="003A52D9"/>
    <w:rsid w:val="003A5573"/>
    <w:rsid w:val="003A5984"/>
    <w:rsid w:val="003A59BE"/>
    <w:rsid w:val="003A6482"/>
    <w:rsid w:val="003A6E25"/>
    <w:rsid w:val="003A765B"/>
    <w:rsid w:val="003A77BD"/>
    <w:rsid w:val="003B00B2"/>
    <w:rsid w:val="003B032F"/>
    <w:rsid w:val="003B040B"/>
    <w:rsid w:val="003B08BB"/>
    <w:rsid w:val="003B0AC3"/>
    <w:rsid w:val="003B1054"/>
    <w:rsid w:val="003B177A"/>
    <w:rsid w:val="003B191C"/>
    <w:rsid w:val="003B1A6C"/>
    <w:rsid w:val="003B1A8F"/>
    <w:rsid w:val="003B1B26"/>
    <w:rsid w:val="003B1BC4"/>
    <w:rsid w:val="003B21A9"/>
    <w:rsid w:val="003B2BF6"/>
    <w:rsid w:val="003B2F13"/>
    <w:rsid w:val="003B34E7"/>
    <w:rsid w:val="003B3A8E"/>
    <w:rsid w:val="003B3CEB"/>
    <w:rsid w:val="003B3DED"/>
    <w:rsid w:val="003B3ED5"/>
    <w:rsid w:val="003B4229"/>
    <w:rsid w:val="003B439D"/>
    <w:rsid w:val="003B4480"/>
    <w:rsid w:val="003B49F1"/>
    <w:rsid w:val="003B4AAD"/>
    <w:rsid w:val="003B4B39"/>
    <w:rsid w:val="003B4FE6"/>
    <w:rsid w:val="003B5425"/>
    <w:rsid w:val="003B5653"/>
    <w:rsid w:val="003B58D9"/>
    <w:rsid w:val="003B5D84"/>
    <w:rsid w:val="003B6048"/>
    <w:rsid w:val="003B62C2"/>
    <w:rsid w:val="003B6DBD"/>
    <w:rsid w:val="003B6F06"/>
    <w:rsid w:val="003B72D1"/>
    <w:rsid w:val="003B75E6"/>
    <w:rsid w:val="003B781C"/>
    <w:rsid w:val="003B784E"/>
    <w:rsid w:val="003B7C2F"/>
    <w:rsid w:val="003B7C4D"/>
    <w:rsid w:val="003C0A9F"/>
    <w:rsid w:val="003C0AD0"/>
    <w:rsid w:val="003C0C70"/>
    <w:rsid w:val="003C1129"/>
    <w:rsid w:val="003C1C5D"/>
    <w:rsid w:val="003C208B"/>
    <w:rsid w:val="003C2346"/>
    <w:rsid w:val="003C27D0"/>
    <w:rsid w:val="003C28E1"/>
    <w:rsid w:val="003C2949"/>
    <w:rsid w:val="003C2FAD"/>
    <w:rsid w:val="003C3012"/>
    <w:rsid w:val="003C35B1"/>
    <w:rsid w:val="003C384C"/>
    <w:rsid w:val="003C3B69"/>
    <w:rsid w:val="003C3C2E"/>
    <w:rsid w:val="003C3EAD"/>
    <w:rsid w:val="003C4371"/>
    <w:rsid w:val="003C4697"/>
    <w:rsid w:val="003C4C39"/>
    <w:rsid w:val="003C55F1"/>
    <w:rsid w:val="003C5984"/>
    <w:rsid w:val="003C5DF8"/>
    <w:rsid w:val="003C71C2"/>
    <w:rsid w:val="003C77B1"/>
    <w:rsid w:val="003C7905"/>
    <w:rsid w:val="003C79C0"/>
    <w:rsid w:val="003C7BCB"/>
    <w:rsid w:val="003D0031"/>
    <w:rsid w:val="003D0054"/>
    <w:rsid w:val="003D0356"/>
    <w:rsid w:val="003D039A"/>
    <w:rsid w:val="003D05CC"/>
    <w:rsid w:val="003D0764"/>
    <w:rsid w:val="003D07A8"/>
    <w:rsid w:val="003D08E0"/>
    <w:rsid w:val="003D121C"/>
    <w:rsid w:val="003D132B"/>
    <w:rsid w:val="003D1AAB"/>
    <w:rsid w:val="003D1C9E"/>
    <w:rsid w:val="003D1ED2"/>
    <w:rsid w:val="003D2D76"/>
    <w:rsid w:val="003D2FEA"/>
    <w:rsid w:val="003D326D"/>
    <w:rsid w:val="003D3399"/>
    <w:rsid w:val="003D3832"/>
    <w:rsid w:val="003D3BEF"/>
    <w:rsid w:val="003D3E50"/>
    <w:rsid w:val="003D400A"/>
    <w:rsid w:val="003D41E8"/>
    <w:rsid w:val="003D44F9"/>
    <w:rsid w:val="003D45E7"/>
    <w:rsid w:val="003D480B"/>
    <w:rsid w:val="003D5059"/>
    <w:rsid w:val="003D5ACA"/>
    <w:rsid w:val="003D6385"/>
    <w:rsid w:val="003D6BA9"/>
    <w:rsid w:val="003D6E4C"/>
    <w:rsid w:val="003D6EC5"/>
    <w:rsid w:val="003D71D3"/>
    <w:rsid w:val="003D740E"/>
    <w:rsid w:val="003D741F"/>
    <w:rsid w:val="003D7C1D"/>
    <w:rsid w:val="003D7CA1"/>
    <w:rsid w:val="003D7F7D"/>
    <w:rsid w:val="003E0239"/>
    <w:rsid w:val="003E0467"/>
    <w:rsid w:val="003E0881"/>
    <w:rsid w:val="003E0B5B"/>
    <w:rsid w:val="003E0BBE"/>
    <w:rsid w:val="003E1396"/>
    <w:rsid w:val="003E152A"/>
    <w:rsid w:val="003E181D"/>
    <w:rsid w:val="003E192F"/>
    <w:rsid w:val="003E2060"/>
    <w:rsid w:val="003E2241"/>
    <w:rsid w:val="003E25F6"/>
    <w:rsid w:val="003E2ED0"/>
    <w:rsid w:val="003E305A"/>
    <w:rsid w:val="003E36C0"/>
    <w:rsid w:val="003E39C6"/>
    <w:rsid w:val="003E3B1C"/>
    <w:rsid w:val="003E3CFB"/>
    <w:rsid w:val="003E4112"/>
    <w:rsid w:val="003E415C"/>
    <w:rsid w:val="003E4A1A"/>
    <w:rsid w:val="003E4BC0"/>
    <w:rsid w:val="003E55C8"/>
    <w:rsid w:val="003E5C51"/>
    <w:rsid w:val="003E639F"/>
    <w:rsid w:val="003E6509"/>
    <w:rsid w:val="003E671C"/>
    <w:rsid w:val="003E6C20"/>
    <w:rsid w:val="003E6C85"/>
    <w:rsid w:val="003E7063"/>
    <w:rsid w:val="003E709D"/>
    <w:rsid w:val="003E7364"/>
    <w:rsid w:val="003E7508"/>
    <w:rsid w:val="003E7BB5"/>
    <w:rsid w:val="003E7FE3"/>
    <w:rsid w:val="003E7FFE"/>
    <w:rsid w:val="003F016E"/>
    <w:rsid w:val="003F0744"/>
    <w:rsid w:val="003F07FC"/>
    <w:rsid w:val="003F087D"/>
    <w:rsid w:val="003F0DC9"/>
    <w:rsid w:val="003F0F57"/>
    <w:rsid w:val="003F11A5"/>
    <w:rsid w:val="003F14AD"/>
    <w:rsid w:val="003F16D6"/>
    <w:rsid w:val="003F18FD"/>
    <w:rsid w:val="003F19AB"/>
    <w:rsid w:val="003F1E61"/>
    <w:rsid w:val="003F20AE"/>
    <w:rsid w:val="003F2255"/>
    <w:rsid w:val="003F2379"/>
    <w:rsid w:val="003F2D6F"/>
    <w:rsid w:val="003F2E92"/>
    <w:rsid w:val="003F2F9E"/>
    <w:rsid w:val="003F3410"/>
    <w:rsid w:val="003F37C3"/>
    <w:rsid w:val="003F3B36"/>
    <w:rsid w:val="003F3D73"/>
    <w:rsid w:val="003F3E42"/>
    <w:rsid w:val="003F41FD"/>
    <w:rsid w:val="003F43E2"/>
    <w:rsid w:val="003F492C"/>
    <w:rsid w:val="003F50F7"/>
    <w:rsid w:val="003F5A16"/>
    <w:rsid w:val="003F5CA3"/>
    <w:rsid w:val="003F61E7"/>
    <w:rsid w:val="003F6460"/>
    <w:rsid w:val="003F6617"/>
    <w:rsid w:val="003F7692"/>
    <w:rsid w:val="003F7AF6"/>
    <w:rsid w:val="003F7B07"/>
    <w:rsid w:val="0040030B"/>
    <w:rsid w:val="004006FB"/>
    <w:rsid w:val="004008F8"/>
    <w:rsid w:val="00400A6A"/>
    <w:rsid w:val="00400A94"/>
    <w:rsid w:val="00401502"/>
    <w:rsid w:val="004018D2"/>
    <w:rsid w:val="00401910"/>
    <w:rsid w:val="00402382"/>
    <w:rsid w:val="00402669"/>
    <w:rsid w:val="004026FD"/>
    <w:rsid w:val="004027E7"/>
    <w:rsid w:val="00402A36"/>
    <w:rsid w:val="00402A85"/>
    <w:rsid w:val="00403323"/>
    <w:rsid w:val="004033EA"/>
    <w:rsid w:val="00403F4E"/>
    <w:rsid w:val="00403F57"/>
    <w:rsid w:val="00403F69"/>
    <w:rsid w:val="004041E4"/>
    <w:rsid w:val="004047F7"/>
    <w:rsid w:val="00404A01"/>
    <w:rsid w:val="00405F1D"/>
    <w:rsid w:val="00406529"/>
    <w:rsid w:val="00406BBC"/>
    <w:rsid w:val="00406D07"/>
    <w:rsid w:val="004070AF"/>
    <w:rsid w:val="00410127"/>
    <w:rsid w:val="00410138"/>
    <w:rsid w:val="00410CD2"/>
    <w:rsid w:val="00410DD9"/>
    <w:rsid w:val="00410EEF"/>
    <w:rsid w:val="004115BF"/>
    <w:rsid w:val="004116DC"/>
    <w:rsid w:val="00411C68"/>
    <w:rsid w:val="00411E1F"/>
    <w:rsid w:val="00411F72"/>
    <w:rsid w:val="004122DC"/>
    <w:rsid w:val="004124A0"/>
    <w:rsid w:val="004124FD"/>
    <w:rsid w:val="004125D4"/>
    <w:rsid w:val="004129C9"/>
    <w:rsid w:val="00412FB6"/>
    <w:rsid w:val="00413036"/>
    <w:rsid w:val="00413345"/>
    <w:rsid w:val="0041367C"/>
    <w:rsid w:val="00413B6C"/>
    <w:rsid w:val="00413C4B"/>
    <w:rsid w:val="00413FA8"/>
    <w:rsid w:val="00414182"/>
    <w:rsid w:val="004143D2"/>
    <w:rsid w:val="0041467B"/>
    <w:rsid w:val="0041468A"/>
    <w:rsid w:val="004146A6"/>
    <w:rsid w:val="0041475E"/>
    <w:rsid w:val="00414816"/>
    <w:rsid w:val="004148F0"/>
    <w:rsid w:val="0041501D"/>
    <w:rsid w:val="0041512B"/>
    <w:rsid w:val="0041525E"/>
    <w:rsid w:val="00415BC9"/>
    <w:rsid w:val="00415D05"/>
    <w:rsid w:val="00416173"/>
    <w:rsid w:val="0041693B"/>
    <w:rsid w:val="00416CE1"/>
    <w:rsid w:val="00416ED2"/>
    <w:rsid w:val="00416F5C"/>
    <w:rsid w:val="00417392"/>
    <w:rsid w:val="004173AD"/>
    <w:rsid w:val="0041779F"/>
    <w:rsid w:val="00420011"/>
    <w:rsid w:val="0042011D"/>
    <w:rsid w:val="0042060C"/>
    <w:rsid w:val="00420C30"/>
    <w:rsid w:val="004211A6"/>
    <w:rsid w:val="00421DF4"/>
    <w:rsid w:val="00421E1D"/>
    <w:rsid w:val="0042216C"/>
    <w:rsid w:val="00422251"/>
    <w:rsid w:val="00422400"/>
    <w:rsid w:val="00422594"/>
    <w:rsid w:val="004228E8"/>
    <w:rsid w:val="00422B7E"/>
    <w:rsid w:val="00422E6C"/>
    <w:rsid w:val="00423362"/>
    <w:rsid w:val="00423B7E"/>
    <w:rsid w:val="00423BA8"/>
    <w:rsid w:val="00423D9F"/>
    <w:rsid w:val="00424216"/>
    <w:rsid w:val="00424C24"/>
    <w:rsid w:val="00424D88"/>
    <w:rsid w:val="00424EA8"/>
    <w:rsid w:val="00424EE9"/>
    <w:rsid w:val="00424F18"/>
    <w:rsid w:val="00425261"/>
    <w:rsid w:val="00425D5B"/>
    <w:rsid w:val="00425D71"/>
    <w:rsid w:val="00426E1C"/>
    <w:rsid w:val="00426F4E"/>
    <w:rsid w:val="004270C2"/>
    <w:rsid w:val="00427B93"/>
    <w:rsid w:val="00427BF1"/>
    <w:rsid w:val="00427EAE"/>
    <w:rsid w:val="00427ED0"/>
    <w:rsid w:val="00427F2A"/>
    <w:rsid w:val="00430147"/>
    <w:rsid w:val="0043027E"/>
    <w:rsid w:val="004306A0"/>
    <w:rsid w:val="004317C0"/>
    <w:rsid w:val="00431986"/>
    <w:rsid w:val="00431C63"/>
    <w:rsid w:val="00431F57"/>
    <w:rsid w:val="004327A4"/>
    <w:rsid w:val="004327FC"/>
    <w:rsid w:val="004328C5"/>
    <w:rsid w:val="00432A39"/>
    <w:rsid w:val="00432DDE"/>
    <w:rsid w:val="00433394"/>
    <w:rsid w:val="004334F4"/>
    <w:rsid w:val="00433583"/>
    <w:rsid w:val="004336A7"/>
    <w:rsid w:val="004337F6"/>
    <w:rsid w:val="00433D00"/>
    <w:rsid w:val="00433FFA"/>
    <w:rsid w:val="00434575"/>
    <w:rsid w:val="00434A49"/>
    <w:rsid w:val="004357AF"/>
    <w:rsid w:val="00435A0D"/>
    <w:rsid w:val="00435A76"/>
    <w:rsid w:val="00435B91"/>
    <w:rsid w:val="00435FF9"/>
    <w:rsid w:val="0043604E"/>
    <w:rsid w:val="004360C9"/>
    <w:rsid w:val="00436F78"/>
    <w:rsid w:val="00437012"/>
    <w:rsid w:val="00437466"/>
    <w:rsid w:val="004379C3"/>
    <w:rsid w:val="00437A43"/>
    <w:rsid w:val="00437AC2"/>
    <w:rsid w:val="00437F2D"/>
    <w:rsid w:val="00440113"/>
    <w:rsid w:val="00440D6F"/>
    <w:rsid w:val="00441927"/>
    <w:rsid w:val="004426E3"/>
    <w:rsid w:val="00442FC3"/>
    <w:rsid w:val="0044301B"/>
    <w:rsid w:val="0044365D"/>
    <w:rsid w:val="00443BBA"/>
    <w:rsid w:val="004448DA"/>
    <w:rsid w:val="0044493F"/>
    <w:rsid w:val="00444AB1"/>
    <w:rsid w:val="00444E8B"/>
    <w:rsid w:val="0044510C"/>
    <w:rsid w:val="0044525C"/>
    <w:rsid w:val="004452BE"/>
    <w:rsid w:val="00445792"/>
    <w:rsid w:val="004457AA"/>
    <w:rsid w:val="0044586B"/>
    <w:rsid w:val="0044597F"/>
    <w:rsid w:val="00445F1F"/>
    <w:rsid w:val="0044656B"/>
    <w:rsid w:val="004466BD"/>
    <w:rsid w:val="00446E6D"/>
    <w:rsid w:val="00446ECD"/>
    <w:rsid w:val="004474D2"/>
    <w:rsid w:val="004477F2"/>
    <w:rsid w:val="0044784B"/>
    <w:rsid w:val="0044788F"/>
    <w:rsid w:val="00447A95"/>
    <w:rsid w:val="00447E3C"/>
    <w:rsid w:val="00447E8F"/>
    <w:rsid w:val="004505BD"/>
    <w:rsid w:val="004506CA"/>
    <w:rsid w:val="004506DB"/>
    <w:rsid w:val="00450731"/>
    <w:rsid w:val="00450871"/>
    <w:rsid w:val="00450904"/>
    <w:rsid w:val="0045106C"/>
    <w:rsid w:val="0045130C"/>
    <w:rsid w:val="00451556"/>
    <w:rsid w:val="00451704"/>
    <w:rsid w:val="004517EC"/>
    <w:rsid w:val="00451BE6"/>
    <w:rsid w:val="00451E36"/>
    <w:rsid w:val="004522E1"/>
    <w:rsid w:val="00452C04"/>
    <w:rsid w:val="00452CA5"/>
    <w:rsid w:val="004537C0"/>
    <w:rsid w:val="004538DB"/>
    <w:rsid w:val="00453B8E"/>
    <w:rsid w:val="0045418D"/>
    <w:rsid w:val="00454756"/>
    <w:rsid w:val="004555A9"/>
    <w:rsid w:val="004555DC"/>
    <w:rsid w:val="004555FF"/>
    <w:rsid w:val="00455A90"/>
    <w:rsid w:val="00455B62"/>
    <w:rsid w:val="00455C00"/>
    <w:rsid w:val="00455F4C"/>
    <w:rsid w:val="00456A00"/>
    <w:rsid w:val="0045707A"/>
    <w:rsid w:val="004574B3"/>
    <w:rsid w:val="0045756F"/>
    <w:rsid w:val="004576E9"/>
    <w:rsid w:val="004578A3"/>
    <w:rsid w:val="00457C7D"/>
    <w:rsid w:val="00457D8E"/>
    <w:rsid w:val="00457FF5"/>
    <w:rsid w:val="0046066A"/>
    <w:rsid w:val="00460FA9"/>
    <w:rsid w:val="004611AC"/>
    <w:rsid w:val="0046150E"/>
    <w:rsid w:val="004619F0"/>
    <w:rsid w:val="004624E6"/>
    <w:rsid w:val="00462834"/>
    <w:rsid w:val="00463287"/>
    <w:rsid w:val="0046329A"/>
    <w:rsid w:val="004635C3"/>
    <w:rsid w:val="00463856"/>
    <w:rsid w:val="00463CF9"/>
    <w:rsid w:val="00463F02"/>
    <w:rsid w:val="004641F7"/>
    <w:rsid w:val="00464527"/>
    <w:rsid w:val="00464627"/>
    <w:rsid w:val="00464991"/>
    <w:rsid w:val="004649FE"/>
    <w:rsid w:val="00464E7F"/>
    <w:rsid w:val="004654BE"/>
    <w:rsid w:val="00465967"/>
    <w:rsid w:val="00465B3F"/>
    <w:rsid w:val="00466359"/>
    <w:rsid w:val="00466653"/>
    <w:rsid w:val="00466926"/>
    <w:rsid w:val="0046695A"/>
    <w:rsid w:val="00466BC6"/>
    <w:rsid w:val="00466C07"/>
    <w:rsid w:val="00467214"/>
    <w:rsid w:val="0046749B"/>
    <w:rsid w:val="004674FF"/>
    <w:rsid w:val="00467547"/>
    <w:rsid w:val="004700B3"/>
    <w:rsid w:val="004707D3"/>
    <w:rsid w:val="004707DC"/>
    <w:rsid w:val="00470B95"/>
    <w:rsid w:val="00470EA5"/>
    <w:rsid w:val="00470EAF"/>
    <w:rsid w:val="00471244"/>
    <w:rsid w:val="0047184E"/>
    <w:rsid w:val="00471D78"/>
    <w:rsid w:val="0047223D"/>
    <w:rsid w:val="00472273"/>
    <w:rsid w:val="00472C15"/>
    <w:rsid w:val="00472E9E"/>
    <w:rsid w:val="0047320F"/>
    <w:rsid w:val="004733AA"/>
    <w:rsid w:val="004737F0"/>
    <w:rsid w:val="00473C68"/>
    <w:rsid w:val="004742D7"/>
    <w:rsid w:val="004747CB"/>
    <w:rsid w:val="004748E5"/>
    <w:rsid w:val="004749D1"/>
    <w:rsid w:val="00474B0D"/>
    <w:rsid w:val="00474B81"/>
    <w:rsid w:val="00474D15"/>
    <w:rsid w:val="00475778"/>
    <w:rsid w:val="00475C8F"/>
    <w:rsid w:val="00475D0A"/>
    <w:rsid w:val="00476516"/>
    <w:rsid w:val="0047669C"/>
    <w:rsid w:val="0047674C"/>
    <w:rsid w:val="0047675A"/>
    <w:rsid w:val="004768CC"/>
    <w:rsid w:val="00476980"/>
    <w:rsid w:val="00476E32"/>
    <w:rsid w:val="00476EEF"/>
    <w:rsid w:val="004779DC"/>
    <w:rsid w:val="00477A4C"/>
    <w:rsid w:val="00477B0E"/>
    <w:rsid w:val="00477B8D"/>
    <w:rsid w:val="00477BA5"/>
    <w:rsid w:val="00477D8F"/>
    <w:rsid w:val="00477F02"/>
    <w:rsid w:val="0048011D"/>
    <w:rsid w:val="0048061A"/>
    <w:rsid w:val="00480630"/>
    <w:rsid w:val="004806B5"/>
    <w:rsid w:val="00480D40"/>
    <w:rsid w:val="00480EA7"/>
    <w:rsid w:val="004816C5"/>
    <w:rsid w:val="004817B3"/>
    <w:rsid w:val="00481E01"/>
    <w:rsid w:val="00481F32"/>
    <w:rsid w:val="00482312"/>
    <w:rsid w:val="004823A0"/>
    <w:rsid w:val="0048265F"/>
    <w:rsid w:val="00482787"/>
    <w:rsid w:val="00482DD0"/>
    <w:rsid w:val="00483038"/>
    <w:rsid w:val="004832D7"/>
    <w:rsid w:val="004833EC"/>
    <w:rsid w:val="00483527"/>
    <w:rsid w:val="00483834"/>
    <w:rsid w:val="00484356"/>
    <w:rsid w:val="00484423"/>
    <w:rsid w:val="0048475E"/>
    <w:rsid w:val="00485150"/>
    <w:rsid w:val="0048524B"/>
    <w:rsid w:val="004854BC"/>
    <w:rsid w:val="00485509"/>
    <w:rsid w:val="004856E0"/>
    <w:rsid w:val="0048573A"/>
    <w:rsid w:val="004861AC"/>
    <w:rsid w:val="0048636A"/>
    <w:rsid w:val="0048661B"/>
    <w:rsid w:val="00486870"/>
    <w:rsid w:val="00486DD3"/>
    <w:rsid w:val="0048745A"/>
    <w:rsid w:val="00490526"/>
    <w:rsid w:val="00490936"/>
    <w:rsid w:val="00490BBF"/>
    <w:rsid w:val="00490E8F"/>
    <w:rsid w:val="0049182C"/>
    <w:rsid w:val="0049210A"/>
    <w:rsid w:val="00492355"/>
    <w:rsid w:val="004923BB"/>
    <w:rsid w:val="004924EE"/>
    <w:rsid w:val="00492E48"/>
    <w:rsid w:val="0049318E"/>
    <w:rsid w:val="004935DD"/>
    <w:rsid w:val="004937F0"/>
    <w:rsid w:val="00494057"/>
    <w:rsid w:val="00494221"/>
    <w:rsid w:val="00494657"/>
    <w:rsid w:val="004949AE"/>
    <w:rsid w:val="004949ED"/>
    <w:rsid w:val="00494F29"/>
    <w:rsid w:val="0049548C"/>
    <w:rsid w:val="00495502"/>
    <w:rsid w:val="00495683"/>
    <w:rsid w:val="004956C7"/>
    <w:rsid w:val="00495F98"/>
    <w:rsid w:val="004960CA"/>
    <w:rsid w:val="00496244"/>
    <w:rsid w:val="00496274"/>
    <w:rsid w:val="00496CF0"/>
    <w:rsid w:val="00496CFD"/>
    <w:rsid w:val="004970A9"/>
    <w:rsid w:val="004971CA"/>
    <w:rsid w:val="0049730B"/>
    <w:rsid w:val="00497E7A"/>
    <w:rsid w:val="00497ED7"/>
    <w:rsid w:val="00497FF7"/>
    <w:rsid w:val="004A02C0"/>
    <w:rsid w:val="004A0932"/>
    <w:rsid w:val="004A0B41"/>
    <w:rsid w:val="004A0BAA"/>
    <w:rsid w:val="004A0DBD"/>
    <w:rsid w:val="004A0F85"/>
    <w:rsid w:val="004A0F9C"/>
    <w:rsid w:val="004A145F"/>
    <w:rsid w:val="004A1660"/>
    <w:rsid w:val="004A17C7"/>
    <w:rsid w:val="004A1E81"/>
    <w:rsid w:val="004A21AE"/>
    <w:rsid w:val="004A2ABE"/>
    <w:rsid w:val="004A3425"/>
    <w:rsid w:val="004A3666"/>
    <w:rsid w:val="004A380D"/>
    <w:rsid w:val="004A39E8"/>
    <w:rsid w:val="004A4096"/>
    <w:rsid w:val="004A49F3"/>
    <w:rsid w:val="004A4B6A"/>
    <w:rsid w:val="004A54E7"/>
    <w:rsid w:val="004A5803"/>
    <w:rsid w:val="004A5B41"/>
    <w:rsid w:val="004A5BDB"/>
    <w:rsid w:val="004A604B"/>
    <w:rsid w:val="004A64CC"/>
    <w:rsid w:val="004A671C"/>
    <w:rsid w:val="004A6B23"/>
    <w:rsid w:val="004A6E22"/>
    <w:rsid w:val="004A7129"/>
    <w:rsid w:val="004A7424"/>
    <w:rsid w:val="004A74C9"/>
    <w:rsid w:val="004A78EC"/>
    <w:rsid w:val="004B0A4B"/>
    <w:rsid w:val="004B0CD0"/>
    <w:rsid w:val="004B157F"/>
    <w:rsid w:val="004B16D6"/>
    <w:rsid w:val="004B196E"/>
    <w:rsid w:val="004B1CEE"/>
    <w:rsid w:val="004B1DDD"/>
    <w:rsid w:val="004B1F62"/>
    <w:rsid w:val="004B2185"/>
    <w:rsid w:val="004B22CF"/>
    <w:rsid w:val="004B2423"/>
    <w:rsid w:val="004B2471"/>
    <w:rsid w:val="004B2666"/>
    <w:rsid w:val="004B2B4F"/>
    <w:rsid w:val="004B2C17"/>
    <w:rsid w:val="004B2F32"/>
    <w:rsid w:val="004B32B9"/>
    <w:rsid w:val="004B3306"/>
    <w:rsid w:val="004B3807"/>
    <w:rsid w:val="004B3B1D"/>
    <w:rsid w:val="004B40EF"/>
    <w:rsid w:val="004B468E"/>
    <w:rsid w:val="004B492D"/>
    <w:rsid w:val="004B49AF"/>
    <w:rsid w:val="004B51FB"/>
    <w:rsid w:val="004B5597"/>
    <w:rsid w:val="004B56B7"/>
    <w:rsid w:val="004B56F7"/>
    <w:rsid w:val="004B5DF9"/>
    <w:rsid w:val="004B64DC"/>
    <w:rsid w:val="004B6A06"/>
    <w:rsid w:val="004B7831"/>
    <w:rsid w:val="004B7D94"/>
    <w:rsid w:val="004B7E62"/>
    <w:rsid w:val="004C012D"/>
    <w:rsid w:val="004C05AF"/>
    <w:rsid w:val="004C0750"/>
    <w:rsid w:val="004C099E"/>
    <w:rsid w:val="004C0A95"/>
    <w:rsid w:val="004C0C8D"/>
    <w:rsid w:val="004C0E68"/>
    <w:rsid w:val="004C10BB"/>
    <w:rsid w:val="004C13BC"/>
    <w:rsid w:val="004C16DA"/>
    <w:rsid w:val="004C17B9"/>
    <w:rsid w:val="004C1D2A"/>
    <w:rsid w:val="004C2109"/>
    <w:rsid w:val="004C22DD"/>
    <w:rsid w:val="004C26B6"/>
    <w:rsid w:val="004C27EF"/>
    <w:rsid w:val="004C28D6"/>
    <w:rsid w:val="004C306A"/>
    <w:rsid w:val="004C3916"/>
    <w:rsid w:val="004C424E"/>
    <w:rsid w:val="004C426A"/>
    <w:rsid w:val="004C4683"/>
    <w:rsid w:val="004C46FE"/>
    <w:rsid w:val="004C48F6"/>
    <w:rsid w:val="004C4937"/>
    <w:rsid w:val="004C5119"/>
    <w:rsid w:val="004C5475"/>
    <w:rsid w:val="004C5C3C"/>
    <w:rsid w:val="004C5CDA"/>
    <w:rsid w:val="004C68E2"/>
    <w:rsid w:val="004C6A66"/>
    <w:rsid w:val="004C7012"/>
    <w:rsid w:val="004C72CA"/>
    <w:rsid w:val="004C7379"/>
    <w:rsid w:val="004C74BB"/>
    <w:rsid w:val="004C752B"/>
    <w:rsid w:val="004C7742"/>
    <w:rsid w:val="004C7A5B"/>
    <w:rsid w:val="004C7A86"/>
    <w:rsid w:val="004D01F1"/>
    <w:rsid w:val="004D04FA"/>
    <w:rsid w:val="004D058F"/>
    <w:rsid w:val="004D098E"/>
    <w:rsid w:val="004D0A24"/>
    <w:rsid w:val="004D0A64"/>
    <w:rsid w:val="004D0E2A"/>
    <w:rsid w:val="004D1018"/>
    <w:rsid w:val="004D11DC"/>
    <w:rsid w:val="004D1699"/>
    <w:rsid w:val="004D1864"/>
    <w:rsid w:val="004D1992"/>
    <w:rsid w:val="004D1A14"/>
    <w:rsid w:val="004D1B32"/>
    <w:rsid w:val="004D1D3A"/>
    <w:rsid w:val="004D1EA1"/>
    <w:rsid w:val="004D1EE2"/>
    <w:rsid w:val="004D20A3"/>
    <w:rsid w:val="004D2522"/>
    <w:rsid w:val="004D2619"/>
    <w:rsid w:val="004D2B81"/>
    <w:rsid w:val="004D2C64"/>
    <w:rsid w:val="004D3122"/>
    <w:rsid w:val="004D31FE"/>
    <w:rsid w:val="004D33DF"/>
    <w:rsid w:val="004D3589"/>
    <w:rsid w:val="004D36A6"/>
    <w:rsid w:val="004D3787"/>
    <w:rsid w:val="004D3F1F"/>
    <w:rsid w:val="004D43AB"/>
    <w:rsid w:val="004D4911"/>
    <w:rsid w:val="004D4E64"/>
    <w:rsid w:val="004D574B"/>
    <w:rsid w:val="004D624F"/>
    <w:rsid w:val="004D6979"/>
    <w:rsid w:val="004D6A0F"/>
    <w:rsid w:val="004D6BC8"/>
    <w:rsid w:val="004D6C64"/>
    <w:rsid w:val="004D71F3"/>
    <w:rsid w:val="004D774B"/>
    <w:rsid w:val="004D787B"/>
    <w:rsid w:val="004D7BEA"/>
    <w:rsid w:val="004D7D57"/>
    <w:rsid w:val="004E0414"/>
    <w:rsid w:val="004E0660"/>
    <w:rsid w:val="004E08AA"/>
    <w:rsid w:val="004E0C8B"/>
    <w:rsid w:val="004E0CF8"/>
    <w:rsid w:val="004E1CC5"/>
    <w:rsid w:val="004E1D95"/>
    <w:rsid w:val="004E214F"/>
    <w:rsid w:val="004E287A"/>
    <w:rsid w:val="004E2B04"/>
    <w:rsid w:val="004E2C37"/>
    <w:rsid w:val="004E3878"/>
    <w:rsid w:val="004E38DA"/>
    <w:rsid w:val="004E40DD"/>
    <w:rsid w:val="004E4616"/>
    <w:rsid w:val="004E4623"/>
    <w:rsid w:val="004E4D16"/>
    <w:rsid w:val="004E4E5A"/>
    <w:rsid w:val="004E565C"/>
    <w:rsid w:val="004E609C"/>
    <w:rsid w:val="004E619D"/>
    <w:rsid w:val="004E6408"/>
    <w:rsid w:val="004E6592"/>
    <w:rsid w:val="004E65E8"/>
    <w:rsid w:val="004E6CFE"/>
    <w:rsid w:val="004E7336"/>
    <w:rsid w:val="004E7A81"/>
    <w:rsid w:val="004E7DCF"/>
    <w:rsid w:val="004F06FD"/>
    <w:rsid w:val="004F095F"/>
    <w:rsid w:val="004F0B62"/>
    <w:rsid w:val="004F0C92"/>
    <w:rsid w:val="004F0D6E"/>
    <w:rsid w:val="004F0D8D"/>
    <w:rsid w:val="004F1142"/>
    <w:rsid w:val="004F18D3"/>
    <w:rsid w:val="004F18DF"/>
    <w:rsid w:val="004F1D4B"/>
    <w:rsid w:val="004F21A8"/>
    <w:rsid w:val="004F23C4"/>
    <w:rsid w:val="004F288A"/>
    <w:rsid w:val="004F3BE2"/>
    <w:rsid w:val="004F3DE6"/>
    <w:rsid w:val="004F3EA5"/>
    <w:rsid w:val="004F430F"/>
    <w:rsid w:val="004F44B4"/>
    <w:rsid w:val="004F4557"/>
    <w:rsid w:val="004F4FA6"/>
    <w:rsid w:val="004F54F4"/>
    <w:rsid w:val="004F6D38"/>
    <w:rsid w:val="004F6E40"/>
    <w:rsid w:val="004F6EA7"/>
    <w:rsid w:val="004F7333"/>
    <w:rsid w:val="004F7A3A"/>
    <w:rsid w:val="004F7C26"/>
    <w:rsid w:val="004F7D81"/>
    <w:rsid w:val="0050005A"/>
    <w:rsid w:val="005000A1"/>
    <w:rsid w:val="00500760"/>
    <w:rsid w:val="005007AD"/>
    <w:rsid w:val="005007DD"/>
    <w:rsid w:val="005008C4"/>
    <w:rsid w:val="00500A37"/>
    <w:rsid w:val="00500B04"/>
    <w:rsid w:val="00500CE3"/>
    <w:rsid w:val="0050150D"/>
    <w:rsid w:val="005015BC"/>
    <w:rsid w:val="00501728"/>
    <w:rsid w:val="005019A2"/>
    <w:rsid w:val="00501C79"/>
    <w:rsid w:val="005020B4"/>
    <w:rsid w:val="005027F8"/>
    <w:rsid w:val="00502BDD"/>
    <w:rsid w:val="005030A7"/>
    <w:rsid w:val="005039D7"/>
    <w:rsid w:val="00503B67"/>
    <w:rsid w:val="00504089"/>
    <w:rsid w:val="00504164"/>
    <w:rsid w:val="005041D6"/>
    <w:rsid w:val="005044EA"/>
    <w:rsid w:val="005046A7"/>
    <w:rsid w:val="0050481D"/>
    <w:rsid w:val="00504C0A"/>
    <w:rsid w:val="00504C93"/>
    <w:rsid w:val="00504D95"/>
    <w:rsid w:val="005059DD"/>
    <w:rsid w:val="00505A31"/>
    <w:rsid w:val="00505BEF"/>
    <w:rsid w:val="00505D88"/>
    <w:rsid w:val="00505E02"/>
    <w:rsid w:val="00506368"/>
    <w:rsid w:val="00506B7D"/>
    <w:rsid w:val="00506E07"/>
    <w:rsid w:val="0050778F"/>
    <w:rsid w:val="00510567"/>
    <w:rsid w:val="005106C2"/>
    <w:rsid w:val="00510A1C"/>
    <w:rsid w:val="00510C33"/>
    <w:rsid w:val="005110CE"/>
    <w:rsid w:val="00511146"/>
    <w:rsid w:val="005119AB"/>
    <w:rsid w:val="00511B7D"/>
    <w:rsid w:val="00511E9C"/>
    <w:rsid w:val="00512290"/>
    <w:rsid w:val="005127F2"/>
    <w:rsid w:val="005128F3"/>
    <w:rsid w:val="00512BF1"/>
    <w:rsid w:val="00513661"/>
    <w:rsid w:val="00513D7C"/>
    <w:rsid w:val="00513E0E"/>
    <w:rsid w:val="00514087"/>
    <w:rsid w:val="0051446D"/>
    <w:rsid w:val="00514786"/>
    <w:rsid w:val="00514996"/>
    <w:rsid w:val="005149DD"/>
    <w:rsid w:val="005149FE"/>
    <w:rsid w:val="00514A20"/>
    <w:rsid w:val="00514BF1"/>
    <w:rsid w:val="00514F72"/>
    <w:rsid w:val="005150F5"/>
    <w:rsid w:val="0051510A"/>
    <w:rsid w:val="0051513B"/>
    <w:rsid w:val="00515887"/>
    <w:rsid w:val="00515CE8"/>
    <w:rsid w:val="0051647B"/>
    <w:rsid w:val="005167A6"/>
    <w:rsid w:val="00516EAC"/>
    <w:rsid w:val="00517046"/>
    <w:rsid w:val="0051741B"/>
    <w:rsid w:val="00517C63"/>
    <w:rsid w:val="00517F22"/>
    <w:rsid w:val="00520028"/>
    <w:rsid w:val="005202F1"/>
    <w:rsid w:val="00520778"/>
    <w:rsid w:val="00520A54"/>
    <w:rsid w:val="00520A64"/>
    <w:rsid w:val="00520CBB"/>
    <w:rsid w:val="0052129D"/>
    <w:rsid w:val="00521354"/>
    <w:rsid w:val="00521366"/>
    <w:rsid w:val="00521589"/>
    <w:rsid w:val="00521953"/>
    <w:rsid w:val="00521AC6"/>
    <w:rsid w:val="00521F52"/>
    <w:rsid w:val="005222BB"/>
    <w:rsid w:val="005223AC"/>
    <w:rsid w:val="00522480"/>
    <w:rsid w:val="00522E52"/>
    <w:rsid w:val="005230C0"/>
    <w:rsid w:val="00523332"/>
    <w:rsid w:val="00523E20"/>
    <w:rsid w:val="00524029"/>
    <w:rsid w:val="00524488"/>
    <w:rsid w:val="005249E6"/>
    <w:rsid w:val="00524AAB"/>
    <w:rsid w:val="00524BC6"/>
    <w:rsid w:val="00524E9E"/>
    <w:rsid w:val="00525417"/>
    <w:rsid w:val="00525985"/>
    <w:rsid w:val="00525A74"/>
    <w:rsid w:val="00525E61"/>
    <w:rsid w:val="005265E4"/>
    <w:rsid w:val="00526681"/>
    <w:rsid w:val="00526A85"/>
    <w:rsid w:val="00526C22"/>
    <w:rsid w:val="00526CB0"/>
    <w:rsid w:val="00526EEB"/>
    <w:rsid w:val="00526F1C"/>
    <w:rsid w:val="00526F85"/>
    <w:rsid w:val="0052707C"/>
    <w:rsid w:val="00527565"/>
    <w:rsid w:val="0052786D"/>
    <w:rsid w:val="005279A9"/>
    <w:rsid w:val="00530717"/>
    <w:rsid w:val="0053088E"/>
    <w:rsid w:val="00530965"/>
    <w:rsid w:val="0053153A"/>
    <w:rsid w:val="00531E95"/>
    <w:rsid w:val="00531ED4"/>
    <w:rsid w:val="00532404"/>
    <w:rsid w:val="005333DE"/>
    <w:rsid w:val="005333FD"/>
    <w:rsid w:val="0053342C"/>
    <w:rsid w:val="005334F0"/>
    <w:rsid w:val="00533D66"/>
    <w:rsid w:val="00533E2E"/>
    <w:rsid w:val="00534606"/>
    <w:rsid w:val="0053470F"/>
    <w:rsid w:val="00534A74"/>
    <w:rsid w:val="00534BCF"/>
    <w:rsid w:val="00534CE5"/>
    <w:rsid w:val="00534D43"/>
    <w:rsid w:val="005353F4"/>
    <w:rsid w:val="00535790"/>
    <w:rsid w:val="005358A1"/>
    <w:rsid w:val="005362E4"/>
    <w:rsid w:val="0053652D"/>
    <w:rsid w:val="005365D6"/>
    <w:rsid w:val="00536A1A"/>
    <w:rsid w:val="00536B07"/>
    <w:rsid w:val="00536E3F"/>
    <w:rsid w:val="005370AB"/>
    <w:rsid w:val="005371E3"/>
    <w:rsid w:val="00537B35"/>
    <w:rsid w:val="00537B4B"/>
    <w:rsid w:val="00537E5C"/>
    <w:rsid w:val="00540592"/>
    <w:rsid w:val="0054162C"/>
    <w:rsid w:val="00541C0F"/>
    <w:rsid w:val="00542015"/>
    <w:rsid w:val="005425FE"/>
    <w:rsid w:val="005426F3"/>
    <w:rsid w:val="00542C27"/>
    <w:rsid w:val="00542D64"/>
    <w:rsid w:val="00543293"/>
    <w:rsid w:val="00543A77"/>
    <w:rsid w:val="00543A94"/>
    <w:rsid w:val="00543AFD"/>
    <w:rsid w:val="00544066"/>
    <w:rsid w:val="00544708"/>
    <w:rsid w:val="00544D30"/>
    <w:rsid w:val="00544FBE"/>
    <w:rsid w:val="0054504E"/>
    <w:rsid w:val="00545113"/>
    <w:rsid w:val="005457A2"/>
    <w:rsid w:val="005458B3"/>
    <w:rsid w:val="0054599B"/>
    <w:rsid w:val="00545B32"/>
    <w:rsid w:val="00545C15"/>
    <w:rsid w:val="00546667"/>
    <w:rsid w:val="005469B9"/>
    <w:rsid w:val="00546C79"/>
    <w:rsid w:val="0054719D"/>
    <w:rsid w:val="0054744A"/>
    <w:rsid w:val="00547692"/>
    <w:rsid w:val="00547A72"/>
    <w:rsid w:val="00547B92"/>
    <w:rsid w:val="00547CD5"/>
    <w:rsid w:val="00550042"/>
    <w:rsid w:val="0055054C"/>
    <w:rsid w:val="00550974"/>
    <w:rsid w:val="00550DE1"/>
    <w:rsid w:val="00550E01"/>
    <w:rsid w:val="005513EC"/>
    <w:rsid w:val="00551429"/>
    <w:rsid w:val="005514D2"/>
    <w:rsid w:val="00551554"/>
    <w:rsid w:val="00551575"/>
    <w:rsid w:val="005517B1"/>
    <w:rsid w:val="005517D1"/>
    <w:rsid w:val="00551AF9"/>
    <w:rsid w:val="005523A0"/>
    <w:rsid w:val="005525F7"/>
    <w:rsid w:val="00552BAB"/>
    <w:rsid w:val="005531D4"/>
    <w:rsid w:val="005531D5"/>
    <w:rsid w:val="005535A8"/>
    <w:rsid w:val="0055384F"/>
    <w:rsid w:val="00553966"/>
    <w:rsid w:val="00553D2F"/>
    <w:rsid w:val="00553EDC"/>
    <w:rsid w:val="005542D0"/>
    <w:rsid w:val="005546A6"/>
    <w:rsid w:val="005547B6"/>
    <w:rsid w:val="005549BF"/>
    <w:rsid w:val="00554FD4"/>
    <w:rsid w:val="005553FA"/>
    <w:rsid w:val="0055547A"/>
    <w:rsid w:val="00555536"/>
    <w:rsid w:val="00555562"/>
    <w:rsid w:val="00555D8E"/>
    <w:rsid w:val="00556100"/>
    <w:rsid w:val="005561DD"/>
    <w:rsid w:val="0055620C"/>
    <w:rsid w:val="00556C93"/>
    <w:rsid w:val="0055780E"/>
    <w:rsid w:val="00557D5F"/>
    <w:rsid w:val="0056003E"/>
    <w:rsid w:val="00560A42"/>
    <w:rsid w:val="00560BEB"/>
    <w:rsid w:val="00560C2B"/>
    <w:rsid w:val="00560D64"/>
    <w:rsid w:val="00560DC0"/>
    <w:rsid w:val="00560F45"/>
    <w:rsid w:val="00560F9E"/>
    <w:rsid w:val="00561123"/>
    <w:rsid w:val="00561A22"/>
    <w:rsid w:val="00561DF7"/>
    <w:rsid w:val="00561F0C"/>
    <w:rsid w:val="0056200E"/>
    <w:rsid w:val="0056203A"/>
    <w:rsid w:val="005627BF"/>
    <w:rsid w:val="00562A9C"/>
    <w:rsid w:val="00563305"/>
    <w:rsid w:val="005633EF"/>
    <w:rsid w:val="005636AA"/>
    <w:rsid w:val="00563707"/>
    <w:rsid w:val="0056370C"/>
    <w:rsid w:val="005637A5"/>
    <w:rsid w:val="00563A7E"/>
    <w:rsid w:val="00563AD4"/>
    <w:rsid w:val="00563B07"/>
    <w:rsid w:val="00563FAB"/>
    <w:rsid w:val="005655D8"/>
    <w:rsid w:val="005659D7"/>
    <w:rsid w:val="00565AE4"/>
    <w:rsid w:val="00565E39"/>
    <w:rsid w:val="005661CE"/>
    <w:rsid w:val="005668E3"/>
    <w:rsid w:val="00566A20"/>
    <w:rsid w:val="00566ACF"/>
    <w:rsid w:val="00566BAC"/>
    <w:rsid w:val="00567A3E"/>
    <w:rsid w:val="00567CC6"/>
    <w:rsid w:val="00567DB9"/>
    <w:rsid w:val="005705AF"/>
    <w:rsid w:val="005707DB"/>
    <w:rsid w:val="005707F3"/>
    <w:rsid w:val="0057082C"/>
    <w:rsid w:val="00570886"/>
    <w:rsid w:val="00570897"/>
    <w:rsid w:val="00570EDD"/>
    <w:rsid w:val="00570F65"/>
    <w:rsid w:val="005712E9"/>
    <w:rsid w:val="005718A3"/>
    <w:rsid w:val="00571FB9"/>
    <w:rsid w:val="005720CD"/>
    <w:rsid w:val="0057227E"/>
    <w:rsid w:val="005726C2"/>
    <w:rsid w:val="00572AB5"/>
    <w:rsid w:val="00572B34"/>
    <w:rsid w:val="00572BEB"/>
    <w:rsid w:val="005730A8"/>
    <w:rsid w:val="005732CD"/>
    <w:rsid w:val="0057385C"/>
    <w:rsid w:val="00573D95"/>
    <w:rsid w:val="0057404D"/>
    <w:rsid w:val="00574325"/>
    <w:rsid w:val="00574354"/>
    <w:rsid w:val="0057439B"/>
    <w:rsid w:val="005743DF"/>
    <w:rsid w:val="0057441A"/>
    <w:rsid w:val="00574F2F"/>
    <w:rsid w:val="005754F8"/>
    <w:rsid w:val="00575993"/>
    <w:rsid w:val="00575FBC"/>
    <w:rsid w:val="00576475"/>
    <w:rsid w:val="005768DF"/>
    <w:rsid w:val="00576970"/>
    <w:rsid w:val="00576B8E"/>
    <w:rsid w:val="00576E76"/>
    <w:rsid w:val="005774AF"/>
    <w:rsid w:val="00577755"/>
    <w:rsid w:val="00577A16"/>
    <w:rsid w:val="00577C0C"/>
    <w:rsid w:val="00577D18"/>
    <w:rsid w:val="00577D8E"/>
    <w:rsid w:val="00577DB0"/>
    <w:rsid w:val="00577FB7"/>
    <w:rsid w:val="005802C8"/>
    <w:rsid w:val="0058036A"/>
    <w:rsid w:val="0058038F"/>
    <w:rsid w:val="0058043A"/>
    <w:rsid w:val="00580588"/>
    <w:rsid w:val="00580A5C"/>
    <w:rsid w:val="00580AB0"/>
    <w:rsid w:val="00581144"/>
    <w:rsid w:val="00581CBD"/>
    <w:rsid w:val="00581E6F"/>
    <w:rsid w:val="00581F80"/>
    <w:rsid w:val="005821B9"/>
    <w:rsid w:val="005827A6"/>
    <w:rsid w:val="00582C4E"/>
    <w:rsid w:val="00582DCD"/>
    <w:rsid w:val="0058320B"/>
    <w:rsid w:val="00584564"/>
    <w:rsid w:val="00584A54"/>
    <w:rsid w:val="00584A90"/>
    <w:rsid w:val="0058501E"/>
    <w:rsid w:val="005851BE"/>
    <w:rsid w:val="0058549A"/>
    <w:rsid w:val="00585861"/>
    <w:rsid w:val="00585ABD"/>
    <w:rsid w:val="00585CE4"/>
    <w:rsid w:val="00585DCE"/>
    <w:rsid w:val="00586048"/>
    <w:rsid w:val="005862C0"/>
    <w:rsid w:val="00586D58"/>
    <w:rsid w:val="00586DF5"/>
    <w:rsid w:val="0058702C"/>
    <w:rsid w:val="0058747E"/>
    <w:rsid w:val="00587C37"/>
    <w:rsid w:val="00587CA3"/>
    <w:rsid w:val="00590D0C"/>
    <w:rsid w:val="00590DCF"/>
    <w:rsid w:val="00590E71"/>
    <w:rsid w:val="0059158A"/>
    <w:rsid w:val="005919DA"/>
    <w:rsid w:val="00591B3B"/>
    <w:rsid w:val="00591CA4"/>
    <w:rsid w:val="00592341"/>
    <w:rsid w:val="005923E7"/>
    <w:rsid w:val="00592862"/>
    <w:rsid w:val="00592960"/>
    <w:rsid w:val="005933D1"/>
    <w:rsid w:val="0059358F"/>
    <w:rsid w:val="00593A91"/>
    <w:rsid w:val="00593FBB"/>
    <w:rsid w:val="005940F3"/>
    <w:rsid w:val="00594211"/>
    <w:rsid w:val="005947B2"/>
    <w:rsid w:val="0059483E"/>
    <w:rsid w:val="00594BD5"/>
    <w:rsid w:val="00594C1C"/>
    <w:rsid w:val="00594C45"/>
    <w:rsid w:val="00595722"/>
    <w:rsid w:val="00595A29"/>
    <w:rsid w:val="00596216"/>
    <w:rsid w:val="005976A7"/>
    <w:rsid w:val="005979C7"/>
    <w:rsid w:val="00597A81"/>
    <w:rsid w:val="00597E5C"/>
    <w:rsid w:val="00597F8F"/>
    <w:rsid w:val="005A01B3"/>
    <w:rsid w:val="005A0268"/>
    <w:rsid w:val="005A07FA"/>
    <w:rsid w:val="005A0903"/>
    <w:rsid w:val="005A0A51"/>
    <w:rsid w:val="005A0DF2"/>
    <w:rsid w:val="005A12C4"/>
    <w:rsid w:val="005A18AE"/>
    <w:rsid w:val="005A1905"/>
    <w:rsid w:val="005A19F3"/>
    <w:rsid w:val="005A1B3B"/>
    <w:rsid w:val="005A1C97"/>
    <w:rsid w:val="005A1DD0"/>
    <w:rsid w:val="005A1FF2"/>
    <w:rsid w:val="005A28B8"/>
    <w:rsid w:val="005A2D09"/>
    <w:rsid w:val="005A31F7"/>
    <w:rsid w:val="005A378E"/>
    <w:rsid w:val="005A384B"/>
    <w:rsid w:val="005A3D17"/>
    <w:rsid w:val="005A3D2E"/>
    <w:rsid w:val="005A3EF3"/>
    <w:rsid w:val="005A42FD"/>
    <w:rsid w:val="005A43F8"/>
    <w:rsid w:val="005A475D"/>
    <w:rsid w:val="005A47CA"/>
    <w:rsid w:val="005A499B"/>
    <w:rsid w:val="005A4B74"/>
    <w:rsid w:val="005A4CF8"/>
    <w:rsid w:val="005A4EEE"/>
    <w:rsid w:val="005A5116"/>
    <w:rsid w:val="005A56B2"/>
    <w:rsid w:val="005A605C"/>
    <w:rsid w:val="005A6592"/>
    <w:rsid w:val="005A65C3"/>
    <w:rsid w:val="005A6654"/>
    <w:rsid w:val="005A66BE"/>
    <w:rsid w:val="005A6B62"/>
    <w:rsid w:val="005A6E13"/>
    <w:rsid w:val="005A70CD"/>
    <w:rsid w:val="005A7351"/>
    <w:rsid w:val="005A7B00"/>
    <w:rsid w:val="005A7BAA"/>
    <w:rsid w:val="005A7C85"/>
    <w:rsid w:val="005A7F08"/>
    <w:rsid w:val="005A7F22"/>
    <w:rsid w:val="005B01A6"/>
    <w:rsid w:val="005B04BD"/>
    <w:rsid w:val="005B06B9"/>
    <w:rsid w:val="005B072B"/>
    <w:rsid w:val="005B1173"/>
    <w:rsid w:val="005B1239"/>
    <w:rsid w:val="005B1464"/>
    <w:rsid w:val="005B146F"/>
    <w:rsid w:val="005B15FD"/>
    <w:rsid w:val="005B1659"/>
    <w:rsid w:val="005B1701"/>
    <w:rsid w:val="005B184A"/>
    <w:rsid w:val="005B18AF"/>
    <w:rsid w:val="005B1923"/>
    <w:rsid w:val="005B1D9A"/>
    <w:rsid w:val="005B2004"/>
    <w:rsid w:val="005B22FB"/>
    <w:rsid w:val="005B26A7"/>
    <w:rsid w:val="005B2D40"/>
    <w:rsid w:val="005B2E2D"/>
    <w:rsid w:val="005B304D"/>
    <w:rsid w:val="005B35EB"/>
    <w:rsid w:val="005B365C"/>
    <w:rsid w:val="005B3780"/>
    <w:rsid w:val="005B3951"/>
    <w:rsid w:val="005B408F"/>
    <w:rsid w:val="005B411A"/>
    <w:rsid w:val="005B4219"/>
    <w:rsid w:val="005B4418"/>
    <w:rsid w:val="005B4A08"/>
    <w:rsid w:val="005B4A48"/>
    <w:rsid w:val="005B4B08"/>
    <w:rsid w:val="005B4C49"/>
    <w:rsid w:val="005B5103"/>
    <w:rsid w:val="005B51BB"/>
    <w:rsid w:val="005B563A"/>
    <w:rsid w:val="005B567A"/>
    <w:rsid w:val="005B56A1"/>
    <w:rsid w:val="005B572C"/>
    <w:rsid w:val="005B5FA2"/>
    <w:rsid w:val="005B6069"/>
    <w:rsid w:val="005B686D"/>
    <w:rsid w:val="005B68BF"/>
    <w:rsid w:val="005B6B13"/>
    <w:rsid w:val="005B7167"/>
    <w:rsid w:val="005B7358"/>
    <w:rsid w:val="005B7523"/>
    <w:rsid w:val="005B783C"/>
    <w:rsid w:val="005B7910"/>
    <w:rsid w:val="005B7F67"/>
    <w:rsid w:val="005B7FCD"/>
    <w:rsid w:val="005C01E4"/>
    <w:rsid w:val="005C03C0"/>
    <w:rsid w:val="005C0862"/>
    <w:rsid w:val="005C08E9"/>
    <w:rsid w:val="005C0B25"/>
    <w:rsid w:val="005C0BFA"/>
    <w:rsid w:val="005C0CFA"/>
    <w:rsid w:val="005C0E47"/>
    <w:rsid w:val="005C0F35"/>
    <w:rsid w:val="005C11FB"/>
    <w:rsid w:val="005C1707"/>
    <w:rsid w:val="005C1809"/>
    <w:rsid w:val="005C19E8"/>
    <w:rsid w:val="005C1A2D"/>
    <w:rsid w:val="005C1CF9"/>
    <w:rsid w:val="005C2539"/>
    <w:rsid w:val="005C2693"/>
    <w:rsid w:val="005C27F8"/>
    <w:rsid w:val="005C2B86"/>
    <w:rsid w:val="005C3017"/>
    <w:rsid w:val="005C30BB"/>
    <w:rsid w:val="005C358C"/>
    <w:rsid w:val="005C36F8"/>
    <w:rsid w:val="005C4248"/>
    <w:rsid w:val="005C47BF"/>
    <w:rsid w:val="005C4D53"/>
    <w:rsid w:val="005C4EDC"/>
    <w:rsid w:val="005C4F75"/>
    <w:rsid w:val="005C5075"/>
    <w:rsid w:val="005C519E"/>
    <w:rsid w:val="005C51B0"/>
    <w:rsid w:val="005C56C1"/>
    <w:rsid w:val="005C5CB1"/>
    <w:rsid w:val="005C5E75"/>
    <w:rsid w:val="005C5EA4"/>
    <w:rsid w:val="005C6701"/>
    <w:rsid w:val="005C69AF"/>
    <w:rsid w:val="005C6B18"/>
    <w:rsid w:val="005C7057"/>
    <w:rsid w:val="005C75F4"/>
    <w:rsid w:val="005C7617"/>
    <w:rsid w:val="005C7BEC"/>
    <w:rsid w:val="005D01DA"/>
    <w:rsid w:val="005D01FA"/>
    <w:rsid w:val="005D0364"/>
    <w:rsid w:val="005D0489"/>
    <w:rsid w:val="005D0557"/>
    <w:rsid w:val="005D055B"/>
    <w:rsid w:val="005D0769"/>
    <w:rsid w:val="005D0B78"/>
    <w:rsid w:val="005D0BD7"/>
    <w:rsid w:val="005D0BE3"/>
    <w:rsid w:val="005D0C13"/>
    <w:rsid w:val="005D0CAD"/>
    <w:rsid w:val="005D0EAB"/>
    <w:rsid w:val="005D11D5"/>
    <w:rsid w:val="005D1A90"/>
    <w:rsid w:val="005D1ACE"/>
    <w:rsid w:val="005D1D57"/>
    <w:rsid w:val="005D1EEC"/>
    <w:rsid w:val="005D22F4"/>
    <w:rsid w:val="005D231F"/>
    <w:rsid w:val="005D23F4"/>
    <w:rsid w:val="005D2748"/>
    <w:rsid w:val="005D2AE8"/>
    <w:rsid w:val="005D3862"/>
    <w:rsid w:val="005D3E98"/>
    <w:rsid w:val="005D412A"/>
    <w:rsid w:val="005D427B"/>
    <w:rsid w:val="005D452E"/>
    <w:rsid w:val="005D461D"/>
    <w:rsid w:val="005D4661"/>
    <w:rsid w:val="005D54C6"/>
    <w:rsid w:val="005D5934"/>
    <w:rsid w:val="005D62C7"/>
    <w:rsid w:val="005D669B"/>
    <w:rsid w:val="005D6EBF"/>
    <w:rsid w:val="005D74A6"/>
    <w:rsid w:val="005D75D2"/>
    <w:rsid w:val="005D7A94"/>
    <w:rsid w:val="005D7AC1"/>
    <w:rsid w:val="005D7E25"/>
    <w:rsid w:val="005D7F44"/>
    <w:rsid w:val="005E0064"/>
    <w:rsid w:val="005E0173"/>
    <w:rsid w:val="005E0279"/>
    <w:rsid w:val="005E0677"/>
    <w:rsid w:val="005E0705"/>
    <w:rsid w:val="005E08B2"/>
    <w:rsid w:val="005E0A53"/>
    <w:rsid w:val="005E0DAB"/>
    <w:rsid w:val="005E0DDB"/>
    <w:rsid w:val="005E0EBA"/>
    <w:rsid w:val="005E1039"/>
    <w:rsid w:val="005E1771"/>
    <w:rsid w:val="005E1812"/>
    <w:rsid w:val="005E1C7A"/>
    <w:rsid w:val="005E1C83"/>
    <w:rsid w:val="005E1DCD"/>
    <w:rsid w:val="005E1F50"/>
    <w:rsid w:val="005E2093"/>
    <w:rsid w:val="005E20A2"/>
    <w:rsid w:val="005E2258"/>
    <w:rsid w:val="005E2D04"/>
    <w:rsid w:val="005E2E42"/>
    <w:rsid w:val="005E3B23"/>
    <w:rsid w:val="005E3F77"/>
    <w:rsid w:val="005E3FC9"/>
    <w:rsid w:val="005E4299"/>
    <w:rsid w:val="005E4345"/>
    <w:rsid w:val="005E45DE"/>
    <w:rsid w:val="005E495D"/>
    <w:rsid w:val="005E4AB4"/>
    <w:rsid w:val="005E54DE"/>
    <w:rsid w:val="005E5B79"/>
    <w:rsid w:val="005E5B97"/>
    <w:rsid w:val="005E5E85"/>
    <w:rsid w:val="005E617C"/>
    <w:rsid w:val="005E6718"/>
    <w:rsid w:val="005E6877"/>
    <w:rsid w:val="005E6A38"/>
    <w:rsid w:val="005E6CF9"/>
    <w:rsid w:val="005E6D3D"/>
    <w:rsid w:val="005E6DF4"/>
    <w:rsid w:val="005E6F83"/>
    <w:rsid w:val="005E7080"/>
    <w:rsid w:val="005E7178"/>
    <w:rsid w:val="005E7209"/>
    <w:rsid w:val="005E7314"/>
    <w:rsid w:val="005E74D2"/>
    <w:rsid w:val="005E76B9"/>
    <w:rsid w:val="005E7C41"/>
    <w:rsid w:val="005E7FCB"/>
    <w:rsid w:val="005F0079"/>
    <w:rsid w:val="005F01B9"/>
    <w:rsid w:val="005F05BB"/>
    <w:rsid w:val="005F128A"/>
    <w:rsid w:val="005F15FE"/>
    <w:rsid w:val="005F1714"/>
    <w:rsid w:val="005F1A7C"/>
    <w:rsid w:val="005F211E"/>
    <w:rsid w:val="005F24A5"/>
    <w:rsid w:val="005F26EB"/>
    <w:rsid w:val="005F2E5A"/>
    <w:rsid w:val="005F2E88"/>
    <w:rsid w:val="005F30DD"/>
    <w:rsid w:val="005F31F7"/>
    <w:rsid w:val="005F3293"/>
    <w:rsid w:val="005F3426"/>
    <w:rsid w:val="005F384B"/>
    <w:rsid w:val="005F3CAF"/>
    <w:rsid w:val="005F3EB0"/>
    <w:rsid w:val="005F401F"/>
    <w:rsid w:val="005F4145"/>
    <w:rsid w:val="005F428D"/>
    <w:rsid w:val="005F482F"/>
    <w:rsid w:val="005F51E4"/>
    <w:rsid w:val="005F5265"/>
    <w:rsid w:val="005F60E0"/>
    <w:rsid w:val="005F61CB"/>
    <w:rsid w:val="005F634B"/>
    <w:rsid w:val="005F6734"/>
    <w:rsid w:val="005F6849"/>
    <w:rsid w:val="005F68D6"/>
    <w:rsid w:val="005F6D81"/>
    <w:rsid w:val="005F7B4F"/>
    <w:rsid w:val="005F7C0A"/>
    <w:rsid w:val="006008AB"/>
    <w:rsid w:val="006009D7"/>
    <w:rsid w:val="00600E31"/>
    <w:rsid w:val="0060120F"/>
    <w:rsid w:val="0060125D"/>
    <w:rsid w:val="006016FD"/>
    <w:rsid w:val="006021A8"/>
    <w:rsid w:val="006025AF"/>
    <w:rsid w:val="006028BF"/>
    <w:rsid w:val="00602DBF"/>
    <w:rsid w:val="00603432"/>
    <w:rsid w:val="00604636"/>
    <w:rsid w:val="00604775"/>
    <w:rsid w:val="006048A4"/>
    <w:rsid w:val="006048A7"/>
    <w:rsid w:val="00604FE4"/>
    <w:rsid w:val="0060530B"/>
    <w:rsid w:val="00605893"/>
    <w:rsid w:val="00605F12"/>
    <w:rsid w:val="00606258"/>
    <w:rsid w:val="00606267"/>
    <w:rsid w:val="00606742"/>
    <w:rsid w:val="0060696A"/>
    <w:rsid w:val="00606CAF"/>
    <w:rsid w:val="00606CCF"/>
    <w:rsid w:val="006071E3"/>
    <w:rsid w:val="0060720C"/>
    <w:rsid w:val="00607605"/>
    <w:rsid w:val="00607700"/>
    <w:rsid w:val="006078E4"/>
    <w:rsid w:val="00607C9E"/>
    <w:rsid w:val="00607CD0"/>
    <w:rsid w:val="00610112"/>
    <w:rsid w:val="00610282"/>
    <w:rsid w:val="006102DC"/>
    <w:rsid w:val="006105C5"/>
    <w:rsid w:val="00610813"/>
    <w:rsid w:val="00610A32"/>
    <w:rsid w:val="00610E7A"/>
    <w:rsid w:val="00611174"/>
    <w:rsid w:val="00611263"/>
    <w:rsid w:val="006114A0"/>
    <w:rsid w:val="00611529"/>
    <w:rsid w:val="0061182C"/>
    <w:rsid w:val="00611895"/>
    <w:rsid w:val="00611F01"/>
    <w:rsid w:val="0061232F"/>
    <w:rsid w:val="0061244E"/>
    <w:rsid w:val="00612964"/>
    <w:rsid w:val="00612EF0"/>
    <w:rsid w:val="00612F48"/>
    <w:rsid w:val="00613017"/>
    <w:rsid w:val="006131AB"/>
    <w:rsid w:val="0061322D"/>
    <w:rsid w:val="00613253"/>
    <w:rsid w:val="0061421D"/>
    <w:rsid w:val="006142F6"/>
    <w:rsid w:val="00614974"/>
    <w:rsid w:val="00614976"/>
    <w:rsid w:val="00614E8D"/>
    <w:rsid w:val="00614F98"/>
    <w:rsid w:val="00615361"/>
    <w:rsid w:val="00615A59"/>
    <w:rsid w:val="00615DC8"/>
    <w:rsid w:val="00615F41"/>
    <w:rsid w:val="006162F1"/>
    <w:rsid w:val="00616443"/>
    <w:rsid w:val="0061667A"/>
    <w:rsid w:val="0061690C"/>
    <w:rsid w:val="00616A4D"/>
    <w:rsid w:val="00617004"/>
    <w:rsid w:val="006170F0"/>
    <w:rsid w:val="00617704"/>
    <w:rsid w:val="00617977"/>
    <w:rsid w:val="006179DB"/>
    <w:rsid w:val="00617E71"/>
    <w:rsid w:val="0062060F"/>
    <w:rsid w:val="0062064B"/>
    <w:rsid w:val="00620950"/>
    <w:rsid w:val="00620982"/>
    <w:rsid w:val="00620A60"/>
    <w:rsid w:val="00620BDA"/>
    <w:rsid w:val="00620D21"/>
    <w:rsid w:val="0062100D"/>
    <w:rsid w:val="00622747"/>
    <w:rsid w:val="006227CD"/>
    <w:rsid w:val="00622DE3"/>
    <w:rsid w:val="00622E39"/>
    <w:rsid w:val="00622E7C"/>
    <w:rsid w:val="0062322C"/>
    <w:rsid w:val="00623665"/>
    <w:rsid w:val="006237F7"/>
    <w:rsid w:val="00623C6A"/>
    <w:rsid w:val="00623F89"/>
    <w:rsid w:val="00624088"/>
    <w:rsid w:val="00624179"/>
    <w:rsid w:val="006241BC"/>
    <w:rsid w:val="0062439E"/>
    <w:rsid w:val="006245E0"/>
    <w:rsid w:val="0062492E"/>
    <w:rsid w:val="00624985"/>
    <w:rsid w:val="00624B21"/>
    <w:rsid w:val="0062529D"/>
    <w:rsid w:val="00625546"/>
    <w:rsid w:val="00625845"/>
    <w:rsid w:val="00625DDA"/>
    <w:rsid w:val="00626B2E"/>
    <w:rsid w:val="0062774D"/>
    <w:rsid w:val="00627874"/>
    <w:rsid w:val="00627F6C"/>
    <w:rsid w:val="00630529"/>
    <w:rsid w:val="006305EE"/>
    <w:rsid w:val="0063083F"/>
    <w:rsid w:val="00630B69"/>
    <w:rsid w:val="00630D8F"/>
    <w:rsid w:val="00630DD3"/>
    <w:rsid w:val="006316BE"/>
    <w:rsid w:val="006318B9"/>
    <w:rsid w:val="00631A6A"/>
    <w:rsid w:val="00631F0E"/>
    <w:rsid w:val="00632563"/>
    <w:rsid w:val="006329C6"/>
    <w:rsid w:val="00632AE1"/>
    <w:rsid w:val="00632DD9"/>
    <w:rsid w:val="00632EBB"/>
    <w:rsid w:val="00633001"/>
    <w:rsid w:val="006330DA"/>
    <w:rsid w:val="00633250"/>
    <w:rsid w:val="00633B9F"/>
    <w:rsid w:val="00633EF6"/>
    <w:rsid w:val="00634068"/>
    <w:rsid w:val="00634093"/>
    <w:rsid w:val="0063421A"/>
    <w:rsid w:val="006343C4"/>
    <w:rsid w:val="00634627"/>
    <w:rsid w:val="00634C72"/>
    <w:rsid w:val="006353A4"/>
    <w:rsid w:val="00635651"/>
    <w:rsid w:val="00635732"/>
    <w:rsid w:val="00635BAC"/>
    <w:rsid w:val="00635DA1"/>
    <w:rsid w:val="00635E66"/>
    <w:rsid w:val="00636628"/>
    <w:rsid w:val="006369D5"/>
    <w:rsid w:val="00636CA6"/>
    <w:rsid w:val="006374C8"/>
    <w:rsid w:val="006377C6"/>
    <w:rsid w:val="00637805"/>
    <w:rsid w:val="006378B5"/>
    <w:rsid w:val="006378F7"/>
    <w:rsid w:val="00637AD9"/>
    <w:rsid w:val="00637C04"/>
    <w:rsid w:val="00637C10"/>
    <w:rsid w:val="006409D7"/>
    <w:rsid w:val="00640A19"/>
    <w:rsid w:val="00640C26"/>
    <w:rsid w:val="00640CEF"/>
    <w:rsid w:val="00640DB8"/>
    <w:rsid w:val="00641012"/>
    <w:rsid w:val="0064108E"/>
    <w:rsid w:val="00641121"/>
    <w:rsid w:val="00641858"/>
    <w:rsid w:val="006419C5"/>
    <w:rsid w:val="00641F86"/>
    <w:rsid w:val="00642329"/>
    <w:rsid w:val="006429DF"/>
    <w:rsid w:val="00642D6F"/>
    <w:rsid w:val="00642DC8"/>
    <w:rsid w:val="006430DE"/>
    <w:rsid w:val="006438FD"/>
    <w:rsid w:val="00643FF6"/>
    <w:rsid w:val="0064431A"/>
    <w:rsid w:val="006443F7"/>
    <w:rsid w:val="006447EB"/>
    <w:rsid w:val="00644914"/>
    <w:rsid w:val="00644B3D"/>
    <w:rsid w:val="00644B9E"/>
    <w:rsid w:val="00645207"/>
    <w:rsid w:val="0064558F"/>
    <w:rsid w:val="00645AED"/>
    <w:rsid w:val="00645CF3"/>
    <w:rsid w:val="0064625D"/>
    <w:rsid w:val="00646675"/>
    <w:rsid w:val="006468C4"/>
    <w:rsid w:val="006469A5"/>
    <w:rsid w:val="006475EE"/>
    <w:rsid w:val="00647A23"/>
    <w:rsid w:val="00647A6D"/>
    <w:rsid w:val="00647AE6"/>
    <w:rsid w:val="00647E75"/>
    <w:rsid w:val="00647FE1"/>
    <w:rsid w:val="00650839"/>
    <w:rsid w:val="00650DE6"/>
    <w:rsid w:val="0065104B"/>
    <w:rsid w:val="00651226"/>
    <w:rsid w:val="00651413"/>
    <w:rsid w:val="00651424"/>
    <w:rsid w:val="0065174F"/>
    <w:rsid w:val="00651901"/>
    <w:rsid w:val="00651B38"/>
    <w:rsid w:val="00651B71"/>
    <w:rsid w:val="006520FF"/>
    <w:rsid w:val="0065256F"/>
    <w:rsid w:val="006525D5"/>
    <w:rsid w:val="00652750"/>
    <w:rsid w:val="00652865"/>
    <w:rsid w:val="00652CC8"/>
    <w:rsid w:val="00652DE8"/>
    <w:rsid w:val="0065324C"/>
    <w:rsid w:val="0065335E"/>
    <w:rsid w:val="00653455"/>
    <w:rsid w:val="00653565"/>
    <w:rsid w:val="006538AD"/>
    <w:rsid w:val="006539D8"/>
    <w:rsid w:val="00653B95"/>
    <w:rsid w:val="00653D0D"/>
    <w:rsid w:val="00653D49"/>
    <w:rsid w:val="00653E2C"/>
    <w:rsid w:val="00653F1E"/>
    <w:rsid w:val="00654592"/>
    <w:rsid w:val="00654747"/>
    <w:rsid w:val="00654905"/>
    <w:rsid w:val="00654C50"/>
    <w:rsid w:val="00654EF3"/>
    <w:rsid w:val="00654F1F"/>
    <w:rsid w:val="006554FB"/>
    <w:rsid w:val="00655571"/>
    <w:rsid w:val="00655F0F"/>
    <w:rsid w:val="006561C7"/>
    <w:rsid w:val="00656555"/>
    <w:rsid w:val="00656591"/>
    <w:rsid w:val="00656BA8"/>
    <w:rsid w:val="00657087"/>
    <w:rsid w:val="00657381"/>
    <w:rsid w:val="006573CB"/>
    <w:rsid w:val="0065751B"/>
    <w:rsid w:val="00657685"/>
    <w:rsid w:val="00657D0B"/>
    <w:rsid w:val="0066026B"/>
    <w:rsid w:val="0066029E"/>
    <w:rsid w:val="0066067B"/>
    <w:rsid w:val="0066092C"/>
    <w:rsid w:val="006609A6"/>
    <w:rsid w:val="00660E0C"/>
    <w:rsid w:val="00660E94"/>
    <w:rsid w:val="00660F58"/>
    <w:rsid w:val="0066137A"/>
    <w:rsid w:val="00661973"/>
    <w:rsid w:val="00661C11"/>
    <w:rsid w:val="00661D46"/>
    <w:rsid w:val="00662020"/>
    <w:rsid w:val="00662A44"/>
    <w:rsid w:val="00662C2D"/>
    <w:rsid w:val="00662C4A"/>
    <w:rsid w:val="00662D3D"/>
    <w:rsid w:val="00662E69"/>
    <w:rsid w:val="00662E7F"/>
    <w:rsid w:val="00662F3F"/>
    <w:rsid w:val="00663042"/>
    <w:rsid w:val="0066330E"/>
    <w:rsid w:val="0066335F"/>
    <w:rsid w:val="006637F9"/>
    <w:rsid w:val="00663AA9"/>
    <w:rsid w:val="00663F1B"/>
    <w:rsid w:val="006641C7"/>
    <w:rsid w:val="006642F0"/>
    <w:rsid w:val="00664ED1"/>
    <w:rsid w:val="00664F97"/>
    <w:rsid w:val="0066518E"/>
    <w:rsid w:val="00665362"/>
    <w:rsid w:val="006653D2"/>
    <w:rsid w:val="0066546A"/>
    <w:rsid w:val="00665950"/>
    <w:rsid w:val="00665FC3"/>
    <w:rsid w:val="006664F4"/>
    <w:rsid w:val="0066681B"/>
    <w:rsid w:val="006669B7"/>
    <w:rsid w:val="00666B2B"/>
    <w:rsid w:val="00666D64"/>
    <w:rsid w:val="00666FD8"/>
    <w:rsid w:val="006673D2"/>
    <w:rsid w:val="006675D1"/>
    <w:rsid w:val="00667E18"/>
    <w:rsid w:val="00667F91"/>
    <w:rsid w:val="0067002E"/>
    <w:rsid w:val="006701C8"/>
    <w:rsid w:val="0067057E"/>
    <w:rsid w:val="006705EC"/>
    <w:rsid w:val="00670681"/>
    <w:rsid w:val="00670968"/>
    <w:rsid w:val="00670C8A"/>
    <w:rsid w:val="00670DAC"/>
    <w:rsid w:val="00670E00"/>
    <w:rsid w:val="006710B5"/>
    <w:rsid w:val="006711F8"/>
    <w:rsid w:val="00671499"/>
    <w:rsid w:val="00671C76"/>
    <w:rsid w:val="00671EEE"/>
    <w:rsid w:val="00671F35"/>
    <w:rsid w:val="00672280"/>
    <w:rsid w:val="0067229F"/>
    <w:rsid w:val="006722DF"/>
    <w:rsid w:val="00672493"/>
    <w:rsid w:val="006735F4"/>
    <w:rsid w:val="00673851"/>
    <w:rsid w:val="006738AE"/>
    <w:rsid w:val="00674256"/>
    <w:rsid w:val="00674356"/>
    <w:rsid w:val="006747C9"/>
    <w:rsid w:val="00674AEB"/>
    <w:rsid w:val="00674C57"/>
    <w:rsid w:val="00674E82"/>
    <w:rsid w:val="00674FA5"/>
    <w:rsid w:val="006756DB"/>
    <w:rsid w:val="006757C1"/>
    <w:rsid w:val="00675B92"/>
    <w:rsid w:val="00676143"/>
    <w:rsid w:val="0067688F"/>
    <w:rsid w:val="00676AC1"/>
    <w:rsid w:val="00676C40"/>
    <w:rsid w:val="00677026"/>
    <w:rsid w:val="00677696"/>
    <w:rsid w:val="00677976"/>
    <w:rsid w:val="00677D27"/>
    <w:rsid w:val="00677F11"/>
    <w:rsid w:val="0068062D"/>
    <w:rsid w:val="00680782"/>
    <w:rsid w:val="00680BF3"/>
    <w:rsid w:val="00680C4C"/>
    <w:rsid w:val="00680E34"/>
    <w:rsid w:val="0068172F"/>
    <w:rsid w:val="00681A9B"/>
    <w:rsid w:val="006821A6"/>
    <w:rsid w:val="00682422"/>
    <w:rsid w:val="0068296B"/>
    <w:rsid w:val="00682AE8"/>
    <w:rsid w:val="00683431"/>
    <w:rsid w:val="00683AFD"/>
    <w:rsid w:val="00683CE0"/>
    <w:rsid w:val="006844AF"/>
    <w:rsid w:val="006845F0"/>
    <w:rsid w:val="00684676"/>
    <w:rsid w:val="00684A5F"/>
    <w:rsid w:val="00684B41"/>
    <w:rsid w:val="00684DB9"/>
    <w:rsid w:val="006852D9"/>
    <w:rsid w:val="0068530F"/>
    <w:rsid w:val="00685EDA"/>
    <w:rsid w:val="00685FAE"/>
    <w:rsid w:val="006863E8"/>
    <w:rsid w:val="006864ED"/>
    <w:rsid w:val="006866EB"/>
    <w:rsid w:val="006869CB"/>
    <w:rsid w:val="00686A5E"/>
    <w:rsid w:val="006870F7"/>
    <w:rsid w:val="00687392"/>
    <w:rsid w:val="006874DE"/>
    <w:rsid w:val="0068760A"/>
    <w:rsid w:val="006877F5"/>
    <w:rsid w:val="006878A6"/>
    <w:rsid w:val="00687A03"/>
    <w:rsid w:val="00687A2C"/>
    <w:rsid w:val="00687A43"/>
    <w:rsid w:val="006904A1"/>
    <w:rsid w:val="006904A5"/>
    <w:rsid w:val="0069056C"/>
    <w:rsid w:val="00690776"/>
    <w:rsid w:val="00690B86"/>
    <w:rsid w:val="00691C5D"/>
    <w:rsid w:val="006921C9"/>
    <w:rsid w:val="00692619"/>
    <w:rsid w:val="00692D1C"/>
    <w:rsid w:val="00692E47"/>
    <w:rsid w:val="00693278"/>
    <w:rsid w:val="00693523"/>
    <w:rsid w:val="006936DF"/>
    <w:rsid w:val="00693728"/>
    <w:rsid w:val="006938FA"/>
    <w:rsid w:val="00694066"/>
    <w:rsid w:val="006946AB"/>
    <w:rsid w:val="0069497E"/>
    <w:rsid w:val="006949BA"/>
    <w:rsid w:val="00694CAE"/>
    <w:rsid w:val="00694EE3"/>
    <w:rsid w:val="00695025"/>
    <w:rsid w:val="0069530F"/>
    <w:rsid w:val="006953FB"/>
    <w:rsid w:val="006957CF"/>
    <w:rsid w:val="00695C4E"/>
    <w:rsid w:val="00695F71"/>
    <w:rsid w:val="00696072"/>
    <w:rsid w:val="006967AC"/>
    <w:rsid w:val="00696BD4"/>
    <w:rsid w:val="006970DC"/>
    <w:rsid w:val="00697176"/>
    <w:rsid w:val="006971FD"/>
    <w:rsid w:val="0069735B"/>
    <w:rsid w:val="00697471"/>
    <w:rsid w:val="0069753A"/>
    <w:rsid w:val="00697620"/>
    <w:rsid w:val="00697923"/>
    <w:rsid w:val="006A0001"/>
    <w:rsid w:val="006A0339"/>
    <w:rsid w:val="006A07BB"/>
    <w:rsid w:val="006A0B45"/>
    <w:rsid w:val="006A0D52"/>
    <w:rsid w:val="006A1114"/>
    <w:rsid w:val="006A1137"/>
    <w:rsid w:val="006A11DF"/>
    <w:rsid w:val="006A1D68"/>
    <w:rsid w:val="006A2541"/>
    <w:rsid w:val="006A272D"/>
    <w:rsid w:val="006A2E02"/>
    <w:rsid w:val="006A307B"/>
    <w:rsid w:val="006A3165"/>
    <w:rsid w:val="006A3186"/>
    <w:rsid w:val="006A34EA"/>
    <w:rsid w:val="006A3738"/>
    <w:rsid w:val="006A3F81"/>
    <w:rsid w:val="006A43D6"/>
    <w:rsid w:val="006A493A"/>
    <w:rsid w:val="006A4CB1"/>
    <w:rsid w:val="006A5126"/>
    <w:rsid w:val="006A5475"/>
    <w:rsid w:val="006A5773"/>
    <w:rsid w:val="006A5B5A"/>
    <w:rsid w:val="006A6290"/>
    <w:rsid w:val="006A63F4"/>
    <w:rsid w:val="006A654B"/>
    <w:rsid w:val="006A659E"/>
    <w:rsid w:val="006A6BE6"/>
    <w:rsid w:val="006A6DEA"/>
    <w:rsid w:val="006A6E88"/>
    <w:rsid w:val="006A6F76"/>
    <w:rsid w:val="006A70E6"/>
    <w:rsid w:val="006A7166"/>
    <w:rsid w:val="006A720C"/>
    <w:rsid w:val="006A745D"/>
    <w:rsid w:val="006A7C90"/>
    <w:rsid w:val="006B0264"/>
    <w:rsid w:val="006B0284"/>
    <w:rsid w:val="006B0680"/>
    <w:rsid w:val="006B0AE0"/>
    <w:rsid w:val="006B0B30"/>
    <w:rsid w:val="006B0E6D"/>
    <w:rsid w:val="006B114A"/>
    <w:rsid w:val="006B1188"/>
    <w:rsid w:val="006B1B2A"/>
    <w:rsid w:val="006B1B73"/>
    <w:rsid w:val="006B1C10"/>
    <w:rsid w:val="006B1F0C"/>
    <w:rsid w:val="006B27B2"/>
    <w:rsid w:val="006B2A05"/>
    <w:rsid w:val="006B2AC1"/>
    <w:rsid w:val="006B2D58"/>
    <w:rsid w:val="006B3579"/>
    <w:rsid w:val="006B403A"/>
    <w:rsid w:val="006B4617"/>
    <w:rsid w:val="006B4929"/>
    <w:rsid w:val="006B5355"/>
    <w:rsid w:val="006B5DDE"/>
    <w:rsid w:val="006B62BC"/>
    <w:rsid w:val="006B6903"/>
    <w:rsid w:val="006B6E7D"/>
    <w:rsid w:val="006B735B"/>
    <w:rsid w:val="006B73F4"/>
    <w:rsid w:val="006B769C"/>
    <w:rsid w:val="006B7BFA"/>
    <w:rsid w:val="006B7C31"/>
    <w:rsid w:val="006B7F45"/>
    <w:rsid w:val="006B7F8D"/>
    <w:rsid w:val="006B7FDC"/>
    <w:rsid w:val="006C00C6"/>
    <w:rsid w:val="006C0B6B"/>
    <w:rsid w:val="006C0E68"/>
    <w:rsid w:val="006C1689"/>
    <w:rsid w:val="006C175F"/>
    <w:rsid w:val="006C17A9"/>
    <w:rsid w:val="006C1AFF"/>
    <w:rsid w:val="006C1DE7"/>
    <w:rsid w:val="006C1FE0"/>
    <w:rsid w:val="006C22DE"/>
    <w:rsid w:val="006C3014"/>
    <w:rsid w:val="006C308A"/>
    <w:rsid w:val="006C3301"/>
    <w:rsid w:val="006C3578"/>
    <w:rsid w:val="006C3614"/>
    <w:rsid w:val="006C375D"/>
    <w:rsid w:val="006C3838"/>
    <w:rsid w:val="006C3B9E"/>
    <w:rsid w:val="006C41CB"/>
    <w:rsid w:val="006C4507"/>
    <w:rsid w:val="006C4965"/>
    <w:rsid w:val="006C4CE0"/>
    <w:rsid w:val="006C4E07"/>
    <w:rsid w:val="006C5936"/>
    <w:rsid w:val="006C6153"/>
    <w:rsid w:val="006C6955"/>
    <w:rsid w:val="006C6C2B"/>
    <w:rsid w:val="006C6C6E"/>
    <w:rsid w:val="006C6D67"/>
    <w:rsid w:val="006C7094"/>
    <w:rsid w:val="006C72A9"/>
    <w:rsid w:val="006C734E"/>
    <w:rsid w:val="006C754F"/>
    <w:rsid w:val="006C78DB"/>
    <w:rsid w:val="006C790D"/>
    <w:rsid w:val="006C7995"/>
    <w:rsid w:val="006C79A3"/>
    <w:rsid w:val="006D016E"/>
    <w:rsid w:val="006D03A5"/>
    <w:rsid w:val="006D057E"/>
    <w:rsid w:val="006D0803"/>
    <w:rsid w:val="006D0C30"/>
    <w:rsid w:val="006D10B2"/>
    <w:rsid w:val="006D110C"/>
    <w:rsid w:val="006D13DA"/>
    <w:rsid w:val="006D145A"/>
    <w:rsid w:val="006D14FA"/>
    <w:rsid w:val="006D16A0"/>
    <w:rsid w:val="006D16E3"/>
    <w:rsid w:val="006D17AA"/>
    <w:rsid w:val="006D2748"/>
    <w:rsid w:val="006D27A0"/>
    <w:rsid w:val="006D281F"/>
    <w:rsid w:val="006D297D"/>
    <w:rsid w:val="006D2A9B"/>
    <w:rsid w:val="006D2CE7"/>
    <w:rsid w:val="006D2D19"/>
    <w:rsid w:val="006D2D87"/>
    <w:rsid w:val="006D2E73"/>
    <w:rsid w:val="006D314A"/>
    <w:rsid w:val="006D346E"/>
    <w:rsid w:val="006D3782"/>
    <w:rsid w:val="006D38ED"/>
    <w:rsid w:val="006D3AB3"/>
    <w:rsid w:val="006D3BE7"/>
    <w:rsid w:val="006D3D37"/>
    <w:rsid w:val="006D3E51"/>
    <w:rsid w:val="006D3EC1"/>
    <w:rsid w:val="006D3F42"/>
    <w:rsid w:val="006D4256"/>
    <w:rsid w:val="006D4AB2"/>
    <w:rsid w:val="006D5728"/>
    <w:rsid w:val="006D5A12"/>
    <w:rsid w:val="006D5BB4"/>
    <w:rsid w:val="006D5BBB"/>
    <w:rsid w:val="006D5C61"/>
    <w:rsid w:val="006D5FEA"/>
    <w:rsid w:val="006D609E"/>
    <w:rsid w:val="006D626E"/>
    <w:rsid w:val="006D6891"/>
    <w:rsid w:val="006D6922"/>
    <w:rsid w:val="006D6B9E"/>
    <w:rsid w:val="006D6CE2"/>
    <w:rsid w:val="006D6D03"/>
    <w:rsid w:val="006D6ED0"/>
    <w:rsid w:val="006D7141"/>
    <w:rsid w:val="006D7AF4"/>
    <w:rsid w:val="006D7BF4"/>
    <w:rsid w:val="006D7DD0"/>
    <w:rsid w:val="006D7E48"/>
    <w:rsid w:val="006D7E51"/>
    <w:rsid w:val="006E000F"/>
    <w:rsid w:val="006E047C"/>
    <w:rsid w:val="006E07C2"/>
    <w:rsid w:val="006E08AE"/>
    <w:rsid w:val="006E09D0"/>
    <w:rsid w:val="006E0AB5"/>
    <w:rsid w:val="006E0D96"/>
    <w:rsid w:val="006E1009"/>
    <w:rsid w:val="006E21A7"/>
    <w:rsid w:val="006E270E"/>
    <w:rsid w:val="006E274C"/>
    <w:rsid w:val="006E2B77"/>
    <w:rsid w:val="006E3009"/>
    <w:rsid w:val="006E3310"/>
    <w:rsid w:val="006E35ED"/>
    <w:rsid w:val="006E3640"/>
    <w:rsid w:val="006E399E"/>
    <w:rsid w:val="006E3BF6"/>
    <w:rsid w:val="006E3D9E"/>
    <w:rsid w:val="006E4674"/>
    <w:rsid w:val="006E46A7"/>
    <w:rsid w:val="006E4770"/>
    <w:rsid w:val="006E4ACB"/>
    <w:rsid w:val="006E4BCE"/>
    <w:rsid w:val="006E4E6E"/>
    <w:rsid w:val="006E519D"/>
    <w:rsid w:val="006E536D"/>
    <w:rsid w:val="006E5BAD"/>
    <w:rsid w:val="006E5DEB"/>
    <w:rsid w:val="006E6547"/>
    <w:rsid w:val="006E6637"/>
    <w:rsid w:val="006E664C"/>
    <w:rsid w:val="006E697F"/>
    <w:rsid w:val="006E6A22"/>
    <w:rsid w:val="006E6CFB"/>
    <w:rsid w:val="006E6D3D"/>
    <w:rsid w:val="006E7141"/>
    <w:rsid w:val="006E780E"/>
    <w:rsid w:val="006E792C"/>
    <w:rsid w:val="006E7A80"/>
    <w:rsid w:val="006E7C68"/>
    <w:rsid w:val="006E7ED7"/>
    <w:rsid w:val="006F0020"/>
    <w:rsid w:val="006F00A8"/>
    <w:rsid w:val="006F0382"/>
    <w:rsid w:val="006F0667"/>
    <w:rsid w:val="006F0EDF"/>
    <w:rsid w:val="006F1097"/>
    <w:rsid w:val="006F10F9"/>
    <w:rsid w:val="006F1DF0"/>
    <w:rsid w:val="006F1EA5"/>
    <w:rsid w:val="006F1EAB"/>
    <w:rsid w:val="006F21EA"/>
    <w:rsid w:val="006F230B"/>
    <w:rsid w:val="006F2B1B"/>
    <w:rsid w:val="006F2B6C"/>
    <w:rsid w:val="006F30D9"/>
    <w:rsid w:val="006F30E3"/>
    <w:rsid w:val="006F3126"/>
    <w:rsid w:val="006F3343"/>
    <w:rsid w:val="006F334E"/>
    <w:rsid w:val="006F34B4"/>
    <w:rsid w:val="006F35DB"/>
    <w:rsid w:val="006F35F2"/>
    <w:rsid w:val="006F3633"/>
    <w:rsid w:val="006F366F"/>
    <w:rsid w:val="006F37B8"/>
    <w:rsid w:val="006F3BDA"/>
    <w:rsid w:val="006F4525"/>
    <w:rsid w:val="006F4708"/>
    <w:rsid w:val="006F484F"/>
    <w:rsid w:val="006F4A00"/>
    <w:rsid w:val="006F4A95"/>
    <w:rsid w:val="006F4CEB"/>
    <w:rsid w:val="006F4EE5"/>
    <w:rsid w:val="006F4FB6"/>
    <w:rsid w:val="006F5134"/>
    <w:rsid w:val="006F5334"/>
    <w:rsid w:val="006F53A7"/>
    <w:rsid w:val="006F57A2"/>
    <w:rsid w:val="006F58ED"/>
    <w:rsid w:val="006F5F70"/>
    <w:rsid w:val="006F5F72"/>
    <w:rsid w:val="006F63C4"/>
    <w:rsid w:val="006F63E6"/>
    <w:rsid w:val="006F6479"/>
    <w:rsid w:val="006F66BF"/>
    <w:rsid w:val="006F6AE8"/>
    <w:rsid w:val="006F6BB9"/>
    <w:rsid w:val="006F6C1D"/>
    <w:rsid w:val="006F6DDA"/>
    <w:rsid w:val="006F6E2E"/>
    <w:rsid w:val="006F70CC"/>
    <w:rsid w:val="006F71EA"/>
    <w:rsid w:val="006F7B2D"/>
    <w:rsid w:val="006F7BDE"/>
    <w:rsid w:val="006F7CCA"/>
    <w:rsid w:val="006F7D2E"/>
    <w:rsid w:val="0070022E"/>
    <w:rsid w:val="007004D8"/>
    <w:rsid w:val="00700709"/>
    <w:rsid w:val="0070110E"/>
    <w:rsid w:val="0070126F"/>
    <w:rsid w:val="00701896"/>
    <w:rsid w:val="00701CF4"/>
    <w:rsid w:val="00701E97"/>
    <w:rsid w:val="007022D0"/>
    <w:rsid w:val="00702755"/>
    <w:rsid w:val="00702CB0"/>
    <w:rsid w:val="0070300B"/>
    <w:rsid w:val="00703549"/>
    <w:rsid w:val="007035D0"/>
    <w:rsid w:val="007035F0"/>
    <w:rsid w:val="007038C1"/>
    <w:rsid w:val="00703BED"/>
    <w:rsid w:val="00703E72"/>
    <w:rsid w:val="007041A0"/>
    <w:rsid w:val="007041D7"/>
    <w:rsid w:val="0070444C"/>
    <w:rsid w:val="00704587"/>
    <w:rsid w:val="00704A8C"/>
    <w:rsid w:val="00704B9B"/>
    <w:rsid w:val="00704CED"/>
    <w:rsid w:val="00704D26"/>
    <w:rsid w:val="00704F12"/>
    <w:rsid w:val="007055EB"/>
    <w:rsid w:val="00705BBE"/>
    <w:rsid w:val="00705F4D"/>
    <w:rsid w:val="00706DE9"/>
    <w:rsid w:val="00706E58"/>
    <w:rsid w:val="00706ED1"/>
    <w:rsid w:val="0070749E"/>
    <w:rsid w:val="007075FB"/>
    <w:rsid w:val="0070780D"/>
    <w:rsid w:val="00707E2A"/>
    <w:rsid w:val="00710071"/>
    <w:rsid w:val="007101C6"/>
    <w:rsid w:val="00710530"/>
    <w:rsid w:val="00710690"/>
    <w:rsid w:val="007107B5"/>
    <w:rsid w:val="00710BA2"/>
    <w:rsid w:val="00710D1E"/>
    <w:rsid w:val="00711482"/>
    <w:rsid w:val="0071170E"/>
    <w:rsid w:val="00711C35"/>
    <w:rsid w:val="007122EC"/>
    <w:rsid w:val="00712416"/>
    <w:rsid w:val="0071250B"/>
    <w:rsid w:val="00712651"/>
    <w:rsid w:val="00712852"/>
    <w:rsid w:val="00712856"/>
    <w:rsid w:val="007130D1"/>
    <w:rsid w:val="0071311E"/>
    <w:rsid w:val="007131DD"/>
    <w:rsid w:val="007132EA"/>
    <w:rsid w:val="0071333E"/>
    <w:rsid w:val="007133F5"/>
    <w:rsid w:val="00713C41"/>
    <w:rsid w:val="00713D12"/>
    <w:rsid w:val="00713DE4"/>
    <w:rsid w:val="00713F28"/>
    <w:rsid w:val="00713F7B"/>
    <w:rsid w:val="007141DF"/>
    <w:rsid w:val="007142A5"/>
    <w:rsid w:val="007144A4"/>
    <w:rsid w:val="00714A89"/>
    <w:rsid w:val="00715043"/>
    <w:rsid w:val="00715555"/>
    <w:rsid w:val="007155D5"/>
    <w:rsid w:val="00716007"/>
    <w:rsid w:val="007162C9"/>
    <w:rsid w:val="00716335"/>
    <w:rsid w:val="00716380"/>
    <w:rsid w:val="007163FA"/>
    <w:rsid w:val="00716708"/>
    <w:rsid w:val="0071670E"/>
    <w:rsid w:val="00716847"/>
    <w:rsid w:val="007168ED"/>
    <w:rsid w:val="00716EA9"/>
    <w:rsid w:val="00716FB4"/>
    <w:rsid w:val="00717083"/>
    <w:rsid w:val="00717DBE"/>
    <w:rsid w:val="00717F1F"/>
    <w:rsid w:val="00717FB5"/>
    <w:rsid w:val="00720194"/>
    <w:rsid w:val="00720E4E"/>
    <w:rsid w:val="00720F5E"/>
    <w:rsid w:val="0072115C"/>
    <w:rsid w:val="00721B76"/>
    <w:rsid w:val="00721B99"/>
    <w:rsid w:val="00722567"/>
    <w:rsid w:val="007225FF"/>
    <w:rsid w:val="0072266E"/>
    <w:rsid w:val="00722696"/>
    <w:rsid w:val="007227E9"/>
    <w:rsid w:val="00722A15"/>
    <w:rsid w:val="00722C55"/>
    <w:rsid w:val="0072354B"/>
    <w:rsid w:val="0072471C"/>
    <w:rsid w:val="00724805"/>
    <w:rsid w:val="00724A38"/>
    <w:rsid w:val="007257DB"/>
    <w:rsid w:val="00725CB7"/>
    <w:rsid w:val="007260AB"/>
    <w:rsid w:val="007263AF"/>
    <w:rsid w:val="007263BE"/>
    <w:rsid w:val="00726B94"/>
    <w:rsid w:val="00726CED"/>
    <w:rsid w:val="00726D7B"/>
    <w:rsid w:val="007270BC"/>
    <w:rsid w:val="00727174"/>
    <w:rsid w:val="00727376"/>
    <w:rsid w:val="007273D7"/>
    <w:rsid w:val="007277A7"/>
    <w:rsid w:val="007277DB"/>
    <w:rsid w:val="00727887"/>
    <w:rsid w:val="00727AB2"/>
    <w:rsid w:val="00727B15"/>
    <w:rsid w:val="00727F55"/>
    <w:rsid w:val="00730109"/>
    <w:rsid w:val="0073017D"/>
    <w:rsid w:val="0073053A"/>
    <w:rsid w:val="00730690"/>
    <w:rsid w:val="00730A03"/>
    <w:rsid w:val="00730C91"/>
    <w:rsid w:val="007313C2"/>
    <w:rsid w:val="00731CB3"/>
    <w:rsid w:val="00732030"/>
    <w:rsid w:val="007322C3"/>
    <w:rsid w:val="00732809"/>
    <w:rsid w:val="007328C4"/>
    <w:rsid w:val="00732CA2"/>
    <w:rsid w:val="00732CAB"/>
    <w:rsid w:val="007338E7"/>
    <w:rsid w:val="00733F04"/>
    <w:rsid w:val="0073400E"/>
    <w:rsid w:val="007342E7"/>
    <w:rsid w:val="00734451"/>
    <w:rsid w:val="00734587"/>
    <w:rsid w:val="007347DA"/>
    <w:rsid w:val="00734A99"/>
    <w:rsid w:val="00734BB4"/>
    <w:rsid w:val="00734E37"/>
    <w:rsid w:val="007358A4"/>
    <w:rsid w:val="00735A65"/>
    <w:rsid w:val="00735B43"/>
    <w:rsid w:val="00735DCD"/>
    <w:rsid w:val="00735ED0"/>
    <w:rsid w:val="00736525"/>
    <w:rsid w:val="0073679C"/>
    <w:rsid w:val="00736A95"/>
    <w:rsid w:val="00736E39"/>
    <w:rsid w:val="00737075"/>
    <w:rsid w:val="00737A9B"/>
    <w:rsid w:val="00737D4F"/>
    <w:rsid w:val="00737EC2"/>
    <w:rsid w:val="00737F1C"/>
    <w:rsid w:val="00740C78"/>
    <w:rsid w:val="00741346"/>
    <w:rsid w:val="007426AC"/>
    <w:rsid w:val="00743111"/>
    <w:rsid w:val="00743239"/>
    <w:rsid w:val="00743728"/>
    <w:rsid w:val="007438F5"/>
    <w:rsid w:val="0074393F"/>
    <w:rsid w:val="007439CC"/>
    <w:rsid w:val="00743B33"/>
    <w:rsid w:val="00743D85"/>
    <w:rsid w:val="00743F34"/>
    <w:rsid w:val="007444E9"/>
    <w:rsid w:val="007449A7"/>
    <w:rsid w:val="00744A96"/>
    <w:rsid w:val="00744DAC"/>
    <w:rsid w:val="00745EBE"/>
    <w:rsid w:val="00745FB3"/>
    <w:rsid w:val="0074640B"/>
    <w:rsid w:val="00746CC5"/>
    <w:rsid w:val="00746CCE"/>
    <w:rsid w:val="007472FF"/>
    <w:rsid w:val="007474BE"/>
    <w:rsid w:val="007474DE"/>
    <w:rsid w:val="0074770A"/>
    <w:rsid w:val="0074784E"/>
    <w:rsid w:val="00747F88"/>
    <w:rsid w:val="007503BD"/>
    <w:rsid w:val="0075054D"/>
    <w:rsid w:val="007506FE"/>
    <w:rsid w:val="00750B23"/>
    <w:rsid w:val="0075157D"/>
    <w:rsid w:val="00751DB7"/>
    <w:rsid w:val="00751F21"/>
    <w:rsid w:val="0075208E"/>
    <w:rsid w:val="0075257E"/>
    <w:rsid w:val="0075296A"/>
    <w:rsid w:val="00752CF8"/>
    <w:rsid w:val="00752EC8"/>
    <w:rsid w:val="00753044"/>
    <w:rsid w:val="007531C6"/>
    <w:rsid w:val="007533C8"/>
    <w:rsid w:val="00753992"/>
    <w:rsid w:val="00753D1C"/>
    <w:rsid w:val="00753DC7"/>
    <w:rsid w:val="00753DD6"/>
    <w:rsid w:val="00754262"/>
    <w:rsid w:val="00754409"/>
    <w:rsid w:val="00754516"/>
    <w:rsid w:val="00754B8B"/>
    <w:rsid w:val="00754CC3"/>
    <w:rsid w:val="00754DEB"/>
    <w:rsid w:val="007551CD"/>
    <w:rsid w:val="007553C6"/>
    <w:rsid w:val="00755531"/>
    <w:rsid w:val="0075557C"/>
    <w:rsid w:val="00755F77"/>
    <w:rsid w:val="00756080"/>
    <w:rsid w:val="007561FD"/>
    <w:rsid w:val="00756721"/>
    <w:rsid w:val="007568FD"/>
    <w:rsid w:val="00756ADC"/>
    <w:rsid w:val="00756D13"/>
    <w:rsid w:val="0075726D"/>
    <w:rsid w:val="00757454"/>
    <w:rsid w:val="007575CA"/>
    <w:rsid w:val="007576D7"/>
    <w:rsid w:val="00757B7A"/>
    <w:rsid w:val="00757CE0"/>
    <w:rsid w:val="00757E49"/>
    <w:rsid w:val="0076002A"/>
    <w:rsid w:val="0076017F"/>
    <w:rsid w:val="00760473"/>
    <w:rsid w:val="00760A6A"/>
    <w:rsid w:val="00760B6C"/>
    <w:rsid w:val="00761052"/>
    <w:rsid w:val="0076145F"/>
    <w:rsid w:val="007614BB"/>
    <w:rsid w:val="007618FD"/>
    <w:rsid w:val="00761994"/>
    <w:rsid w:val="007619B2"/>
    <w:rsid w:val="00761AED"/>
    <w:rsid w:val="00761EC5"/>
    <w:rsid w:val="00761F0E"/>
    <w:rsid w:val="00761F77"/>
    <w:rsid w:val="00762164"/>
    <w:rsid w:val="00762619"/>
    <w:rsid w:val="00762BF4"/>
    <w:rsid w:val="0076309E"/>
    <w:rsid w:val="0076323F"/>
    <w:rsid w:val="00763336"/>
    <w:rsid w:val="00763777"/>
    <w:rsid w:val="0076427F"/>
    <w:rsid w:val="007642C4"/>
    <w:rsid w:val="00764E5B"/>
    <w:rsid w:val="0076511A"/>
    <w:rsid w:val="007652D2"/>
    <w:rsid w:val="007657B6"/>
    <w:rsid w:val="00765DA9"/>
    <w:rsid w:val="00766944"/>
    <w:rsid w:val="00766956"/>
    <w:rsid w:val="00767581"/>
    <w:rsid w:val="007677E4"/>
    <w:rsid w:val="00767B74"/>
    <w:rsid w:val="00767BFF"/>
    <w:rsid w:val="00767C80"/>
    <w:rsid w:val="0077016E"/>
    <w:rsid w:val="00770341"/>
    <w:rsid w:val="00770444"/>
    <w:rsid w:val="007705CB"/>
    <w:rsid w:val="00770D44"/>
    <w:rsid w:val="00770DC9"/>
    <w:rsid w:val="00770F04"/>
    <w:rsid w:val="0077105F"/>
    <w:rsid w:val="00771346"/>
    <w:rsid w:val="0077155F"/>
    <w:rsid w:val="00771564"/>
    <w:rsid w:val="007716EA"/>
    <w:rsid w:val="007717F7"/>
    <w:rsid w:val="0077182B"/>
    <w:rsid w:val="00771AD9"/>
    <w:rsid w:val="00771B5D"/>
    <w:rsid w:val="00771D2B"/>
    <w:rsid w:val="00771E23"/>
    <w:rsid w:val="00772114"/>
    <w:rsid w:val="00772624"/>
    <w:rsid w:val="0077274F"/>
    <w:rsid w:val="00772FE5"/>
    <w:rsid w:val="007731AA"/>
    <w:rsid w:val="00773278"/>
    <w:rsid w:val="00773375"/>
    <w:rsid w:val="00773E44"/>
    <w:rsid w:val="00774805"/>
    <w:rsid w:val="00775464"/>
    <w:rsid w:val="00775BA9"/>
    <w:rsid w:val="00775EC2"/>
    <w:rsid w:val="00776040"/>
    <w:rsid w:val="007761B4"/>
    <w:rsid w:val="00776347"/>
    <w:rsid w:val="00776AEC"/>
    <w:rsid w:val="00776B14"/>
    <w:rsid w:val="00776BD9"/>
    <w:rsid w:val="007775F9"/>
    <w:rsid w:val="00777FA5"/>
    <w:rsid w:val="00777FBA"/>
    <w:rsid w:val="00780080"/>
    <w:rsid w:val="00780530"/>
    <w:rsid w:val="007805F9"/>
    <w:rsid w:val="007807A8"/>
    <w:rsid w:val="00780BAD"/>
    <w:rsid w:val="00781434"/>
    <w:rsid w:val="007816C9"/>
    <w:rsid w:val="00781716"/>
    <w:rsid w:val="0078198D"/>
    <w:rsid w:val="007821E2"/>
    <w:rsid w:val="00782372"/>
    <w:rsid w:val="00782530"/>
    <w:rsid w:val="007825AF"/>
    <w:rsid w:val="007825D3"/>
    <w:rsid w:val="00782778"/>
    <w:rsid w:val="00782D78"/>
    <w:rsid w:val="00783243"/>
    <w:rsid w:val="00783248"/>
    <w:rsid w:val="00783308"/>
    <w:rsid w:val="0078334F"/>
    <w:rsid w:val="00783757"/>
    <w:rsid w:val="007839DC"/>
    <w:rsid w:val="00783C2A"/>
    <w:rsid w:val="00784035"/>
    <w:rsid w:val="007844BE"/>
    <w:rsid w:val="007845B8"/>
    <w:rsid w:val="00784723"/>
    <w:rsid w:val="00784825"/>
    <w:rsid w:val="00785E3A"/>
    <w:rsid w:val="00785EF9"/>
    <w:rsid w:val="00785F81"/>
    <w:rsid w:val="0078646F"/>
    <w:rsid w:val="00786524"/>
    <w:rsid w:val="007869B2"/>
    <w:rsid w:val="0078714E"/>
    <w:rsid w:val="00787200"/>
    <w:rsid w:val="007875B3"/>
    <w:rsid w:val="007877E1"/>
    <w:rsid w:val="0078782D"/>
    <w:rsid w:val="00787F56"/>
    <w:rsid w:val="0079048F"/>
    <w:rsid w:val="007909E3"/>
    <w:rsid w:val="00790AD2"/>
    <w:rsid w:val="007911E5"/>
    <w:rsid w:val="00791D14"/>
    <w:rsid w:val="00791E09"/>
    <w:rsid w:val="00791F44"/>
    <w:rsid w:val="007920A4"/>
    <w:rsid w:val="00792630"/>
    <w:rsid w:val="00792D54"/>
    <w:rsid w:val="00792E92"/>
    <w:rsid w:val="00792F91"/>
    <w:rsid w:val="00793703"/>
    <w:rsid w:val="007939D5"/>
    <w:rsid w:val="007939FA"/>
    <w:rsid w:val="00793B45"/>
    <w:rsid w:val="00793D76"/>
    <w:rsid w:val="007940DD"/>
    <w:rsid w:val="0079410D"/>
    <w:rsid w:val="00794302"/>
    <w:rsid w:val="00794820"/>
    <w:rsid w:val="00794D28"/>
    <w:rsid w:val="007955BB"/>
    <w:rsid w:val="0079563D"/>
    <w:rsid w:val="00795AE3"/>
    <w:rsid w:val="00795CCD"/>
    <w:rsid w:val="00795E95"/>
    <w:rsid w:val="007960B7"/>
    <w:rsid w:val="007962A4"/>
    <w:rsid w:val="007963B5"/>
    <w:rsid w:val="00796829"/>
    <w:rsid w:val="00796BB6"/>
    <w:rsid w:val="007970AD"/>
    <w:rsid w:val="00797694"/>
    <w:rsid w:val="007977AB"/>
    <w:rsid w:val="00797A58"/>
    <w:rsid w:val="00797ACB"/>
    <w:rsid w:val="00797CF7"/>
    <w:rsid w:val="007A032F"/>
    <w:rsid w:val="007A0418"/>
    <w:rsid w:val="007A0B27"/>
    <w:rsid w:val="007A0D4F"/>
    <w:rsid w:val="007A14FC"/>
    <w:rsid w:val="007A17BA"/>
    <w:rsid w:val="007A17C4"/>
    <w:rsid w:val="007A1AB0"/>
    <w:rsid w:val="007A1C52"/>
    <w:rsid w:val="007A1D9C"/>
    <w:rsid w:val="007A1E20"/>
    <w:rsid w:val="007A1EB7"/>
    <w:rsid w:val="007A1F9E"/>
    <w:rsid w:val="007A2200"/>
    <w:rsid w:val="007A266C"/>
    <w:rsid w:val="007A2824"/>
    <w:rsid w:val="007A28CA"/>
    <w:rsid w:val="007A28E6"/>
    <w:rsid w:val="007A299A"/>
    <w:rsid w:val="007A2BEE"/>
    <w:rsid w:val="007A2E17"/>
    <w:rsid w:val="007A2EAC"/>
    <w:rsid w:val="007A333B"/>
    <w:rsid w:val="007A3794"/>
    <w:rsid w:val="007A3BB1"/>
    <w:rsid w:val="007A3D61"/>
    <w:rsid w:val="007A3EE0"/>
    <w:rsid w:val="007A41FC"/>
    <w:rsid w:val="007A43F1"/>
    <w:rsid w:val="007A4429"/>
    <w:rsid w:val="007A4A75"/>
    <w:rsid w:val="007A4CF2"/>
    <w:rsid w:val="007A50E9"/>
    <w:rsid w:val="007A542C"/>
    <w:rsid w:val="007A5A64"/>
    <w:rsid w:val="007A5AD1"/>
    <w:rsid w:val="007A5C81"/>
    <w:rsid w:val="007A5CCE"/>
    <w:rsid w:val="007A6591"/>
    <w:rsid w:val="007A65EA"/>
    <w:rsid w:val="007A6B71"/>
    <w:rsid w:val="007A6C30"/>
    <w:rsid w:val="007A7252"/>
    <w:rsid w:val="007A7318"/>
    <w:rsid w:val="007A7848"/>
    <w:rsid w:val="007B012E"/>
    <w:rsid w:val="007B0218"/>
    <w:rsid w:val="007B064C"/>
    <w:rsid w:val="007B0F3E"/>
    <w:rsid w:val="007B101E"/>
    <w:rsid w:val="007B1A72"/>
    <w:rsid w:val="007B1BAB"/>
    <w:rsid w:val="007B1C6C"/>
    <w:rsid w:val="007B1E8C"/>
    <w:rsid w:val="007B284E"/>
    <w:rsid w:val="007B345E"/>
    <w:rsid w:val="007B3B1B"/>
    <w:rsid w:val="007B3BA5"/>
    <w:rsid w:val="007B3BD9"/>
    <w:rsid w:val="007B41F6"/>
    <w:rsid w:val="007B4546"/>
    <w:rsid w:val="007B464C"/>
    <w:rsid w:val="007B467D"/>
    <w:rsid w:val="007B4815"/>
    <w:rsid w:val="007B4B7E"/>
    <w:rsid w:val="007B4E73"/>
    <w:rsid w:val="007B545A"/>
    <w:rsid w:val="007B5BA6"/>
    <w:rsid w:val="007B5FD5"/>
    <w:rsid w:val="007B6118"/>
    <w:rsid w:val="007B63A4"/>
    <w:rsid w:val="007B6557"/>
    <w:rsid w:val="007B6783"/>
    <w:rsid w:val="007B6D8A"/>
    <w:rsid w:val="007B6FC2"/>
    <w:rsid w:val="007B7A7D"/>
    <w:rsid w:val="007B7AB0"/>
    <w:rsid w:val="007B7D84"/>
    <w:rsid w:val="007C0028"/>
    <w:rsid w:val="007C01F6"/>
    <w:rsid w:val="007C0488"/>
    <w:rsid w:val="007C0AEF"/>
    <w:rsid w:val="007C0F97"/>
    <w:rsid w:val="007C1056"/>
    <w:rsid w:val="007C13B5"/>
    <w:rsid w:val="007C13C5"/>
    <w:rsid w:val="007C1846"/>
    <w:rsid w:val="007C1914"/>
    <w:rsid w:val="007C19DA"/>
    <w:rsid w:val="007C20BA"/>
    <w:rsid w:val="007C20D9"/>
    <w:rsid w:val="007C21E2"/>
    <w:rsid w:val="007C2296"/>
    <w:rsid w:val="007C234C"/>
    <w:rsid w:val="007C275E"/>
    <w:rsid w:val="007C298A"/>
    <w:rsid w:val="007C2D5B"/>
    <w:rsid w:val="007C2FCC"/>
    <w:rsid w:val="007C3263"/>
    <w:rsid w:val="007C32E9"/>
    <w:rsid w:val="007C33C1"/>
    <w:rsid w:val="007C3554"/>
    <w:rsid w:val="007C361A"/>
    <w:rsid w:val="007C4052"/>
    <w:rsid w:val="007C4066"/>
    <w:rsid w:val="007C4943"/>
    <w:rsid w:val="007C4F71"/>
    <w:rsid w:val="007C4FE9"/>
    <w:rsid w:val="007C524C"/>
    <w:rsid w:val="007C55C1"/>
    <w:rsid w:val="007C625B"/>
    <w:rsid w:val="007C62B7"/>
    <w:rsid w:val="007C6616"/>
    <w:rsid w:val="007C66C1"/>
    <w:rsid w:val="007C75DF"/>
    <w:rsid w:val="007C7862"/>
    <w:rsid w:val="007C78D7"/>
    <w:rsid w:val="007C7DD1"/>
    <w:rsid w:val="007D0374"/>
    <w:rsid w:val="007D0426"/>
    <w:rsid w:val="007D0648"/>
    <w:rsid w:val="007D088C"/>
    <w:rsid w:val="007D0A3F"/>
    <w:rsid w:val="007D0BE0"/>
    <w:rsid w:val="007D1721"/>
    <w:rsid w:val="007D1865"/>
    <w:rsid w:val="007D1B39"/>
    <w:rsid w:val="007D1E11"/>
    <w:rsid w:val="007D2462"/>
    <w:rsid w:val="007D2A07"/>
    <w:rsid w:val="007D31A5"/>
    <w:rsid w:val="007D3234"/>
    <w:rsid w:val="007D329B"/>
    <w:rsid w:val="007D359E"/>
    <w:rsid w:val="007D3ED0"/>
    <w:rsid w:val="007D40E8"/>
    <w:rsid w:val="007D41C5"/>
    <w:rsid w:val="007D43B2"/>
    <w:rsid w:val="007D4837"/>
    <w:rsid w:val="007D4A39"/>
    <w:rsid w:val="007D4BEC"/>
    <w:rsid w:val="007D4E56"/>
    <w:rsid w:val="007D4EF6"/>
    <w:rsid w:val="007D558B"/>
    <w:rsid w:val="007D5740"/>
    <w:rsid w:val="007D5A9F"/>
    <w:rsid w:val="007D5F63"/>
    <w:rsid w:val="007D606A"/>
    <w:rsid w:val="007D67D7"/>
    <w:rsid w:val="007D67E8"/>
    <w:rsid w:val="007D6ACA"/>
    <w:rsid w:val="007D6F2A"/>
    <w:rsid w:val="007D6FA0"/>
    <w:rsid w:val="007D738C"/>
    <w:rsid w:val="007D7EDD"/>
    <w:rsid w:val="007E03EB"/>
    <w:rsid w:val="007E04AC"/>
    <w:rsid w:val="007E0620"/>
    <w:rsid w:val="007E0782"/>
    <w:rsid w:val="007E090C"/>
    <w:rsid w:val="007E0946"/>
    <w:rsid w:val="007E0C67"/>
    <w:rsid w:val="007E110E"/>
    <w:rsid w:val="007E1553"/>
    <w:rsid w:val="007E1B7C"/>
    <w:rsid w:val="007E2553"/>
    <w:rsid w:val="007E31D2"/>
    <w:rsid w:val="007E325C"/>
    <w:rsid w:val="007E3319"/>
    <w:rsid w:val="007E34D6"/>
    <w:rsid w:val="007E361F"/>
    <w:rsid w:val="007E375A"/>
    <w:rsid w:val="007E3B1C"/>
    <w:rsid w:val="007E3BB8"/>
    <w:rsid w:val="007E3C07"/>
    <w:rsid w:val="007E3C56"/>
    <w:rsid w:val="007E405C"/>
    <w:rsid w:val="007E45DD"/>
    <w:rsid w:val="007E4732"/>
    <w:rsid w:val="007E4D1F"/>
    <w:rsid w:val="007E4E11"/>
    <w:rsid w:val="007E54DC"/>
    <w:rsid w:val="007E54E8"/>
    <w:rsid w:val="007E5586"/>
    <w:rsid w:val="007E560A"/>
    <w:rsid w:val="007E58A3"/>
    <w:rsid w:val="007E5928"/>
    <w:rsid w:val="007E5A3A"/>
    <w:rsid w:val="007E5C9B"/>
    <w:rsid w:val="007E5CB9"/>
    <w:rsid w:val="007E5DCB"/>
    <w:rsid w:val="007E5E98"/>
    <w:rsid w:val="007E68D7"/>
    <w:rsid w:val="007E6A1D"/>
    <w:rsid w:val="007E6BEB"/>
    <w:rsid w:val="007E72D6"/>
    <w:rsid w:val="007E7B11"/>
    <w:rsid w:val="007E7CE6"/>
    <w:rsid w:val="007F001F"/>
    <w:rsid w:val="007F0103"/>
    <w:rsid w:val="007F0387"/>
    <w:rsid w:val="007F05C5"/>
    <w:rsid w:val="007F062C"/>
    <w:rsid w:val="007F0836"/>
    <w:rsid w:val="007F0FE4"/>
    <w:rsid w:val="007F121B"/>
    <w:rsid w:val="007F1572"/>
    <w:rsid w:val="007F1AA8"/>
    <w:rsid w:val="007F1F95"/>
    <w:rsid w:val="007F20D4"/>
    <w:rsid w:val="007F230D"/>
    <w:rsid w:val="007F2736"/>
    <w:rsid w:val="007F273E"/>
    <w:rsid w:val="007F2977"/>
    <w:rsid w:val="007F2D09"/>
    <w:rsid w:val="007F2E6B"/>
    <w:rsid w:val="007F3E5A"/>
    <w:rsid w:val="007F43EF"/>
    <w:rsid w:val="007F442E"/>
    <w:rsid w:val="007F452C"/>
    <w:rsid w:val="007F478B"/>
    <w:rsid w:val="007F518B"/>
    <w:rsid w:val="007F55CD"/>
    <w:rsid w:val="007F57BC"/>
    <w:rsid w:val="007F5D4C"/>
    <w:rsid w:val="007F5F08"/>
    <w:rsid w:val="007F6067"/>
    <w:rsid w:val="007F6090"/>
    <w:rsid w:val="007F61E3"/>
    <w:rsid w:val="007F63D3"/>
    <w:rsid w:val="007F6FA7"/>
    <w:rsid w:val="007F6FCE"/>
    <w:rsid w:val="007F72BC"/>
    <w:rsid w:val="007F7556"/>
    <w:rsid w:val="007F7B47"/>
    <w:rsid w:val="007F7C77"/>
    <w:rsid w:val="007F7F7F"/>
    <w:rsid w:val="008001D0"/>
    <w:rsid w:val="00800314"/>
    <w:rsid w:val="008005BE"/>
    <w:rsid w:val="00800875"/>
    <w:rsid w:val="00800B8C"/>
    <w:rsid w:val="00800E70"/>
    <w:rsid w:val="0080127A"/>
    <w:rsid w:val="0080131F"/>
    <w:rsid w:val="00801588"/>
    <w:rsid w:val="00801760"/>
    <w:rsid w:val="008019DA"/>
    <w:rsid w:val="00802285"/>
    <w:rsid w:val="00802EC7"/>
    <w:rsid w:val="00802ECB"/>
    <w:rsid w:val="008032B6"/>
    <w:rsid w:val="00803A13"/>
    <w:rsid w:val="00803EDD"/>
    <w:rsid w:val="00803F0D"/>
    <w:rsid w:val="008043B3"/>
    <w:rsid w:val="00804689"/>
    <w:rsid w:val="00804E64"/>
    <w:rsid w:val="0080516E"/>
    <w:rsid w:val="008059DB"/>
    <w:rsid w:val="00805AF7"/>
    <w:rsid w:val="00805E7C"/>
    <w:rsid w:val="00806183"/>
    <w:rsid w:val="00806641"/>
    <w:rsid w:val="0080680F"/>
    <w:rsid w:val="00806A54"/>
    <w:rsid w:val="00806B94"/>
    <w:rsid w:val="00807519"/>
    <w:rsid w:val="008078AF"/>
    <w:rsid w:val="0080791A"/>
    <w:rsid w:val="00807955"/>
    <w:rsid w:val="00810D81"/>
    <w:rsid w:val="00810E65"/>
    <w:rsid w:val="00810F48"/>
    <w:rsid w:val="00810F60"/>
    <w:rsid w:val="0081169C"/>
    <w:rsid w:val="00812337"/>
    <w:rsid w:val="00812389"/>
    <w:rsid w:val="00812575"/>
    <w:rsid w:val="008127C7"/>
    <w:rsid w:val="008128FC"/>
    <w:rsid w:val="00812B04"/>
    <w:rsid w:val="00812B4A"/>
    <w:rsid w:val="00812B61"/>
    <w:rsid w:val="00812C56"/>
    <w:rsid w:val="008130D5"/>
    <w:rsid w:val="00813167"/>
    <w:rsid w:val="00813188"/>
    <w:rsid w:val="00813218"/>
    <w:rsid w:val="00813602"/>
    <w:rsid w:val="00813B10"/>
    <w:rsid w:val="00814280"/>
    <w:rsid w:val="008144F4"/>
    <w:rsid w:val="008146D8"/>
    <w:rsid w:val="00814DEF"/>
    <w:rsid w:val="00814EF4"/>
    <w:rsid w:val="008154C2"/>
    <w:rsid w:val="00815501"/>
    <w:rsid w:val="0081569C"/>
    <w:rsid w:val="008159E7"/>
    <w:rsid w:val="00815BAD"/>
    <w:rsid w:val="00815D14"/>
    <w:rsid w:val="008160EF"/>
    <w:rsid w:val="00816561"/>
    <w:rsid w:val="00816747"/>
    <w:rsid w:val="008167B5"/>
    <w:rsid w:val="008169DF"/>
    <w:rsid w:val="00816A98"/>
    <w:rsid w:val="00816B2B"/>
    <w:rsid w:val="008171E3"/>
    <w:rsid w:val="0081735B"/>
    <w:rsid w:val="00817C6E"/>
    <w:rsid w:val="00817DAC"/>
    <w:rsid w:val="00820034"/>
    <w:rsid w:val="00820412"/>
    <w:rsid w:val="008209DF"/>
    <w:rsid w:val="00820DEE"/>
    <w:rsid w:val="00821AC7"/>
    <w:rsid w:val="008220C5"/>
    <w:rsid w:val="008222FE"/>
    <w:rsid w:val="00822964"/>
    <w:rsid w:val="00822AD3"/>
    <w:rsid w:val="008232F4"/>
    <w:rsid w:val="0082367B"/>
    <w:rsid w:val="008237EC"/>
    <w:rsid w:val="00824019"/>
    <w:rsid w:val="008240D7"/>
    <w:rsid w:val="008241EA"/>
    <w:rsid w:val="0082448D"/>
    <w:rsid w:val="008245F0"/>
    <w:rsid w:val="008247A0"/>
    <w:rsid w:val="00824D34"/>
    <w:rsid w:val="00826055"/>
    <w:rsid w:val="0082605A"/>
    <w:rsid w:val="00826238"/>
    <w:rsid w:val="00826266"/>
    <w:rsid w:val="00826624"/>
    <w:rsid w:val="00826705"/>
    <w:rsid w:val="00826845"/>
    <w:rsid w:val="00826FED"/>
    <w:rsid w:val="0082758C"/>
    <w:rsid w:val="00827666"/>
    <w:rsid w:val="00827722"/>
    <w:rsid w:val="00827962"/>
    <w:rsid w:val="00827A05"/>
    <w:rsid w:val="008302F6"/>
    <w:rsid w:val="008304E4"/>
    <w:rsid w:val="0083052C"/>
    <w:rsid w:val="00830624"/>
    <w:rsid w:val="00830685"/>
    <w:rsid w:val="0083085A"/>
    <w:rsid w:val="00830DC8"/>
    <w:rsid w:val="0083140F"/>
    <w:rsid w:val="00831808"/>
    <w:rsid w:val="00831A2C"/>
    <w:rsid w:val="00831D68"/>
    <w:rsid w:val="00832F41"/>
    <w:rsid w:val="0083325E"/>
    <w:rsid w:val="0083338D"/>
    <w:rsid w:val="008337A6"/>
    <w:rsid w:val="00833E33"/>
    <w:rsid w:val="00834289"/>
    <w:rsid w:val="00834FE1"/>
    <w:rsid w:val="00835277"/>
    <w:rsid w:val="008353C7"/>
    <w:rsid w:val="00835EEF"/>
    <w:rsid w:val="008360BB"/>
    <w:rsid w:val="0083641A"/>
    <w:rsid w:val="008364A6"/>
    <w:rsid w:val="008364EB"/>
    <w:rsid w:val="00836FC9"/>
    <w:rsid w:val="00837474"/>
    <w:rsid w:val="00837A8D"/>
    <w:rsid w:val="00837DF4"/>
    <w:rsid w:val="00837F12"/>
    <w:rsid w:val="00837F57"/>
    <w:rsid w:val="008400F9"/>
    <w:rsid w:val="0084052B"/>
    <w:rsid w:val="00840845"/>
    <w:rsid w:val="00840A86"/>
    <w:rsid w:val="00840C09"/>
    <w:rsid w:val="00840D9F"/>
    <w:rsid w:val="00840E7F"/>
    <w:rsid w:val="00840FE7"/>
    <w:rsid w:val="0084151E"/>
    <w:rsid w:val="0084187E"/>
    <w:rsid w:val="00841AD3"/>
    <w:rsid w:val="00841AE4"/>
    <w:rsid w:val="00841C0D"/>
    <w:rsid w:val="00842607"/>
    <w:rsid w:val="00842CD9"/>
    <w:rsid w:val="00842D35"/>
    <w:rsid w:val="00842EFF"/>
    <w:rsid w:val="00842FA2"/>
    <w:rsid w:val="0084311D"/>
    <w:rsid w:val="00843582"/>
    <w:rsid w:val="00843795"/>
    <w:rsid w:val="008438B8"/>
    <w:rsid w:val="00843B1B"/>
    <w:rsid w:val="00843CE9"/>
    <w:rsid w:val="00843EED"/>
    <w:rsid w:val="008440B1"/>
    <w:rsid w:val="00844272"/>
    <w:rsid w:val="008442B4"/>
    <w:rsid w:val="0084434D"/>
    <w:rsid w:val="008444C1"/>
    <w:rsid w:val="008447CA"/>
    <w:rsid w:val="00844975"/>
    <w:rsid w:val="00844CCE"/>
    <w:rsid w:val="0084504E"/>
    <w:rsid w:val="00845527"/>
    <w:rsid w:val="00845653"/>
    <w:rsid w:val="008459AD"/>
    <w:rsid w:val="008459EE"/>
    <w:rsid w:val="00845B75"/>
    <w:rsid w:val="0084713F"/>
    <w:rsid w:val="008474E8"/>
    <w:rsid w:val="008476E7"/>
    <w:rsid w:val="00847AA0"/>
    <w:rsid w:val="0085006B"/>
    <w:rsid w:val="008500B2"/>
    <w:rsid w:val="00850177"/>
    <w:rsid w:val="008501D4"/>
    <w:rsid w:val="0085025A"/>
    <w:rsid w:val="00850A14"/>
    <w:rsid w:val="00850E9D"/>
    <w:rsid w:val="00850EAF"/>
    <w:rsid w:val="00850F00"/>
    <w:rsid w:val="0085109A"/>
    <w:rsid w:val="008511A2"/>
    <w:rsid w:val="0085144C"/>
    <w:rsid w:val="00851ABA"/>
    <w:rsid w:val="00851B90"/>
    <w:rsid w:val="00851BD2"/>
    <w:rsid w:val="00851FFA"/>
    <w:rsid w:val="00852977"/>
    <w:rsid w:val="008532F7"/>
    <w:rsid w:val="00853710"/>
    <w:rsid w:val="00853834"/>
    <w:rsid w:val="0085394F"/>
    <w:rsid w:val="00853CA4"/>
    <w:rsid w:val="00853EC5"/>
    <w:rsid w:val="0085479F"/>
    <w:rsid w:val="0085493A"/>
    <w:rsid w:val="00854CAC"/>
    <w:rsid w:val="00855179"/>
    <w:rsid w:val="0085534C"/>
    <w:rsid w:val="008553B8"/>
    <w:rsid w:val="008556C4"/>
    <w:rsid w:val="00855D60"/>
    <w:rsid w:val="00855E1F"/>
    <w:rsid w:val="00855F55"/>
    <w:rsid w:val="008567F0"/>
    <w:rsid w:val="008576B7"/>
    <w:rsid w:val="0085774B"/>
    <w:rsid w:val="00857771"/>
    <w:rsid w:val="00857BA3"/>
    <w:rsid w:val="00857CF6"/>
    <w:rsid w:val="00857D62"/>
    <w:rsid w:val="00857E3B"/>
    <w:rsid w:val="008603F7"/>
    <w:rsid w:val="00860B54"/>
    <w:rsid w:val="00861000"/>
    <w:rsid w:val="008610A0"/>
    <w:rsid w:val="008612D2"/>
    <w:rsid w:val="00861436"/>
    <w:rsid w:val="00861600"/>
    <w:rsid w:val="00861F1E"/>
    <w:rsid w:val="0086267F"/>
    <w:rsid w:val="00862FC2"/>
    <w:rsid w:val="00863135"/>
    <w:rsid w:val="008632CB"/>
    <w:rsid w:val="008633A2"/>
    <w:rsid w:val="00863B33"/>
    <w:rsid w:val="00863C46"/>
    <w:rsid w:val="00863D1C"/>
    <w:rsid w:val="008642DE"/>
    <w:rsid w:val="00864360"/>
    <w:rsid w:val="008644D3"/>
    <w:rsid w:val="00864703"/>
    <w:rsid w:val="008653AB"/>
    <w:rsid w:val="00865C6E"/>
    <w:rsid w:val="008660D7"/>
    <w:rsid w:val="008661A5"/>
    <w:rsid w:val="00866363"/>
    <w:rsid w:val="00866A8D"/>
    <w:rsid w:val="0086705D"/>
    <w:rsid w:val="0086751F"/>
    <w:rsid w:val="0086779B"/>
    <w:rsid w:val="00867B76"/>
    <w:rsid w:val="00867C5A"/>
    <w:rsid w:val="008703CF"/>
    <w:rsid w:val="0087132A"/>
    <w:rsid w:val="00871620"/>
    <w:rsid w:val="008720F8"/>
    <w:rsid w:val="0087211B"/>
    <w:rsid w:val="0087237F"/>
    <w:rsid w:val="00872573"/>
    <w:rsid w:val="00872D5A"/>
    <w:rsid w:val="00872F1D"/>
    <w:rsid w:val="008730F1"/>
    <w:rsid w:val="008732AD"/>
    <w:rsid w:val="00873722"/>
    <w:rsid w:val="008737D4"/>
    <w:rsid w:val="00874081"/>
    <w:rsid w:val="0087449F"/>
    <w:rsid w:val="00874737"/>
    <w:rsid w:val="0087483B"/>
    <w:rsid w:val="0087493E"/>
    <w:rsid w:val="00874F28"/>
    <w:rsid w:val="008752D2"/>
    <w:rsid w:val="008758F6"/>
    <w:rsid w:val="00875CFC"/>
    <w:rsid w:val="00876261"/>
    <w:rsid w:val="008769E1"/>
    <w:rsid w:val="0087730B"/>
    <w:rsid w:val="008779EB"/>
    <w:rsid w:val="00877A51"/>
    <w:rsid w:val="00877BCB"/>
    <w:rsid w:val="00877C70"/>
    <w:rsid w:val="00877F82"/>
    <w:rsid w:val="00877FA6"/>
    <w:rsid w:val="008804A5"/>
    <w:rsid w:val="00880547"/>
    <w:rsid w:val="008805E4"/>
    <w:rsid w:val="00880AB5"/>
    <w:rsid w:val="008814F2"/>
    <w:rsid w:val="0088170E"/>
    <w:rsid w:val="00881C33"/>
    <w:rsid w:val="00882003"/>
    <w:rsid w:val="00882589"/>
    <w:rsid w:val="00882617"/>
    <w:rsid w:val="008827D3"/>
    <w:rsid w:val="00882C67"/>
    <w:rsid w:val="008830A8"/>
    <w:rsid w:val="008831F8"/>
    <w:rsid w:val="008839DD"/>
    <w:rsid w:val="00883C1D"/>
    <w:rsid w:val="00883E47"/>
    <w:rsid w:val="00884585"/>
    <w:rsid w:val="008847EE"/>
    <w:rsid w:val="00884C9A"/>
    <w:rsid w:val="0088503F"/>
    <w:rsid w:val="0088575B"/>
    <w:rsid w:val="0088585E"/>
    <w:rsid w:val="0088586E"/>
    <w:rsid w:val="0088588B"/>
    <w:rsid w:val="00885A1C"/>
    <w:rsid w:val="00885AE0"/>
    <w:rsid w:val="00885BDD"/>
    <w:rsid w:val="00885E7E"/>
    <w:rsid w:val="00886204"/>
    <w:rsid w:val="00886A32"/>
    <w:rsid w:val="00886CC2"/>
    <w:rsid w:val="00886E0C"/>
    <w:rsid w:val="00886E3B"/>
    <w:rsid w:val="00886F82"/>
    <w:rsid w:val="008873C2"/>
    <w:rsid w:val="0088762B"/>
    <w:rsid w:val="00887798"/>
    <w:rsid w:val="008906A4"/>
    <w:rsid w:val="00891388"/>
    <w:rsid w:val="00891AB4"/>
    <w:rsid w:val="00891AD3"/>
    <w:rsid w:val="00891AD5"/>
    <w:rsid w:val="00891BFF"/>
    <w:rsid w:val="0089235F"/>
    <w:rsid w:val="00892842"/>
    <w:rsid w:val="00892932"/>
    <w:rsid w:val="00892BAD"/>
    <w:rsid w:val="00892D99"/>
    <w:rsid w:val="00892E50"/>
    <w:rsid w:val="00893BD5"/>
    <w:rsid w:val="00894029"/>
    <w:rsid w:val="0089407E"/>
    <w:rsid w:val="0089503A"/>
    <w:rsid w:val="008956AF"/>
    <w:rsid w:val="00895783"/>
    <w:rsid w:val="008962F4"/>
    <w:rsid w:val="00896445"/>
    <w:rsid w:val="00896573"/>
    <w:rsid w:val="00896BEB"/>
    <w:rsid w:val="00896FC9"/>
    <w:rsid w:val="008973FF"/>
    <w:rsid w:val="0089741E"/>
    <w:rsid w:val="008977CF"/>
    <w:rsid w:val="00897ABF"/>
    <w:rsid w:val="00897CDC"/>
    <w:rsid w:val="00897E35"/>
    <w:rsid w:val="008A002E"/>
    <w:rsid w:val="008A0269"/>
    <w:rsid w:val="008A034C"/>
    <w:rsid w:val="008A0715"/>
    <w:rsid w:val="008A0A37"/>
    <w:rsid w:val="008A0CA0"/>
    <w:rsid w:val="008A149E"/>
    <w:rsid w:val="008A1972"/>
    <w:rsid w:val="008A1BCB"/>
    <w:rsid w:val="008A1C7C"/>
    <w:rsid w:val="008A1DB1"/>
    <w:rsid w:val="008A1E95"/>
    <w:rsid w:val="008A2152"/>
    <w:rsid w:val="008A264F"/>
    <w:rsid w:val="008A2981"/>
    <w:rsid w:val="008A2ED2"/>
    <w:rsid w:val="008A2FF9"/>
    <w:rsid w:val="008A359F"/>
    <w:rsid w:val="008A3707"/>
    <w:rsid w:val="008A392E"/>
    <w:rsid w:val="008A3C8A"/>
    <w:rsid w:val="008A3E5E"/>
    <w:rsid w:val="008A3FDC"/>
    <w:rsid w:val="008A43B8"/>
    <w:rsid w:val="008A4496"/>
    <w:rsid w:val="008A4933"/>
    <w:rsid w:val="008A4AC3"/>
    <w:rsid w:val="008A5707"/>
    <w:rsid w:val="008A5BA8"/>
    <w:rsid w:val="008A5BFF"/>
    <w:rsid w:val="008A61C1"/>
    <w:rsid w:val="008A651E"/>
    <w:rsid w:val="008A6535"/>
    <w:rsid w:val="008A667F"/>
    <w:rsid w:val="008A6B7E"/>
    <w:rsid w:val="008A6E25"/>
    <w:rsid w:val="008A73F7"/>
    <w:rsid w:val="008A7638"/>
    <w:rsid w:val="008A76E4"/>
    <w:rsid w:val="008A7F30"/>
    <w:rsid w:val="008B019A"/>
    <w:rsid w:val="008B03E4"/>
    <w:rsid w:val="008B04D9"/>
    <w:rsid w:val="008B0956"/>
    <w:rsid w:val="008B0995"/>
    <w:rsid w:val="008B0F31"/>
    <w:rsid w:val="008B11FE"/>
    <w:rsid w:val="008B12A7"/>
    <w:rsid w:val="008B1921"/>
    <w:rsid w:val="008B1B15"/>
    <w:rsid w:val="008B1BD7"/>
    <w:rsid w:val="008B1FAF"/>
    <w:rsid w:val="008B2105"/>
    <w:rsid w:val="008B21A1"/>
    <w:rsid w:val="008B2533"/>
    <w:rsid w:val="008B2717"/>
    <w:rsid w:val="008B2BF8"/>
    <w:rsid w:val="008B2DC4"/>
    <w:rsid w:val="008B2F70"/>
    <w:rsid w:val="008B2F99"/>
    <w:rsid w:val="008B31F1"/>
    <w:rsid w:val="008B32DA"/>
    <w:rsid w:val="008B363C"/>
    <w:rsid w:val="008B3C40"/>
    <w:rsid w:val="008B3C99"/>
    <w:rsid w:val="008B3E48"/>
    <w:rsid w:val="008B3EED"/>
    <w:rsid w:val="008B44EE"/>
    <w:rsid w:val="008B4579"/>
    <w:rsid w:val="008B471A"/>
    <w:rsid w:val="008B4FC1"/>
    <w:rsid w:val="008B50C0"/>
    <w:rsid w:val="008B53DB"/>
    <w:rsid w:val="008B5675"/>
    <w:rsid w:val="008B5EAC"/>
    <w:rsid w:val="008B624F"/>
    <w:rsid w:val="008B699C"/>
    <w:rsid w:val="008B736B"/>
    <w:rsid w:val="008B77CD"/>
    <w:rsid w:val="008B79D3"/>
    <w:rsid w:val="008B7C3C"/>
    <w:rsid w:val="008C0054"/>
    <w:rsid w:val="008C0621"/>
    <w:rsid w:val="008C0894"/>
    <w:rsid w:val="008C1053"/>
    <w:rsid w:val="008C115B"/>
    <w:rsid w:val="008C16F2"/>
    <w:rsid w:val="008C1CAC"/>
    <w:rsid w:val="008C1D2F"/>
    <w:rsid w:val="008C1D98"/>
    <w:rsid w:val="008C1E7C"/>
    <w:rsid w:val="008C1ED3"/>
    <w:rsid w:val="008C2476"/>
    <w:rsid w:val="008C2555"/>
    <w:rsid w:val="008C2EA1"/>
    <w:rsid w:val="008C3418"/>
    <w:rsid w:val="008C3E13"/>
    <w:rsid w:val="008C41A0"/>
    <w:rsid w:val="008C4629"/>
    <w:rsid w:val="008C4792"/>
    <w:rsid w:val="008C4898"/>
    <w:rsid w:val="008C48C8"/>
    <w:rsid w:val="008C545A"/>
    <w:rsid w:val="008C54F5"/>
    <w:rsid w:val="008C565C"/>
    <w:rsid w:val="008C586F"/>
    <w:rsid w:val="008C5B01"/>
    <w:rsid w:val="008C5FC1"/>
    <w:rsid w:val="008C6128"/>
    <w:rsid w:val="008C7668"/>
    <w:rsid w:val="008C7AAC"/>
    <w:rsid w:val="008D0086"/>
    <w:rsid w:val="008D0392"/>
    <w:rsid w:val="008D065F"/>
    <w:rsid w:val="008D076D"/>
    <w:rsid w:val="008D0893"/>
    <w:rsid w:val="008D0969"/>
    <w:rsid w:val="008D0C40"/>
    <w:rsid w:val="008D14A7"/>
    <w:rsid w:val="008D1656"/>
    <w:rsid w:val="008D18AF"/>
    <w:rsid w:val="008D19E4"/>
    <w:rsid w:val="008D1CF6"/>
    <w:rsid w:val="008D2137"/>
    <w:rsid w:val="008D21C5"/>
    <w:rsid w:val="008D2326"/>
    <w:rsid w:val="008D2B61"/>
    <w:rsid w:val="008D2E11"/>
    <w:rsid w:val="008D39F9"/>
    <w:rsid w:val="008D3CD6"/>
    <w:rsid w:val="008D4ADC"/>
    <w:rsid w:val="008D4DBD"/>
    <w:rsid w:val="008D4F04"/>
    <w:rsid w:val="008D54BD"/>
    <w:rsid w:val="008D5585"/>
    <w:rsid w:val="008D58AC"/>
    <w:rsid w:val="008D5AAA"/>
    <w:rsid w:val="008D5AF5"/>
    <w:rsid w:val="008D5B29"/>
    <w:rsid w:val="008D5E16"/>
    <w:rsid w:val="008D5EDA"/>
    <w:rsid w:val="008D60A4"/>
    <w:rsid w:val="008D6368"/>
    <w:rsid w:val="008D6560"/>
    <w:rsid w:val="008D669C"/>
    <w:rsid w:val="008D681B"/>
    <w:rsid w:val="008D6AFA"/>
    <w:rsid w:val="008D70F7"/>
    <w:rsid w:val="008D724B"/>
    <w:rsid w:val="008D74B6"/>
    <w:rsid w:val="008D76F0"/>
    <w:rsid w:val="008D793A"/>
    <w:rsid w:val="008D7EF8"/>
    <w:rsid w:val="008E0A8C"/>
    <w:rsid w:val="008E0C85"/>
    <w:rsid w:val="008E1338"/>
    <w:rsid w:val="008E15F6"/>
    <w:rsid w:val="008E17F7"/>
    <w:rsid w:val="008E1CF8"/>
    <w:rsid w:val="008E1F53"/>
    <w:rsid w:val="008E20CA"/>
    <w:rsid w:val="008E210C"/>
    <w:rsid w:val="008E28A3"/>
    <w:rsid w:val="008E2931"/>
    <w:rsid w:val="008E3000"/>
    <w:rsid w:val="008E34AC"/>
    <w:rsid w:val="008E3CBA"/>
    <w:rsid w:val="008E3D5C"/>
    <w:rsid w:val="008E3E3F"/>
    <w:rsid w:val="008E3FFF"/>
    <w:rsid w:val="008E4867"/>
    <w:rsid w:val="008E48B0"/>
    <w:rsid w:val="008E48C4"/>
    <w:rsid w:val="008E4A8F"/>
    <w:rsid w:val="008E4C60"/>
    <w:rsid w:val="008E56A8"/>
    <w:rsid w:val="008E5796"/>
    <w:rsid w:val="008E58AE"/>
    <w:rsid w:val="008E599A"/>
    <w:rsid w:val="008E5B7B"/>
    <w:rsid w:val="008E6508"/>
    <w:rsid w:val="008E6AFD"/>
    <w:rsid w:val="008E6C6A"/>
    <w:rsid w:val="008E6D3B"/>
    <w:rsid w:val="008E6E8E"/>
    <w:rsid w:val="008E6ED5"/>
    <w:rsid w:val="008E726C"/>
    <w:rsid w:val="008E74A3"/>
    <w:rsid w:val="008E7510"/>
    <w:rsid w:val="008E7F4C"/>
    <w:rsid w:val="008E7F93"/>
    <w:rsid w:val="008F06ED"/>
    <w:rsid w:val="008F0AE1"/>
    <w:rsid w:val="008F0B48"/>
    <w:rsid w:val="008F0BEB"/>
    <w:rsid w:val="008F0C7E"/>
    <w:rsid w:val="008F0C96"/>
    <w:rsid w:val="008F0D79"/>
    <w:rsid w:val="008F0FE8"/>
    <w:rsid w:val="008F1087"/>
    <w:rsid w:val="008F1135"/>
    <w:rsid w:val="008F12A6"/>
    <w:rsid w:val="008F1682"/>
    <w:rsid w:val="008F16A7"/>
    <w:rsid w:val="008F17E1"/>
    <w:rsid w:val="008F1E29"/>
    <w:rsid w:val="008F2803"/>
    <w:rsid w:val="008F2E85"/>
    <w:rsid w:val="008F30D5"/>
    <w:rsid w:val="008F33E8"/>
    <w:rsid w:val="008F3634"/>
    <w:rsid w:val="008F3800"/>
    <w:rsid w:val="008F3DF1"/>
    <w:rsid w:val="008F475B"/>
    <w:rsid w:val="008F4777"/>
    <w:rsid w:val="008F4E1D"/>
    <w:rsid w:val="008F553F"/>
    <w:rsid w:val="008F58B3"/>
    <w:rsid w:val="008F5C29"/>
    <w:rsid w:val="008F62D6"/>
    <w:rsid w:val="008F67F9"/>
    <w:rsid w:val="008F686F"/>
    <w:rsid w:val="008F6A38"/>
    <w:rsid w:val="008F6D7E"/>
    <w:rsid w:val="008F6F59"/>
    <w:rsid w:val="008F7276"/>
    <w:rsid w:val="008F767A"/>
    <w:rsid w:val="0090059A"/>
    <w:rsid w:val="009005F8"/>
    <w:rsid w:val="00900781"/>
    <w:rsid w:val="0090098D"/>
    <w:rsid w:val="009009C1"/>
    <w:rsid w:val="00900B41"/>
    <w:rsid w:val="00900B69"/>
    <w:rsid w:val="00900DA5"/>
    <w:rsid w:val="00900ED3"/>
    <w:rsid w:val="00901308"/>
    <w:rsid w:val="0090148D"/>
    <w:rsid w:val="0090179E"/>
    <w:rsid w:val="0090190C"/>
    <w:rsid w:val="00901A32"/>
    <w:rsid w:val="00902914"/>
    <w:rsid w:val="0090296D"/>
    <w:rsid w:val="00902CA4"/>
    <w:rsid w:val="009030BF"/>
    <w:rsid w:val="009033F4"/>
    <w:rsid w:val="00903A44"/>
    <w:rsid w:val="00903C16"/>
    <w:rsid w:val="00903D4D"/>
    <w:rsid w:val="00903F47"/>
    <w:rsid w:val="009043A6"/>
    <w:rsid w:val="009049FF"/>
    <w:rsid w:val="00904E80"/>
    <w:rsid w:val="00904F64"/>
    <w:rsid w:val="00904FC4"/>
    <w:rsid w:val="009050E5"/>
    <w:rsid w:val="0090520C"/>
    <w:rsid w:val="00905B89"/>
    <w:rsid w:val="00905DCA"/>
    <w:rsid w:val="009060D2"/>
    <w:rsid w:val="00906B22"/>
    <w:rsid w:val="00907059"/>
    <w:rsid w:val="0090761F"/>
    <w:rsid w:val="009079F8"/>
    <w:rsid w:val="00907AED"/>
    <w:rsid w:val="00907B62"/>
    <w:rsid w:val="0091023F"/>
    <w:rsid w:val="0091075B"/>
    <w:rsid w:val="00910A43"/>
    <w:rsid w:val="00911C7C"/>
    <w:rsid w:val="00911E98"/>
    <w:rsid w:val="00912292"/>
    <w:rsid w:val="009122FA"/>
    <w:rsid w:val="0091248E"/>
    <w:rsid w:val="00912A3C"/>
    <w:rsid w:val="00912F5F"/>
    <w:rsid w:val="00913387"/>
    <w:rsid w:val="009134E8"/>
    <w:rsid w:val="009135DD"/>
    <w:rsid w:val="00913C91"/>
    <w:rsid w:val="00913E20"/>
    <w:rsid w:val="00913E31"/>
    <w:rsid w:val="00913F3E"/>
    <w:rsid w:val="009142C4"/>
    <w:rsid w:val="009146C5"/>
    <w:rsid w:val="0091492B"/>
    <w:rsid w:val="00914DB6"/>
    <w:rsid w:val="00914F3D"/>
    <w:rsid w:val="00915428"/>
    <w:rsid w:val="00915504"/>
    <w:rsid w:val="00915590"/>
    <w:rsid w:val="009156E9"/>
    <w:rsid w:val="00915903"/>
    <w:rsid w:val="00915E8B"/>
    <w:rsid w:val="0091619F"/>
    <w:rsid w:val="009161CE"/>
    <w:rsid w:val="0091629C"/>
    <w:rsid w:val="009167AA"/>
    <w:rsid w:val="00916848"/>
    <w:rsid w:val="00916958"/>
    <w:rsid w:val="00916A50"/>
    <w:rsid w:val="00917A5B"/>
    <w:rsid w:val="00917B44"/>
    <w:rsid w:val="00917BCA"/>
    <w:rsid w:val="0092048D"/>
    <w:rsid w:val="009205C6"/>
    <w:rsid w:val="0092082B"/>
    <w:rsid w:val="00920B17"/>
    <w:rsid w:val="0092137A"/>
    <w:rsid w:val="0092158F"/>
    <w:rsid w:val="009219F8"/>
    <w:rsid w:val="00921F66"/>
    <w:rsid w:val="009224D3"/>
    <w:rsid w:val="00922663"/>
    <w:rsid w:val="0092272D"/>
    <w:rsid w:val="009229B2"/>
    <w:rsid w:val="00922AA2"/>
    <w:rsid w:val="00922BC1"/>
    <w:rsid w:val="00922C8B"/>
    <w:rsid w:val="00923261"/>
    <w:rsid w:val="009239CA"/>
    <w:rsid w:val="00923E25"/>
    <w:rsid w:val="00923FD0"/>
    <w:rsid w:val="00924658"/>
    <w:rsid w:val="009248CE"/>
    <w:rsid w:val="0092495A"/>
    <w:rsid w:val="00924CBB"/>
    <w:rsid w:val="009254FA"/>
    <w:rsid w:val="00925663"/>
    <w:rsid w:val="00925BA6"/>
    <w:rsid w:val="009263AE"/>
    <w:rsid w:val="00926BC9"/>
    <w:rsid w:val="00926EA0"/>
    <w:rsid w:val="00926FA9"/>
    <w:rsid w:val="00927FB6"/>
    <w:rsid w:val="0093028A"/>
    <w:rsid w:val="0093079C"/>
    <w:rsid w:val="009307B5"/>
    <w:rsid w:val="00930F36"/>
    <w:rsid w:val="00931245"/>
    <w:rsid w:val="009312BA"/>
    <w:rsid w:val="00931327"/>
    <w:rsid w:val="00931479"/>
    <w:rsid w:val="00931741"/>
    <w:rsid w:val="009319B2"/>
    <w:rsid w:val="009319BF"/>
    <w:rsid w:val="00931DA4"/>
    <w:rsid w:val="00931E03"/>
    <w:rsid w:val="00931FB2"/>
    <w:rsid w:val="0093212D"/>
    <w:rsid w:val="00932F8B"/>
    <w:rsid w:val="00933572"/>
    <w:rsid w:val="00933AA5"/>
    <w:rsid w:val="00933B1B"/>
    <w:rsid w:val="00933B89"/>
    <w:rsid w:val="00934067"/>
    <w:rsid w:val="00934397"/>
    <w:rsid w:val="009343BA"/>
    <w:rsid w:val="009345BE"/>
    <w:rsid w:val="00934FAC"/>
    <w:rsid w:val="009351EA"/>
    <w:rsid w:val="00935248"/>
    <w:rsid w:val="0093524D"/>
    <w:rsid w:val="0093566B"/>
    <w:rsid w:val="009358BF"/>
    <w:rsid w:val="00935E18"/>
    <w:rsid w:val="00935E82"/>
    <w:rsid w:val="00935F40"/>
    <w:rsid w:val="009364D2"/>
    <w:rsid w:val="00936543"/>
    <w:rsid w:val="00936585"/>
    <w:rsid w:val="0093684E"/>
    <w:rsid w:val="00936B34"/>
    <w:rsid w:val="00937388"/>
    <w:rsid w:val="00937798"/>
    <w:rsid w:val="00937E0A"/>
    <w:rsid w:val="009404A6"/>
    <w:rsid w:val="0094068E"/>
    <w:rsid w:val="00940834"/>
    <w:rsid w:val="00940E74"/>
    <w:rsid w:val="0094117F"/>
    <w:rsid w:val="009411B1"/>
    <w:rsid w:val="0094127A"/>
    <w:rsid w:val="0094170F"/>
    <w:rsid w:val="00941C47"/>
    <w:rsid w:val="00941D44"/>
    <w:rsid w:val="009422D6"/>
    <w:rsid w:val="00942568"/>
    <w:rsid w:val="0094274E"/>
    <w:rsid w:val="0094277F"/>
    <w:rsid w:val="00942E02"/>
    <w:rsid w:val="00942F1D"/>
    <w:rsid w:val="00943B1A"/>
    <w:rsid w:val="00943E15"/>
    <w:rsid w:val="009440CF"/>
    <w:rsid w:val="009441C7"/>
    <w:rsid w:val="00944ABE"/>
    <w:rsid w:val="00945443"/>
    <w:rsid w:val="00945506"/>
    <w:rsid w:val="009458A0"/>
    <w:rsid w:val="00945DCA"/>
    <w:rsid w:val="009462E3"/>
    <w:rsid w:val="0094699F"/>
    <w:rsid w:val="00946AAD"/>
    <w:rsid w:val="00947DA9"/>
    <w:rsid w:val="00950037"/>
    <w:rsid w:val="009505F1"/>
    <w:rsid w:val="009508E1"/>
    <w:rsid w:val="009509A9"/>
    <w:rsid w:val="00950AA8"/>
    <w:rsid w:val="00950DA6"/>
    <w:rsid w:val="00951283"/>
    <w:rsid w:val="00951779"/>
    <w:rsid w:val="009519FE"/>
    <w:rsid w:val="00951B6D"/>
    <w:rsid w:val="00951C53"/>
    <w:rsid w:val="00951F23"/>
    <w:rsid w:val="00951FA8"/>
    <w:rsid w:val="009523F5"/>
    <w:rsid w:val="00952650"/>
    <w:rsid w:val="00952925"/>
    <w:rsid w:val="00952B6F"/>
    <w:rsid w:val="00952BC8"/>
    <w:rsid w:val="00952CF9"/>
    <w:rsid w:val="00952D0E"/>
    <w:rsid w:val="00953759"/>
    <w:rsid w:val="0095389D"/>
    <w:rsid w:val="00953A07"/>
    <w:rsid w:val="00953BCB"/>
    <w:rsid w:val="00953BD8"/>
    <w:rsid w:val="009546AD"/>
    <w:rsid w:val="009546D2"/>
    <w:rsid w:val="00954A06"/>
    <w:rsid w:val="00954B1B"/>
    <w:rsid w:val="00954C82"/>
    <w:rsid w:val="00955259"/>
    <w:rsid w:val="00955507"/>
    <w:rsid w:val="009557F9"/>
    <w:rsid w:val="0095583F"/>
    <w:rsid w:val="00955EC3"/>
    <w:rsid w:val="0095615B"/>
    <w:rsid w:val="0095624D"/>
    <w:rsid w:val="009568AE"/>
    <w:rsid w:val="0095744B"/>
    <w:rsid w:val="00957547"/>
    <w:rsid w:val="0096037F"/>
    <w:rsid w:val="009603AE"/>
    <w:rsid w:val="0096077F"/>
    <w:rsid w:val="00960C07"/>
    <w:rsid w:val="00961832"/>
    <w:rsid w:val="009624E8"/>
    <w:rsid w:val="009625C4"/>
    <w:rsid w:val="00962AB5"/>
    <w:rsid w:val="00963067"/>
    <w:rsid w:val="009630BC"/>
    <w:rsid w:val="009631C9"/>
    <w:rsid w:val="0096325F"/>
    <w:rsid w:val="0096336E"/>
    <w:rsid w:val="0096397E"/>
    <w:rsid w:val="00963B8B"/>
    <w:rsid w:val="00963C7C"/>
    <w:rsid w:val="00963D82"/>
    <w:rsid w:val="00963FEC"/>
    <w:rsid w:val="009641CC"/>
    <w:rsid w:val="00964362"/>
    <w:rsid w:val="009647E7"/>
    <w:rsid w:val="0096485B"/>
    <w:rsid w:val="00964AC9"/>
    <w:rsid w:val="00964B48"/>
    <w:rsid w:val="00964B6F"/>
    <w:rsid w:val="00964BE5"/>
    <w:rsid w:val="0096514B"/>
    <w:rsid w:val="00965422"/>
    <w:rsid w:val="009654A1"/>
    <w:rsid w:val="00965567"/>
    <w:rsid w:val="009659D3"/>
    <w:rsid w:val="00965CB3"/>
    <w:rsid w:val="00965DD2"/>
    <w:rsid w:val="00965E9E"/>
    <w:rsid w:val="009662C6"/>
    <w:rsid w:val="00966425"/>
    <w:rsid w:val="009667D4"/>
    <w:rsid w:val="00967AE0"/>
    <w:rsid w:val="00967E12"/>
    <w:rsid w:val="00970197"/>
    <w:rsid w:val="00970717"/>
    <w:rsid w:val="00970A70"/>
    <w:rsid w:val="00970BF8"/>
    <w:rsid w:val="00970C08"/>
    <w:rsid w:val="00970CE0"/>
    <w:rsid w:val="00970E66"/>
    <w:rsid w:val="00971348"/>
    <w:rsid w:val="009715DB"/>
    <w:rsid w:val="009716D6"/>
    <w:rsid w:val="00971DAC"/>
    <w:rsid w:val="009720F5"/>
    <w:rsid w:val="00972479"/>
    <w:rsid w:val="00972BEC"/>
    <w:rsid w:val="00972DCB"/>
    <w:rsid w:val="00972FC1"/>
    <w:rsid w:val="0097334F"/>
    <w:rsid w:val="00973B30"/>
    <w:rsid w:val="00973BB8"/>
    <w:rsid w:val="009743C6"/>
    <w:rsid w:val="00974A1B"/>
    <w:rsid w:val="00974BFD"/>
    <w:rsid w:val="00975034"/>
    <w:rsid w:val="00975AA9"/>
    <w:rsid w:val="00975D0E"/>
    <w:rsid w:val="0097608D"/>
    <w:rsid w:val="00976247"/>
    <w:rsid w:val="00976291"/>
    <w:rsid w:val="00976331"/>
    <w:rsid w:val="0097664B"/>
    <w:rsid w:val="00976676"/>
    <w:rsid w:val="00976DED"/>
    <w:rsid w:val="009771CC"/>
    <w:rsid w:val="00977373"/>
    <w:rsid w:val="00977B04"/>
    <w:rsid w:val="00977C2B"/>
    <w:rsid w:val="00977E54"/>
    <w:rsid w:val="00980124"/>
    <w:rsid w:val="00980827"/>
    <w:rsid w:val="00980971"/>
    <w:rsid w:val="00980CBA"/>
    <w:rsid w:val="00980DFA"/>
    <w:rsid w:val="009813B0"/>
    <w:rsid w:val="0098156F"/>
    <w:rsid w:val="009819C2"/>
    <w:rsid w:val="009819F1"/>
    <w:rsid w:val="00981E88"/>
    <w:rsid w:val="00981F80"/>
    <w:rsid w:val="0098213D"/>
    <w:rsid w:val="00982237"/>
    <w:rsid w:val="00982278"/>
    <w:rsid w:val="00982C53"/>
    <w:rsid w:val="00982D8D"/>
    <w:rsid w:val="00982DF6"/>
    <w:rsid w:val="00983C29"/>
    <w:rsid w:val="0098427B"/>
    <w:rsid w:val="00984766"/>
    <w:rsid w:val="00984F0E"/>
    <w:rsid w:val="00985080"/>
    <w:rsid w:val="0098532B"/>
    <w:rsid w:val="00985656"/>
    <w:rsid w:val="009858C3"/>
    <w:rsid w:val="00985B2A"/>
    <w:rsid w:val="00985C88"/>
    <w:rsid w:val="00985DFC"/>
    <w:rsid w:val="0098602E"/>
    <w:rsid w:val="00986872"/>
    <w:rsid w:val="009868D0"/>
    <w:rsid w:val="0098697F"/>
    <w:rsid w:val="00986FB5"/>
    <w:rsid w:val="00987D50"/>
    <w:rsid w:val="0099001F"/>
    <w:rsid w:val="009901EA"/>
    <w:rsid w:val="009902DE"/>
    <w:rsid w:val="00990A84"/>
    <w:rsid w:val="00990E8B"/>
    <w:rsid w:val="00990EE2"/>
    <w:rsid w:val="0099101D"/>
    <w:rsid w:val="00991114"/>
    <w:rsid w:val="00991951"/>
    <w:rsid w:val="00991E4D"/>
    <w:rsid w:val="009921A5"/>
    <w:rsid w:val="009923C5"/>
    <w:rsid w:val="0099295A"/>
    <w:rsid w:val="00992A31"/>
    <w:rsid w:val="00993672"/>
    <w:rsid w:val="0099386E"/>
    <w:rsid w:val="009938C7"/>
    <w:rsid w:val="00993923"/>
    <w:rsid w:val="00993BF1"/>
    <w:rsid w:val="00994126"/>
    <w:rsid w:val="009942D7"/>
    <w:rsid w:val="00994348"/>
    <w:rsid w:val="00994B5F"/>
    <w:rsid w:val="00994BB2"/>
    <w:rsid w:val="009950C2"/>
    <w:rsid w:val="00995286"/>
    <w:rsid w:val="0099533A"/>
    <w:rsid w:val="009954A0"/>
    <w:rsid w:val="009955F8"/>
    <w:rsid w:val="0099578C"/>
    <w:rsid w:val="009957BD"/>
    <w:rsid w:val="00995FF5"/>
    <w:rsid w:val="00996990"/>
    <w:rsid w:val="00996BE6"/>
    <w:rsid w:val="009970A1"/>
    <w:rsid w:val="00997A03"/>
    <w:rsid w:val="00997CCF"/>
    <w:rsid w:val="009A035B"/>
    <w:rsid w:val="009A05CD"/>
    <w:rsid w:val="009A1529"/>
    <w:rsid w:val="009A1836"/>
    <w:rsid w:val="009A1C22"/>
    <w:rsid w:val="009A2088"/>
    <w:rsid w:val="009A208F"/>
    <w:rsid w:val="009A20B9"/>
    <w:rsid w:val="009A2840"/>
    <w:rsid w:val="009A289E"/>
    <w:rsid w:val="009A2ACB"/>
    <w:rsid w:val="009A2AD8"/>
    <w:rsid w:val="009A320D"/>
    <w:rsid w:val="009A32B9"/>
    <w:rsid w:val="009A3321"/>
    <w:rsid w:val="009A3392"/>
    <w:rsid w:val="009A35A6"/>
    <w:rsid w:val="009A35CC"/>
    <w:rsid w:val="009A37D8"/>
    <w:rsid w:val="009A3826"/>
    <w:rsid w:val="009A3834"/>
    <w:rsid w:val="009A392B"/>
    <w:rsid w:val="009A3AF5"/>
    <w:rsid w:val="009A3FF5"/>
    <w:rsid w:val="009A40B8"/>
    <w:rsid w:val="009A42C8"/>
    <w:rsid w:val="009A4482"/>
    <w:rsid w:val="009A4990"/>
    <w:rsid w:val="009A4B5C"/>
    <w:rsid w:val="009A4C43"/>
    <w:rsid w:val="009A5B7F"/>
    <w:rsid w:val="009A5FCF"/>
    <w:rsid w:val="009A5FEE"/>
    <w:rsid w:val="009A6517"/>
    <w:rsid w:val="009A6872"/>
    <w:rsid w:val="009A72FB"/>
    <w:rsid w:val="009A7642"/>
    <w:rsid w:val="009A7665"/>
    <w:rsid w:val="009A7A2F"/>
    <w:rsid w:val="009A7A52"/>
    <w:rsid w:val="009B013B"/>
    <w:rsid w:val="009B013E"/>
    <w:rsid w:val="009B01D5"/>
    <w:rsid w:val="009B01FC"/>
    <w:rsid w:val="009B03E8"/>
    <w:rsid w:val="009B06F3"/>
    <w:rsid w:val="009B0A8F"/>
    <w:rsid w:val="009B0E68"/>
    <w:rsid w:val="009B0E88"/>
    <w:rsid w:val="009B0FD7"/>
    <w:rsid w:val="009B1368"/>
    <w:rsid w:val="009B148D"/>
    <w:rsid w:val="009B14C5"/>
    <w:rsid w:val="009B17F7"/>
    <w:rsid w:val="009B1BD4"/>
    <w:rsid w:val="009B1D21"/>
    <w:rsid w:val="009B25CE"/>
    <w:rsid w:val="009B29DE"/>
    <w:rsid w:val="009B2B06"/>
    <w:rsid w:val="009B34BE"/>
    <w:rsid w:val="009B3A1D"/>
    <w:rsid w:val="009B419F"/>
    <w:rsid w:val="009B4251"/>
    <w:rsid w:val="009B45D3"/>
    <w:rsid w:val="009B472D"/>
    <w:rsid w:val="009B47CD"/>
    <w:rsid w:val="009B4D92"/>
    <w:rsid w:val="009B501B"/>
    <w:rsid w:val="009B528C"/>
    <w:rsid w:val="009B52BA"/>
    <w:rsid w:val="009B543F"/>
    <w:rsid w:val="009B5898"/>
    <w:rsid w:val="009B59B5"/>
    <w:rsid w:val="009B5B0B"/>
    <w:rsid w:val="009B5B4D"/>
    <w:rsid w:val="009B5D77"/>
    <w:rsid w:val="009B6409"/>
    <w:rsid w:val="009B79E1"/>
    <w:rsid w:val="009C0208"/>
    <w:rsid w:val="009C0AFF"/>
    <w:rsid w:val="009C165D"/>
    <w:rsid w:val="009C1788"/>
    <w:rsid w:val="009C21C0"/>
    <w:rsid w:val="009C23C5"/>
    <w:rsid w:val="009C23E2"/>
    <w:rsid w:val="009C26EF"/>
    <w:rsid w:val="009C2AAD"/>
    <w:rsid w:val="009C310B"/>
    <w:rsid w:val="009C3289"/>
    <w:rsid w:val="009C3342"/>
    <w:rsid w:val="009C349E"/>
    <w:rsid w:val="009C3757"/>
    <w:rsid w:val="009C37F9"/>
    <w:rsid w:val="009C3B25"/>
    <w:rsid w:val="009C3B4F"/>
    <w:rsid w:val="009C4868"/>
    <w:rsid w:val="009C4953"/>
    <w:rsid w:val="009C4E4E"/>
    <w:rsid w:val="009C4E52"/>
    <w:rsid w:val="009C4E92"/>
    <w:rsid w:val="009C4F33"/>
    <w:rsid w:val="009C5138"/>
    <w:rsid w:val="009C53B1"/>
    <w:rsid w:val="009C598D"/>
    <w:rsid w:val="009C5D0E"/>
    <w:rsid w:val="009C5F68"/>
    <w:rsid w:val="009C608E"/>
    <w:rsid w:val="009C6403"/>
    <w:rsid w:val="009C654E"/>
    <w:rsid w:val="009C6587"/>
    <w:rsid w:val="009C6B78"/>
    <w:rsid w:val="009C6BA2"/>
    <w:rsid w:val="009C6CD2"/>
    <w:rsid w:val="009C6D08"/>
    <w:rsid w:val="009C7079"/>
    <w:rsid w:val="009C7576"/>
    <w:rsid w:val="009C7937"/>
    <w:rsid w:val="009D0659"/>
    <w:rsid w:val="009D0A2C"/>
    <w:rsid w:val="009D0E92"/>
    <w:rsid w:val="009D1231"/>
    <w:rsid w:val="009D1DEE"/>
    <w:rsid w:val="009D2099"/>
    <w:rsid w:val="009D23BF"/>
    <w:rsid w:val="009D2586"/>
    <w:rsid w:val="009D25FF"/>
    <w:rsid w:val="009D26BC"/>
    <w:rsid w:val="009D2778"/>
    <w:rsid w:val="009D27DC"/>
    <w:rsid w:val="009D2E99"/>
    <w:rsid w:val="009D339C"/>
    <w:rsid w:val="009D3406"/>
    <w:rsid w:val="009D3964"/>
    <w:rsid w:val="009D3B64"/>
    <w:rsid w:val="009D4083"/>
    <w:rsid w:val="009D4925"/>
    <w:rsid w:val="009D4B36"/>
    <w:rsid w:val="009D4CFF"/>
    <w:rsid w:val="009D4E91"/>
    <w:rsid w:val="009D4F00"/>
    <w:rsid w:val="009D51EC"/>
    <w:rsid w:val="009D56ED"/>
    <w:rsid w:val="009D5A9F"/>
    <w:rsid w:val="009D5B51"/>
    <w:rsid w:val="009D5DED"/>
    <w:rsid w:val="009D5DF1"/>
    <w:rsid w:val="009D5FC9"/>
    <w:rsid w:val="009D621D"/>
    <w:rsid w:val="009D62FB"/>
    <w:rsid w:val="009D6323"/>
    <w:rsid w:val="009D63BF"/>
    <w:rsid w:val="009D6411"/>
    <w:rsid w:val="009D64A5"/>
    <w:rsid w:val="009D6BFB"/>
    <w:rsid w:val="009D6C48"/>
    <w:rsid w:val="009D6DEC"/>
    <w:rsid w:val="009D7661"/>
    <w:rsid w:val="009D7CCB"/>
    <w:rsid w:val="009D7CD5"/>
    <w:rsid w:val="009D7FE9"/>
    <w:rsid w:val="009E02F0"/>
    <w:rsid w:val="009E03D8"/>
    <w:rsid w:val="009E06AE"/>
    <w:rsid w:val="009E0882"/>
    <w:rsid w:val="009E0A37"/>
    <w:rsid w:val="009E0AE0"/>
    <w:rsid w:val="009E0C48"/>
    <w:rsid w:val="009E0CF5"/>
    <w:rsid w:val="009E11A2"/>
    <w:rsid w:val="009E126B"/>
    <w:rsid w:val="009E16DF"/>
    <w:rsid w:val="009E1D3B"/>
    <w:rsid w:val="009E224E"/>
    <w:rsid w:val="009E2371"/>
    <w:rsid w:val="009E25F9"/>
    <w:rsid w:val="009E269E"/>
    <w:rsid w:val="009E2A48"/>
    <w:rsid w:val="009E2D6D"/>
    <w:rsid w:val="009E2F14"/>
    <w:rsid w:val="009E4200"/>
    <w:rsid w:val="009E4229"/>
    <w:rsid w:val="009E43AF"/>
    <w:rsid w:val="009E4EF0"/>
    <w:rsid w:val="009E50AD"/>
    <w:rsid w:val="009E51A3"/>
    <w:rsid w:val="009E5430"/>
    <w:rsid w:val="009E54AF"/>
    <w:rsid w:val="009E5656"/>
    <w:rsid w:val="009E5A55"/>
    <w:rsid w:val="009E643A"/>
    <w:rsid w:val="009E7135"/>
    <w:rsid w:val="009E7181"/>
    <w:rsid w:val="009E725F"/>
    <w:rsid w:val="009E733D"/>
    <w:rsid w:val="009E78F5"/>
    <w:rsid w:val="009E7C4F"/>
    <w:rsid w:val="009F0220"/>
    <w:rsid w:val="009F077E"/>
    <w:rsid w:val="009F07DD"/>
    <w:rsid w:val="009F088B"/>
    <w:rsid w:val="009F150C"/>
    <w:rsid w:val="009F1956"/>
    <w:rsid w:val="009F19DA"/>
    <w:rsid w:val="009F1A87"/>
    <w:rsid w:val="009F1DCA"/>
    <w:rsid w:val="009F200E"/>
    <w:rsid w:val="009F23B2"/>
    <w:rsid w:val="009F2706"/>
    <w:rsid w:val="009F29DA"/>
    <w:rsid w:val="009F2B5D"/>
    <w:rsid w:val="009F2C5E"/>
    <w:rsid w:val="009F39AB"/>
    <w:rsid w:val="009F39E6"/>
    <w:rsid w:val="009F3CE0"/>
    <w:rsid w:val="009F427E"/>
    <w:rsid w:val="009F4BCF"/>
    <w:rsid w:val="009F4BD9"/>
    <w:rsid w:val="009F4C57"/>
    <w:rsid w:val="009F4E31"/>
    <w:rsid w:val="009F5750"/>
    <w:rsid w:val="009F58EE"/>
    <w:rsid w:val="009F5B47"/>
    <w:rsid w:val="009F6570"/>
    <w:rsid w:val="009F6982"/>
    <w:rsid w:val="009F6F36"/>
    <w:rsid w:val="009F7082"/>
    <w:rsid w:val="00A00051"/>
    <w:rsid w:val="00A002F1"/>
    <w:rsid w:val="00A00873"/>
    <w:rsid w:val="00A00F5A"/>
    <w:rsid w:val="00A01025"/>
    <w:rsid w:val="00A01135"/>
    <w:rsid w:val="00A014A2"/>
    <w:rsid w:val="00A0173E"/>
    <w:rsid w:val="00A01E3C"/>
    <w:rsid w:val="00A02D8D"/>
    <w:rsid w:val="00A02ED6"/>
    <w:rsid w:val="00A02F77"/>
    <w:rsid w:val="00A03231"/>
    <w:rsid w:val="00A0330A"/>
    <w:rsid w:val="00A035C0"/>
    <w:rsid w:val="00A037DE"/>
    <w:rsid w:val="00A03819"/>
    <w:rsid w:val="00A03D4E"/>
    <w:rsid w:val="00A03F93"/>
    <w:rsid w:val="00A0431F"/>
    <w:rsid w:val="00A045B2"/>
    <w:rsid w:val="00A0485E"/>
    <w:rsid w:val="00A0488B"/>
    <w:rsid w:val="00A04916"/>
    <w:rsid w:val="00A04B9D"/>
    <w:rsid w:val="00A04BE1"/>
    <w:rsid w:val="00A04C5B"/>
    <w:rsid w:val="00A04CB5"/>
    <w:rsid w:val="00A04E3C"/>
    <w:rsid w:val="00A04EDE"/>
    <w:rsid w:val="00A05122"/>
    <w:rsid w:val="00A051D1"/>
    <w:rsid w:val="00A0525D"/>
    <w:rsid w:val="00A05686"/>
    <w:rsid w:val="00A061CA"/>
    <w:rsid w:val="00A06208"/>
    <w:rsid w:val="00A0642F"/>
    <w:rsid w:val="00A06690"/>
    <w:rsid w:val="00A06894"/>
    <w:rsid w:val="00A06F30"/>
    <w:rsid w:val="00A06F41"/>
    <w:rsid w:val="00A0700F"/>
    <w:rsid w:val="00A0769A"/>
    <w:rsid w:val="00A07A99"/>
    <w:rsid w:val="00A100FB"/>
    <w:rsid w:val="00A10601"/>
    <w:rsid w:val="00A10CF2"/>
    <w:rsid w:val="00A10E98"/>
    <w:rsid w:val="00A10F8E"/>
    <w:rsid w:val="00A1114D"/>
    <w:rsid w:val="00A111A9"/>
    <w:rsid w:val="00A1122D"/>
    <w:rsid w:val="00A11621"/>
    <w:rsid w:val="00A11755"/>
    <w:rsid w:val="00A11901"/>
    <w:rsid w:val="00A119EC"/>
    <w:rsid w:val="00A120CA"/>
    <w:rsid w:val="00A1279F"/>
    <w:rsid w:val="00A12BFE"/>
    <w:rsid w:val="00A12F77"/>
    <w:rsid w:val="00A13004"/>
    <w:rsid w:val="00A134D0"/>
    <w:rsid w:val="00A137C2"/>
    <w:rsid w:val="00A13AE7"/>
    <w:rsid w:val="00A14345"/>
    <w:rsid w:val="00A1457A"/>
    <w:rsid w:val="00A1473F"/>
    <w:rsid w:val="00A14C21"/>
    <w:rsid w:val="00A14FEF"/>
    <w:rsid w:val="00A15712"/>
    <w:rsid w:val="00A15CD6"/>
    <w:rsid w:val="00A160E6"/>
    <w:rsid w:val="00A1610D"/>
    <w:rsid w:val="00A16155"/>
    <w:rsid w:val="00A161E4"/>
    <w:rsid w:val="00A1684A"/>
    <w:rsid w:val="00A16952"/>
    <w:rsid w:val="00A16991"/>
    <w:rsid w:val="00A16DF8"/>
    <w:rsid w:val="00A16EC6"/>
    <w:rsid w:val="00A17147"/>
    <w:rsid w:val="00A17200"/>
    <w:rsid w:val="00A17CE9"/>
    <w:rsid w:val="00A17E12"/>
    <w:rsid w:val="00A17F49"/>
    <w:rsid w:val="00A200F5"/>
    <w:rsid w:val="00A201FC"/>
    <w:rsid w:val="00A203E9"/>
    <w:rsid w:val="00A20A0F"/>
    <w:rsid w:val="00A20A3D"/>
    <w:rsid w:val="00A20AD6"/>
    <w:rsid w:val="00A20C12"/>
    <w:rsid w:val="00A20C40"/>
    <w:rsid w:val="00A211E1"/>
    <w:rsid w:val="00A21301"/>
    <w:rsid w:val="00A215FD"/>
    <w:rsid w:val="00A22184"/>
    <w:rsid w:val="00A223DD"/>
    <w:rsid w:val="00A22BB4"/>
    <w:rsid w:val="00A22E3B"/>
    <w:rsid w:val="00A22E5C"/>
    <w:rsid w:val="00A23133"/>
    <w:rsid w:val="00A23283"/>
    <w:rsid w:val="00A23361"/>
    <w:rsid w:val="00A23A88"/>
    <w:rsid w:val="00A241B0"/>
    <w:rsid w:val="00A246E2"/>
    <w:rsid w:val="00A24CFC"/>
    <w:rsid w:val="00A25340"/>
    <w:rsid w:val="00A25577"/>
    <w:rsid w:val="00A25C59"/>
    <w:rsid w:val="00A25CCD"/>
    <w:rsid w:val="00A26437"/>
    <w:rsid w:val="00A265F9"/>
    <w:rsid w:val="00A266C0"/>
    <w:rsid w:val="00A26842"/>
    <w:rsid w:val="00A26E22"/>
    <w:rsid w:val="00A26F74"/>
    <w:rsid w:val="00A272CA"/>
    <w:rsid w:val="00A27408"/>
    <w:rsid w:val="00A2751F"/>
    <w:rsid w:val="00A27BDC"/>
    <w:rsid w:val="00A27CB5"/>
    <w:rsid w:val="00A3018B"/>
    <w:rsid w:val="00A30F19"/>
    <w:rsid w:val="00A30FA8"/>
    <w:rsid w:val="00A3149C"/>
    <w:rsid w:val="00A31612"/>
    <w:rsid w:val="00A31645"/>
    <w:rsid w:val="00A31947"/>
    <w:rsid w:val="00A31FA7"/>
    <w:rsid w:val="00A32037"/>
    <w:rsid w:val="00A320BE"/>
    <w:rsid w:val="00A3221E"/>
    <w:rsid w:val="00A327AC"/>
    <w:rsid w:val="00A32A2B"/>
    <w:rsid w:val="00A32A9F"/>
    <w:rsid w:val="00A32E96"/>
    <w:rsid w:val="00A33280"/>
    <w:rsid w:val="00A33310"/>
    <w:rsid w:val="00A334F4"/>
    <w:rsid w:val="00A33791"/>
    <w:rsid w:val="00A33A9C"/>
    <w:rsid w:val="00A33CCA"/>
    <w:rsid w:val="00A34305"/>
    <w:rsid w:val="00A3444C"/>
    <w:rsid w:val="00A346E8"/>
    <w:rsid w:val="00A34E56"/>
    <w:rsid w:val="00A350D5"/>
    <w:rsid w:val="00A353DF"/>
    <w:rsid w:val="00A3541B"/>
    <w:rsid w:val="00A3594F"/>
    <w:rsid w:val="00A35994"/>
    <w:rsid w:val="00A35D4C"/>
    <w:rsid w:val="00A360B5"/>
    <w:rsid w:val="00A3666E"/>
    <w:rsid w:val="00A3694A"/>
    <w:rsid w:val="00A36BBE"/>
    <w:rsid w:val="00A36D12"/>
    <w:rsid w:val="00A36DF4"/>
    <w:rsid w:val="00A371D0"/>
    <w:rsid w:val="00A37212"/>
    <w:rsid w:val="00A37963"/>
    <w:rsid w:val="00A3797B"/>
    <w:rsid w:val="00A37F23"/>
    <w:rsid w:val="00A4000E"/>
    <w:rsid w:val="00A40A09"/>
    <w:rsid w:val="00A40DA8"/>
    <w:rsid w:val="00A4173E"/>
    <w:rsid w:val="00A41778"/>
    <w:rsid w:val="00A417E4"/>
    <w:rsid w:val="00A417F3"/>
    <w:rsid w:val="00A41B43"/>
    <w:rsid w:val="00A41B4A"/>
    <w:rsid w:val="00A41BD4"/>
    <w:rsid w:val="00A41D06"/>
    <w:rsid w:val="00A421F1"/>
    <w:rsid w:val="00A4221F"/>
    <w:rsid w:val="00A4223F"/>
    <w:rsid w:val="00A422DF"/>
    <w:rsid w:val="00A4265E"/>
    <w:rsid w:val="00A429FB"/>
    <w:rsid w:val="00A42A7B"/>
    <w:rsid w:val="00A42DE5"/>
    <w:rsid w:val="00A42DFB"/>
    <w:rsid w:val="00A42ECE"/>
    <w:rsid w:val="00A43522"/>
    <w:rsid w:val="00A43A50"/>
    <w:rsid w:val="00A43F6B"/>
    <w:rsid w:val="00A43F8E"/>
    <w:rsid w:val="00A44391"/>
    <w:rsid w:val="00A443E8"/>
    <w:rsid w:val="00A44644"/>
    <w:rsid w:val="00A44A98"/>
    <w:rsid w:val="00A45662"/>
    <w:rsid w:val="00A45C90"/>
    <w:rsid w:val="00A45D93"/>
    <w:rsid w:val="00A45F27"/>
    <w:rsid w:val="00A46299"/>
    <w:rsid w:val="00A46411"/>
    <w:rsid w:val="00A464DB"/>
    <w:rsid w:val="00A46552"/>
    <w:rsid w:val="00A466CA"/>
    <w:rsid w:val="00A46722"/>
    <w:rsid w:val="00A46FC2"/>
    <w:rsid w:val="00A47146"/>
    <w:rsid w:val="00A47398"/>
    <w:rsid w:val="00A4743E"/>
    <w:rsid w:val="00A47701"/>
    <w:rsid w:val="00A50135"/>
    <w:rsid w:val="00A50140"/>
    <w:rsid w:val="00A5020A"/>
    <w:rsid w:val="00A5066A"/>
    <w:rsid w:val="00A5095F"/>
    <w:rsid w:val="00A50F81"/>
    <w:rsid w:val="00A5112D"/>
    <w:rsid w:val="00A511A9"/>
    <w:rsid w:val="00A51478"/>
    <w:rsid w:val="00A528BE"/>
    <w:rsid w:val="00A528EC"/>
    <w:rsid w:val="00A52919"/>
    <w:rsid w:val="00A529B3"/>
    <w:rsid w:val="00A52B96"/>
    <w:rsid w:val="00A52D3C"/>
    <w:rsid w:val="00A52D97"/>
    <w:rsid w:val="00A531BD"/>
    <w:rsid w:val="00A5391A"/>
    <w:rsid w:val="00A53F24"/>
    <w:rsid w:val="00A544C1"/>
    <w:rsid w:val="00A54A2A"/>
    <w:rsid w:val="00A54A71"/>
    <w:rsid w:val="00A54B5A"/>
    <w:rsid w:val="00A54F68"/>
    <w:rsid w:val="00A551D9"/>
    <w:rsid w:val="00A55842"/>
    <w:rsid w:val="00A55A23"/>
    <w:rsid w:val="00A55C11"/>
    <w:rsid w:val="00A55F28"/>
    <w:rsid w:val="00A56017"/>
    <w:rsid w:val="00A5659A"/>
    <w:rsid w:val="00A569A5"/>
    <w:rsid w:val="00A56ECB"/>
    <w:rsid w:val="00A5735C"/>
    <w:rsid w:val="00A57483"/>
    <w:rsid w:val="00A578CB"/>
    <w:rsid w:val="00A57AEB"/>
    <w:rsid w:val="00A57DCF"/>
    <w:rsid w:val="00A57E54"/>
    <w:rsid w:val="00A600AB"/>
    <w:rsid w:val="00A606E9"/>
    <w:rsid w:val="00A607EE"/>
    <w:rsid w:val="00A60A79"/>
    <w:rsid w:val="00A60EFE"/>
    <w:rsid w:val="00A6124D"/>
    <w:rsid w:val="00A612CC"/>
    <w:rsid w:val="00A613FD"/>
    <w:rsid w:val="00A615D2"/>
    <w:rsid w:val="00A61870"/>
    <w:rsid w:val="00A61943"/>
    <w:rsid w:val="00A61AA6"/>
    <w:rsid w:val="00A61DF0"/>
    <w:rsid w:val="00A61E65"/>
    <w:rsid w:val="00A61F94"/>
    <w:rsid w:val="00A624AB"/>
    <w:rsid w:val="00A624FC"/>
    <w:rsid w:val="00A62A1E"/>
    <w:rsid w:val="00A62AB9"/>
    <w:rsid w:val="00A62AE4"/>
    <w:rsid w:val="00A635C6"/>
    <w:rsid w:val="00A63872"/>
    <w:rsid w:val="00A63D0C"/>
    <w:rsid w:val="00A64569"/>
    <w:rsid w:val="00A64613"/>
    <w:rsid w:val="00A64CF6"/>
    <w:rsid w:val="00A64DA8"/>
    <w:rsid w:val="00A64E9A"/>
    <w:rsid w:val="00A65370"/>
    <w:rsid w:val="00A656E3"/>
    <w:rsid w:val="00A6596C"/>
    <w:rsid w:val="00A65A43"/>
    <w:rsid w:val="00A65AEE"/>
    <w:rsid w:val="00A65E9B"/>
    <w:rsid w:val="00A660D1"/>
    <w:rsid w:val="00A66610"/>
    <w:rsid w:val="00A66714"/>
    <w:rsid w:val="00A668A3"/>
    <w:rsid w:val="00A668A6"/>
    <w:rsid w:val="00A668B0"/>
    <w:rsid w:val="00A67604"/>
    <w:rsid w:val="00A67858"/>
    <w:rsid w:val="00A67C0E"/>
    <w:rsid w:val="00A67E95"/>
    <w:rsid w:val="00A67EC8"/>
    <w:rsid w:val="00A707E5"/>
    <w:rsid w:val="00A707ED"/>
    <w:rsid w:val="00A71344"/>
    <w:rsid w:val="00A71694"/>
    <w:rsid w:val="00A7193B"/>
    <w:rsid w:val="00A72762"/>
    <w:rsid w:val="00A727E7"/>
    <w:rsid w:val="00A72956"/>
    <w:rsid w:val="00A72B7E"/>
    <w:rsid w:val="00A72EC3"/>
    <w:rsid w:val="00A73102"/>
    <w:rsid w:val="00A7326E"/>
    <w:rsid w:val="00A732F0"/>
    <w:rsid w:val="00A73401"/>
    <w:rsid w:val="00A73450"/>
    <w:rsid w:val="00A73722"/>
    <w:rsid w:val="00A7377C"/>
    <w:rsid w:val="00A737A8"/>
    <w:rsid w:val="00A739A9"/>
    <w:rsid w:val="00A745F0"/>
    <w:rsid w:val="00A74D94"/>
    <w:rsid w:val="00A74DC6"/>
    <w:rsid w:val="00A751B6"/>
    <w:rsid w:val="00A75254"/>
    <w:rsid w:val="00A7549B"/>
    <w:rsid w:val="00A75693"/>
    <w:rsid w:val="00A75A19"/>
    <w:rsid w:val="00A76099"/>
    <w:rsid w:val="00A76178"/>
    <w:rsid w:val="00A7633F"/>
    <w:rsid w:val="00A76447"/>
    <w:rsid w:val="00A764BA"/>
    <w:rsid w:val="00A76AF5"/>
    <w:rsid w:val="00A76B5C"/>
    <w:rsid w:val="00A76CAD"/>
    <w:rsid w:val="00A76F26"/>
    <w:rsid w:val="00A77449"/>
    <w:rsid w:val="00A778DC"/>
    <w:rsid w:val="00A77B2A"/>
    <w:rsid w:val="00A804F2"/>
    <w:rsid w:val="00A80520"/>
    <w:rsid w:val="00A80746"/>
    <w:rsid w:val="00A8098B"/>
    <w:rsid w:val="00A809AC"/>
    <w:rsid w:val="00A80A95"/>
    <w:rsid w:val="00A80C5A"/>
    <w:rsid w:val="00A80DCE"/>
    <w:rsid w:val="00A8108E"/>
    <w:rsid w:val="00A822AF"/>
    <w:rsid w:val="00A82375"/>
    <w:rsid w:val="00A82462"/>
    <w:rsid w:val="00A8297D"/>
    <w:rsid w:val="00A82998"/>
    <w:rsid w:val="00A82A4B"/>
    <w:rsid w:val="00A82F4A"/>
    <w:rsid w:val="00A82FDD"/>
    <w:rsid w:val="00A8314E"/>
    <w:rsid w:val="00A832ED"/>
    <w:rsid w:val="00A83831"/>
    <w:rsid w:val="00A8385C"/>
    <w:rsid w:val="00A839C8"/>
    <w:rsid w:val="00A83AC1"/>
    <w:rsid w:val="00A83AC8"/>
    <w:rsid w:val="00A83AD8"/>
    <w:rsid w:val="00A83DEC"/>
    <w:rsid w:val="00A843D8"/>
    <w:rsid w:val="00A84896"/>
    <w:rsid w:val="00A84CC4"/>
    <w:rsid w:val="00A84EA5"/>
    <w:rsid w:val="00A84EF4"/>
    <w:rsid w:val="00A8586E"/>
    <w:rsid w:val="00A85E6B"/>
    <w:rsid w:val="00A8629D"/>
    <w:rsid w:val="00A86602"/>
    <w:rsid w:val="00A86EDF"/>
    <w:rsid w:val="00A870F8"/>
    <w:rsid w:val="00A871BC"/>
    <w:rsid w:val="00A87361"/>
    <w:rsid w:val="00A875D6"/>
    <w:rsid w:val="00A877EF"/>
    <w:rsid w:val="00A87AFB"/>
    <w:rsid w:val="00A87E47"/>
    <w:rsid w:val="00A9063A"/>
    <w:rsid w:val="00A90A2D"/>
    <w:rsid w:val="00A91FEB"/>
    <w:rsid w:val="00A9229D"/>
    <w:rsid w:val="00A9247D"/>
    <w:rsid w:val="00A92544"/>
    <w:rsid w:val="00A92DBE"/>
    <w:rsid w:val="00A92EF2"/>
    <w:rsid w:val="00A93ADF"/>
    <w:rsid w:val="00A93C6E"/>
    <w:rsid w:val="00A942C3"/>
    <w:rsid w:val="00A94618"/>
    <w:rsid w:val="00A946F6"/>
    <w:rsid w:val="00A94706"/>
    <w:rsid w:val="00A94838"/>
    <w:rsid w:val="00A948F3"/>
    <w:rsid w:val="00A94C4E"/>
    <w:rsid w:val="00A94F62"/>
    <w:rsid w:val="00A95071"/>
    <w:rsid w:val="00A95077"/>
    <w:rsid w:val="00A95171"/>
    <w:rsid w:val="00A9533C"/>
    <w:rsid w:val="00A95409"/>
    <w:rsid w:val="00A95BA7"/>
    <w:rsid w:val="00A96017"/>
    <w:rsid w:val="00A96164"/>
    <w:rsid w:val="00A963C6"/>
    <w:rsid w:val="00A96B84"/>
    <w:rsid w:val="00A96E80"/>
    <w:rsid w:val="00A973BB"/>
    <w:rsid w:val="00A97646"/>
    <w:rsid w:val="00A97C17"/>
    <w:rsid w:val="00A97CC0"/>
    <w:rsid w:val="00A97CD3"/>
    <w:rsid w:val="00A97D68"/>
    <w:rsid w:val="00A97D7C"/>
    <w:rsid w:val="00AA004F"/>
    <w:rsid w:val="00AA00AB"/>
    <w:rsid w:val="00AA052D"/>
    <w:rsid w:val="00AA0CC8"/>
    <w:rsid w:val="00AA130A"/>
    <w:rsid w:val="00AA139D"/>
    <w:rsid w:val="00AA13A6"/>
    <w:rsid w:val="00AA171B"/>
    <w:rsid w:val="00AA1976"/>
    <w:rsid w:val="00AA1C54"/>
    <w:rsid w:val="00AA1CA4"/>
    <w:rsid w:val="00AA1D50"/>
    <w:rsid w:val="00AA20CC"/>
    <w:rsid w:val="00AA23FF"/>
    <w:rsid w:val="00AA2608"/>
    <w:rsid w:val="00AA2997"/>
    <w:rsid w:val="00AA2AFA"/>
    <w:rsid w:val="00AA3016"/>
    <w:rsid w:val="00AA308B"/>
    <w:rsid w:val="00AA33E5"/>
    <w:rsid w:val="00AA34B7"/>
    <w:rsid w:val="00AA38A8"/>
    <w:rsid w:val="00AA3AD8"/>
    <w:rsid w:val="00AA4149"/>
    <w:rsid w:val="00AA46B6"/>
    <w:rsid w:val="00AA4C06"/>
    <w:rsid w:val="00AA5074"/>
    <w:rsid w:val="00AA52C9"/>
    <w:rsid w:val="00AA573A"/>
    <w:rsid w:val="00AA5BF4"/>
    <w:rsid w:val="00AA603C"/>
    <w:rsid w:val="00AA6105"/>
    <w:rsid w:val="00AA6249"/>
    <w:rsid w:val="00AA6284"/>
    <w:rsid w:val="00AA684D"/>
    <w:rsid w:val="00AA6A79"/>
    <w:rsid w:val="00AA6CC4"/>
    <w:rsid w:val="00AA6D97"/>
    <w:rsid w:val="00AA6DDF"/>
    <w:rsid w:val="00AA7132"/>
    <w:rsid w:val="00AA79F5"/>
    <w:rsid w:val="00AA7B03"/>
    <w:rsid w:val="00AA7F24"/>
    <w:rsid w:val="00AA7F5B"/>
    <w:rsid w:val="00AA7FB2"/>
    <w:rsid w:val="00AB01E7"/>
    <w:rsid w:val="00AB027A"/>
    <w:rsid w:val="00AB06F6"/>
    <w:rsid w:val="00AB0A18"/>
    <w:rsid w:val="00AB0DCA"/>
    <w:rsid w:val="00AB0E30"/>
    <w:rsid w:val="00AB0FF5"/>
    <w:rsid w:val="00AB131F"/>
    <w:rsid w:val="00AB1573"/>
    <w:rsid w:val="00AB171A"/>
    <w:rsid w:val="00AB172B"/>
    <w:rsid w:val="00AB175A"/>
    <w:rsid w:val="00AB1A59"/>
    <w:rsid w:val="00AB205D"/>
    <w:rsid w:val="00AB2506"/>
    <w:rsid w:val="00AB286C"/>
    <w:rsid w:val="00AB29AB"/>
    <w:rsid w:val="00AB29D8"/>
    <w:rsid w:val="00AB2A29"/>
    <w:rsid w:val="00AB2A33"/>
    <w:rsid w:val="00AB2BC9"/>
    <w:rsid w:val="00AB2F8C"/>
    <w:rsid w:val="00AB32DA"/>
    <w:rsid w:val="00AB352E"/>
    <w:rsid w:val="00AB3785"/>
    <w:rsid w:val="00AB38F3"/>
    <w:rsid w:val="00AB39AD"/>
    <w:rsid w:val="00AB3B3E"/>
    <w:rsid w:val="00AB3EAC"/>
    <w:rsid w:val="00AB454C"/>
    <w:rsid w:val="00AB4639"/>
    <w:rsid w:val="00AB5385"/>
    <w:rsid w:val="00AB5407"/>
    <w:rsid w:val="00AB552E"/>
    <w:rsid w:val="00AB607D"/>
    <w:rsid w:val="00AB6270"/>
    <w:rsid w:val="00AB6834"/>
    <w:rsid w:val="00AB6BFE"/>
    <w:rsid w:val="00AB6E34"/>
    <w:rsid w:val="00AB6E8B"/>
    <w:rsid w:val="00AB70A2"/>
    <w:rsid w:val="00AB71D9"/>
    <w:rsid w:val="00AB71FA"/>
    <w:rsid w:val="00AB7698"/>
    <w:rsid w:val="00AB7859"/>
    <w:rsid w:val="00AB7A83"/>
    <w:rsid w:val="00AB7CDC"/>
    <w:rsid w:val="00AB7E32"/>
    <w:rsid w:val="00AC0426"/>
    <w:rsid w:val="00AC0759"/>
    <w:rsid w:val="00AC07D9"/>
    <w:rsid w:val="00AC0818"/>
    <w:rsid w:val="00AC09AB"/>
    <w:rsid w:val="00AC0A12"/>
    <w:rsid w:val="00AC0D5D"/>
    <w:rsid w:val="00AC10F3"/>
    <w:rsid w:val="00AC1335"/>
    <w:rsid w:val="00AC143D"/>
    <w:rsid w:val="00AC163A"/>
    <w:rsid w:val="00AC1CAE"/>
    <w:rsid w:val="00AC1E4C"/>
    <w:rsid w:val="00AC2511"/>
    <w:rsid w:val="00AC28F1"/>
    <w:rsid w:val="00AC2958"/>
    <w:rsid w:val="00AC2C19"/>
    <w:rsid w:val="00AC2FF1"/>
    <w:rsid w:val="00AC3052"/>
    <w:rsid w:val="00AC3262"/>
    <w:rsid w:val="00AC3711"/>
    <w:rsid w:val="00AC3EB5"/>
    <w:rsid w:val="00AC412C"/>
    <w:rsid w:val="00AC4150"/>
    <w:rsid w:val="00AC42CD"/>
    <w:rsid w:val="00AC4778"/>
    <w:rsid w:val="00AC50A4"/>
    <w:rsid w:val="00AC51B0"/>
    <w:rsid w:val="00AC530F"/>
    <w:rsid w:val="00AC59FF"/>
    <w:rsid w:val="00AC5D70"/>
    <w:rsid w:val="00AC6076"/>
    <w:rsid w:val="00AC674E"/>
    <w:rsid w:val="00AC684B"/>
    <w:rsid w:val="00AC6DF2"/>
    <w:rsid w:val="00AC6F0C"/>
    <w:rsid w:val="00AC6F25"/>
    <w:rsid w:val="00AC709C"/>
    <w:rsid w:val="00AC72FB"/>
    <w:rsid w:val="00AC73BC"/>
    <w:rsid w:val="00AC74FF"/>
    <w:rsid w:val="00AC78E6"/>
    <w:rsid w:val="00AC7AC3"/>
    <w:rsid w:val="00AC7CE2"/>
    <w:rsid w:val="00AD03DC"/>
    <w:rsid w:val="00AD0CFE"/>
    <w:rsid w:val="00AD0EF5"/>
    <w:rsid w:val="00AD13BC"/>
    <w:rsid w:val="00AD18AD"/>
    <w:rsid w:val="00AD1ABD"/>
    <w:rsid w:val="00AD1BF2"/>
    <w:rsid w:val="00AD1BFE"/>
    <w:rsid w:val="00AD1EC9"/>
    <w:rsid w:val="00AD2338"/>
    <w:rsid w:val="00AD2DBF"/>
    <w:rsid w:val="00AD33C6"/>
    <w:rsid w:val="00AD3472"/>
    <w:rsid w:val="00AD38E9"/>
    <w:rsid w:val="00AD3C1F"/>
    <w:rsid w:val="00AD3EEA"/>
    <w:rsid w:val="00AD4220"/>
    <w:rsid w:val="00AD4A45"/>
    <w:rsid w:val="00AD57A5"/>
    <w:rsid w:val="00AD5E34"/>
    <w:rsid w:val="00AD6903"/>
    <w:rsid w:val="00AD6906"/>
    <w:rsid w:val="00AD6ACF"/>
    <w:rsid w:val="00AD6D52"/>
    <w:rsid w:val="00AD7051"/>
    <w:rsid w:val="00AD781A"/>
    <w:rsid w:val="00AD7D21"/>
    <w:rsid w:val="00AD7F6F"/>
    <w:rsid w:val="00AE01BE"/>
    <w:rsid w:val="00AE039E"/>
    <w:rsid w:val="00AE0413"/>
    <w:rsid w:val="00AE0B43"/>
    <w:rsid w:val="00AE0FFE"/>
    <w:rsid w:val="00AE10A5"/>
    <w:rsid w:val="00AE1174"/>
    <w:rsid w:val="00AE1199"/>
    <w:rsid w:val="00AE11A8"/>
    <w:rsid w:val="00AE142F"/>
    <w:rsid w:val="00AE14A3"/>
    <w:rsid w:val="00AE15D7"/>
    <w:rsid w:val="00AE16FB"/>
    <w:rsid w:val="00AE17B7"/>
    <w:rsid w:val="00AE1BBB"/>
    <w:rsid w:val="00AE1CF0"/>
    <w:rsid w:val="00AE20AC"/>
    <w:rsid w:val="00AE20CB"/>
    <w:rsid w:val="00AE218B"/>
    <w:rsid w:val="00AE26E4"/>
    <w:rsid w:val="00AE288E"/>
    <w:rsid w:val="00AE28B6"/>
    <w:rsid w:val="00AE2ECA"/>
    <w:rsid w:val="00AE2F63"/>
    <w:rsid w:val="00AE317B"/>
    <w:rsid w:val="00AE31C4"/>
    <w:rsid w:val="00AE3513"/>
    <w:rsid w:val="00AE4001"/>
    <w:rsid w:val="00AE414F"/>
    <w:rsid w:val="00AE4295"/>
    <w:rsid w:val="00AE465B"/>
    <w:rsid w:val="00AE4C9F"/>
    <w:rsid w:val="00AE50A7"/>
    <w:rsid w:val="00AE519F"/>
    <w:rsid w:val="00AE51C7"/>
    <w:rsid w:val="00AE51FE"/>
    <w:rsid w:val="00AE520E"/>
    <w:rsid w:val="00AE5492"/>
    <w:rsid w:val="00AE5A48"/>
    <w:rsid w:val="00AE5D1C"/>
    <w:rsid w:val="00AE6258"/>
    <w:rsid w:val="00AE709B"/>
    <w:rsid w:val="00AE7400"/>
    <w:rsid w:val="00AE7BED"/>
    <w:rsid w:val="00AE7D06"/>
    <w:rsid w:val="00AE7ED9"/>
    <w:rsid w:val="00AF02BC"/>
    <w:rsid w:val="00AF02DF"/>
    <w:rsid w:val="00AF076D"/>
    <w:rsid w:val="00AF090C"/>
    <w:rsid w:val="00AF0CA6"/>
    <w:rsid w:val="00AF1206"/>
    <w:rsid w:val="00AF1210"/>
    <w:rsid w:val="00AF1298"/>
    <w:rsid w:val="00AF1388"/>
    <w:rsid w:val="00AF142B"/>
    <w:rsid w:val="00AF15D8"/>
    <w:rsid w:val="00AF1F9A"/>
    <w:rsid w:val="00AF207C"/>
    <w:rsid w:val="00AF20B2"/>
    <w:rsid w:val="00AF2691"/>
    <w:rsid w:val="00AF2766"/>
    <w:rsid w:val="00AF2B03"/>
    <w:rsid w:val="00AF2EBE"/>
    <w:rsid w:val="00AF3649"/>
    <w:rsid w:val="00AF3863"/>
    <w:rsid w:val="00AF3CD5"/>
    <w:rsid w:val="00AF3CDE"/>
    <w:rsid w:val="00AF4555"/>
    <w:rsid w:val="00AF46B6"/>
    <w:rsid w:val="00AF4D30"/>
    <w:rsid w:val="00AF4DC4"/>
    <w:rsid w:val="00AF5009"/>
    <w:rsid w:val="00AF5126"/>
    <w:rsid w:val="00AF58F5"/>
    <w:rsid w:val="00AF5C2E"/>
    <w:rsid w:val="00AF5C9E"/>
    <w:rsid w:val="00AF6028"/>
    <w:rsid w:val="00AF6372"/>
    <w:rsid w:val="00AF65F0"/>
    <w:rsid w:val="00AF663B"/>
    <w:rsid w:val="00AF66D9"/>
    <w:rsid w:val="00AF68BB"/>
    <w:rsid w:val="00AF6C3D"/>
    <w:rsid w:val="00AF6DEA"/>
    <w:rsid w:val="00AF6F07"/>
    <w:rsid w:val="00AF7398"/>
    <w:rsid w:val="00AF7539"/>
    <w:rsid w:val="00AF75DF"/>
    <w:rsid w:val="00AF7901"/>
    <w:rsid w:val="00AF79C6"/>
    <w:rsid w:val="00AF7B15"/>
    <w:rsid w:val="00AF7B2A"/>
    <w:rsid w:val="00AF7C2F"/>
    <w:rsid w:val="00AF7F85"/>
    <w:rsid w:val="00B000A8"/>
    <w:rsid w:val="00B0030D"/>
    <w:rsid w:val="00B0034A"/>
    <w:rsid w:val="00B0035E"/>
    <w:rsid w:val="00B003C6"/>
    <w:rsid w:val="00B009F3"/>
    <w:rsid w:val="00B00FB4"/>
    <w:rsid w:val="00B014BA"/>
    <w:rsid w:val="00B01A0B"/>
    <w:rsid w:val="00B0207A"/>
    <w:rsid w:val="00B03164"/>
    <w:rsid w:val="00B03198"/>
    <w:rsid w:val="00B03532"/>
    <w:rsid w:val="00B035B7"/>
    <w:rsid w:val="00B03743"/>
    <w:rsid w:val="00B03A7C"/>
    <w:rsid w:val="00B03C0C"/>
    <w:rsid w:val="00B04131"/>
    <w:rsid w:val="00B04151"/>
    <w:rsid w:val="00B0450D"/>
    <w:rsid w:val="00B04B0C"/>
    <w:rsid w:val="00B04FD7"/>
    <w:rsid w:val="00B05140"/>
    <w:rsid w:val="00B05245"/>
    <w:rsid w:val="00B05270"/>
    <w:rsid w:val="00B055C8"/>
    <w:rsid w:val="00B05883"/>
    <w:rsid w:val="00B058D2"/>
    <w:rsid w:val="00B05F5B"/>
    <w:rsid w:val="00B06195"/>
    <w:rsid w:val="00B063EC"/>
    <w:rsid w:val="00B06B7E"/>
    <w:rsid w:val="00B06FFB"/>
    <w:rsid w:val="00B07410"/>
    <w:rsid w:val="00B076F0"/>
    <w:rsid w:val="00B100B5"/>
    <w:rsid w:val="00B1085E"/>
    <w:rsid w:val="00B109CA"/>
    <w:rsid w:val="00B10DC9"/>
    <w:rsid w:val="00B10E0B"/>
    <w:rsid w:val="00B110FA"/>
    <w:rsid w:val="00B11266"/>
    <w:rsid w:val="00B121D0"/>
    <w:rsid w:val="00B12290"/>
    <w:rsid w:val="00B122D7"/>
    <w:rsid w:val="00B124F5"/>
    <w:rsid w:val="00B1270B"/>
    <w:rsid w:val="00B12CAB"/>
    <w:rsid w:val="00B12D2A"/>
    <w:rsid w:val="00B12D45"/>
    <w:rsid w:val="00B13962"/>
    <w:rsid w:val="00B13BC3"/>
    <w:rsid w:val="00B14356"/>
    <w:rsid w:val="00B147D1"/>
    <w:rsid w:val="00B1480C"/>
    <w:rsid w:val="00B14A51"/>
    <w:rsid w:val="00B14B98"/>
    <w:rsid w:val="00B151EB"/>
    <w:rsid w:val="00B15B6E"/>
    <w:rsid w:val="00B15DD1"/>
    <w:rsid w:val="00B16006"/>
    <w:rsid w:val="00B1602B"/>
    <w:rsid w:val="00B16044"/>
    <w:rsid w:val="00B165D4"/>
    <w:rsid w:val="00B1668C"/>
    <w:rsid w:val="00B16C99"/>
    <w:rsid w:val="00B16FAA"/>
    <w:rsid w:val="00B170D1"/>
    <w:rsid w:val="00B17C87"/>
    <w:rsid w:val="00B17E8D"/>
    <w:rsid w:val="00B17F51"/>
    <w:rsid w:val="00B202E5"/>
    <w:rsid w:val="00B204D1"/>
    <w:rsid w:val="00B20509"/>
    <w:rsid w:val="00B2054F"/>
    <w:rsid w:val="00B2058A"/>
    <w:rsid w:val="00B2127B"/>
    <w:rsid w:val="00B21A00"/>
    <w:rsid w:val="00B22151"/>
    <w:rsid w:val="00B2267D"/>
    <w:rsid w:val="00B227ED"/>
    <w:rsid w:val="00B22A4E"/>
    <w:rsid w:val="00B22B39"/>
    <w:rsid w:val="00B22D88"/>
    <w:rsid w:val="00B22E8C"/>
    <w:rsid w:val="00B23524"/>
    <w:rsid w:val="00B2354E"/>
    <w:rsid w:val="00B235FF"/>
    <w:rsid w:val="00B237BC"/>
    <w:rsid w:val="00B23A0F"/>
    <w:rsid w:val="00B23A4D"/>
    <w:rsid w:val="00B23D30"/>
    <w:rsid w:val="00B242E1"/>
    <w:rsid w:val="00B248D9"/>
    <w:rsid w:val="00B24A72"/>
    <w:rsid w:val="00B24DDD"/>
    <w:rsid w:val="00B25211"/>
    <w:rsid w:val="00B2557D"/>
    <w:rsid w:val="00B25934"/>
    <w:rsid w:val="00B259E1"/>
    <w:rsid w:val="00B25A13"/>
    <w:rsid w:val="00B25E49"/>
    <w:rsid w:val="00B2646B"/>
    <w:rsid w:val="00B2668E"/>
    <w:rsid w:val="00B27073"/>
    <w:rsid w:val="00B273F5"/>
    <w:rsid w:val="00B27422"/>
    <w:rsid w:val="00B27480"/>
    <w:rsid w:val="00B27CCD"/>
    <w:rsid w:val="00B27D0C"/>
    <w:rsid w:val="00B27DFE"/>
    <w:rsid w:val="00B3016F"/>
    <w:rsid w:val="00B30D1F"/>
    <w:rsid w:val="00B314F6"/>
    <w:rsid w:val="00B315CD"/>
    <w:rsid w:val="00B318C7"/>
    <w:rsid w:val="00B319F3"/>
    <w:rsid w:val="00B31B3F"/>
    <w:rsid w:val="00B31C9D"/>
    <w:rsid w:val="00B32112"/>
    <w:rsid w:val="00B327B2"/>
    <w:rsid w:val="00B329B4"/>
    <w:rsid w:val="00B32C4C"/>
    <w:rsid w:val="00B32D84"/>
    <w:rsid w:val="00B32E62"/>
    <w:rsid w:val="00B331AA"/>
    <w:rsid w:val="00B3345F"/>
    <w:rsid w:val="00B3350B"/>
    <w:rsid w:val="00B337B6"/>
    <w:rsid w:val="00B337F9"/>
    <w:rsid w:val="00B33A47"/>
    <w:rsid w:val="00B33B01"/>
    <w:rsid w:val="00B33F48"/>
    <w:rsid w:val="00B34198"/>
    <w:rsid w:val="00B3437B"/>
    <w:rsid w:val="00B34414"/>
    <w:rsid w:val="00B347E3"/>
    <w:rsid w:val="00B34B65"/>
    <w:rsid w:val="00B35229"/>
    <w:rsid w:val="00B352AC"/>
    <w:rsid w:val="00B35319"/>
    <w:rsid w:val="00B353A9"/>
    <w:rsid w:val="00B357A9"/>
    <w:rsid w:val="00B3582F"/>
    <w:rsid w:val="00B358C9"/>
    <w:rsid w:val="00B35A92"/>
    <w:rsid w:val="00B35F2B"/>
    <w:rsid w:val="00B360CE"/>
    <w:rsid w:val="00B3612D"/>
    <w:rsid w:val="00B361F4"/>
    <w:rsid w:val="00B36422"/>
    <w:rsid w:val="00B364FB"/>
    <w:rsid w:val="00B36A69"/>
    <w:rsid w:val="00B37007"/>
    <w:rsid w:val="00B3709F"/>
    <w:rsid w:val="00B375DE"/>
    <w:rsid w:val="00B37920"/>
    <w:rsid w:val="00B37982"/>
    <w:rsid w:val="00B37A92"/>
    <w:rsid w:val="00B37AFF"/>
    <w:rsid w:val="00B40461"/>
    <w:rsid w:val="00B40517"/>
    <w:rsid w:val="00B4060B"/>
    <w:rsid w:val="00B4079F"/>
    <w:rsid w:val="00B4090B"/>
    <w:rsid w:val="00B40A38"/>
    <w:rsid w:val="00B40D06"/>
    <w:rsid w:val="00B41570"/>
    <w:rsid w:val="00B41B0F"/>
    <w:rsid w:val="00B41B8F"/>
    <w:rsid w:val="00B42083"/>
    <w:rsid w:val="00B420D1"/>
    <w:rsid w:val="00B424B9"/>
    <w:rsid w:val="00B425B0"/>
    <w:rsid w:val="00B42681"/>
    <w:rsid w:val="00B427BA"/>
    <w:rsid w:val="00B428EA"/>
    <w:rsid w:val="00B42907"/>
    <w:rsid w:val="00B4290E"/>
    <w:rsid w:val="00B42925"/>
    <w:rsid w:val="00B4307E"/>
    <w:rsid w:val="00B43451"/>
    <w:rsid w:val="00B4368A"/>
    <w:rsid w:val="00B4376C"/>
    <w:rsid w:val="00B43B53"/>
    <w:rsid w:val="00B43B60"/>
    <w:rsid w:val="00B43C4A"/>
    <w:rsid w:val="00B43E18"/>
    <w:rsid w:val="00B43F37"/>
    <w:rsid w:val="00B43F6A"/>
    <w:rsid w:val="00B44019"/>
    <w:rsid w:val="00B44368"/>
    <w:rsid w:val="00B44D1B"/>
    <w:rsid w:val="00B44F1E"/>
    <w:rsid w:val="00B45013"/>
    <w:rsid w:val="00B45262"/>
    <w:rsid w:val="00B4544D"/>
    <w:rsid w:val="00B4547D"/>
    <w:rsid w:val="00B45BFC"/>
    <w:rsid w:val="00B45E27"/>
    <w:rsid w:val="00B46694"/>
    <w:rsid w:val="00B46BB9"/>
    <w:rsid w:val="00B46BFF"/>
    <w:rsid w:val="00B46E03"/>
    <w:rsid w:val="00B474CE"/>
    <w:rsid w:val="00B475D8"/>
    <w:rsid w:val="00B47E46"/>
    <w:rsid w:val="00B50139"/>
    <w:rsid w:val="00B50806"/>
    <w:rsid w:val="00B50929"/>
    <w:rsid w:val="00B509EB"/>
    <w:rsid w:val="00B50D13"/>
    <w:rsid w:val="00B51345"/>
    <w:rsid w:val="00B52497"/>
    <w:rsid w:val="00B52950"/>
    <w:rsid w:val="00B52D5C"/>
    <w:rsid w:val="00B5305B"/>
    <w:rsid w:val="00B53084"/>
    <w:rsid w:val="00B5342B"/>
    <w:rsid w:val="00B535B9"/>
    <w:rsid w:val="00B54155"/>
    <w:rsid w:val="00B54216"/>
    <w:rsid w:val="00B54994"/>
    <w:rsid w:val="00B54C8D"/>
    <w:rsid w:val="00B54EE5"/>
    <w:rsid w:val="00B551BC"/>
    <w:rsid w:val="00B55515"/>
    <w:rsid w:val="00B555D8"/>
    <w:rsid w:val="00B55A6A"/>
    <w:rsid w:val="00B55D62"/>
    <w:rsid w:val="00B55F1D"/>
    <w:rsid w:val="00B562AE"/>
    <w:rsid w:val="00B562EE"/>
    <w:rsid w:val="00B569A4"/>
    <w:rsid w:val="00B56B27"/>
    <w:rsid w:val="00B56EB4"/>
    <w:rsid w:val="00B5719D"/>
    <w:rsid w:val="00B57BD8"/>
    <w:rsid w:val="00B6010A"/>
    <w:rsid w:val="00B6051D"/>
    <w:rsid w:val="00B6090E"/>
    <w:rsid w:val="00B609E3"/>
    <w:rsid w:val="00B60A2F"/>
    <w:rsid w:val="00B60ABD"/>
    <w:rsid w:val="00B60B9A"/>
    <w:rsid w:val="00B60B9E"/>
    <w:rsid w:val="00B60C5A"/>
    <w:rsid w:val="00B61612"/>
    <w:rsid w:val="00B61669"/>
    <w:rsid w:val="00B6178E"/>
    <w:rsid w:val="00B6179D"/>
    <w:rsid w:val="00B62447"/>
    <w:rsid w:val="00B62D06"/>
    <w:rsid w:val="00B62FFC"/>
    <w:rsid w:val="00B63314"/>
    <w:rsid w:val="00B63570"/>
    <w:rsid w:val="00B635AF"/>
    <w:rsid w:val="00B63690"/>
    <w:rsid w:val="00B63920"/>
    <w:rsid w:val="00B63CF0"/>
    <w:rsid w:val="00B64584"/>
    <w:rsid w:val="00B64601"/>
    <w:rsid w:val="00B647EC"/>
    <w:rsid w:val="00B64ABA"/>
    <w:rsid w:val="00B65404"/>
    <w:rsid w:val="00B65560"/>
    <w:rsid w:val="00B66020"/>
    <w:rsid w:val="00B66692"/>
    <w:rsid w:val="00B66AF3"/>
    <w:rsid w:val="00B66AF6"/>
    <w:rsid w:val="00B66C0C"/>
    <w:rsid w:val="00B67142"/>
    <w:rsid w:val="00B67CA0"/>
    <w:rsid w:val="00B70770"/>
    <w:rsid w:val="00B70ECD"/>
    <w:rsid w:val="00B70F2F"/>
    <w:rsid w:val="00B70FEB"/>
    <w:rsid w:val="00B71209"/>
    <w:rsid w:val="00B719EB"/>
    <w:rsid w:val="00B71C5A"/>
    <w:rsid w:val="00B71F69"/>
    <w:rsid w:val="00B723A6"/>
    <w:rsid w:val="00B72AA9"/>
    <w:rsid w:val="00B72CBB"/>
    <w:rsid w:val="00B7372D"/>
    <w:rsid w:val="00B7389B"/>
    <w:rsid w:val="00B74FDA"/>
    <w:rsid w:val="00B756C6"/>
    <w:rsid w:val="00B757F4"/>
    <w:rsid w:val="00B7583B"/>
    <w:rsid w:val="00B75D43"/>
    <w:rsid w:val="00B75E5F"/>
    <w:rsid w:val="00B7602D"/>
    <w:rsid w:val="00B7607D"/>
    <w:rsid w:val="00B761CA"/>
    <w:rsid w:val="00B762B5"/>
    <w:rsid w:val="00B76CFF"/>
    <w:rsid w:val="00B77B1D"/>
    <w:rsid w:val="00B8018C"/>
    <w:rsid w:val="00B80847"/>
    <w:rsid w:val="00B80BF7"/>
    <w:rsid w:val="00B80DE7"/>
    <w:rsid w:val="00B815BE"/>
    <w:rsid w:val="00B815E9"/>
    <w:rsid w:val="00B81AF5"/>
    <w:rsid w:val="00B82456"/>
    <w:rsid w:val="00B825B5"/>
    <w:rsid w:val="00B82777"/>
    <w:rsid w:val="00B82C9B"/>
    <w:rsid w:val="00B82F2C"/>
    <w:rsid w:val="00B83224"/>
    <w:rsid w:val="00B83266"/>
    <w:rsid w:val="00B835D8"/>
    <w:rsid w:val="00B8410F"/>
    <w:rsid w:val="00B843EC"/>
    <w:rsid w:val="00B8450E"/>
    <w:rsid w:val="00B845A5"/>
    <w:rsid w:val="00B845EF"/>
    <w:rsid w:val="00B84757"/>
    <w:rsid w:val="00B84A6C"/>
    <w:rsid w:val="00B84C03"/>
    <w:rsid w:val="00B85B28"/>
    <w:rsid w:val="00B85B52"/>
    <w:rsid w:val="00B85C4D"/>
    <w:rsid w:val="00B8649C"/>
    <w:rsid w:val="00B8662C"/>
    <w:rsid w:val="00B871A2"/>
    <w:rsid w:val="00B87344"/>
    <w:rsid w:val="00B87DC8"/>
    <w:rsid w:val="00B901E0"/>
    <w:rsid w:val="00B903B2"/>
    <w:rsid w:val="00B905DA"/>
    <w:rsid w:val="00B90A60"/>
    <w:rsid w:val="00B90C09"/>
    <w:rsid w:val="00B90EE4"/>
    <w:rsid w:val="00B914E6"/>
    <w:rsid w:val="00B9176C"/>
    <w:rsid w:val="00B919BE"/>
    <w:rsid w:val="00B91C5E"/>
    <w:rsid w:val="00B92059"/>
    <w:rsid w:val="00B92402"/>
    <w:rsid w:val="00B92646"/>
    <w:rsid w:val="00B92CEF"/>
    <w:rsid w:val="00B92E08"/>
    <w:rsid w:val="00B92F2C"/>
    <w:rsid w:val="00B9315E"/>
    <w:rsid w:val="00B9320F"/>
    <w:rsid w:val="00B932DA"/>
    <w:rsid w:val="00B93762"/>
    <w:rsid w:val="00B9384C"/>
    <w:rsid w:val="00B93B55"/>
    <w:rsid w:val="00B93E9F"/>
    <w:rsid w:val="00B946D0"/>
    <w:rsid w:val="00B94750"/>
    <w:rsid w:val="00B95F71"/>
    <w:rsid w:val="00B9605C"/>
    <w:rsid w:val="00B96518"/>
    <w:rsid w:val="00B965ED"/>
    <w:rsid w:val="00B96685"/>
    <w:rsid w:val="00B96BD2"/>
    <w:rsid w:val="00B96D72"/>
    <w:rsid w:val="00B96E8F"/>
    <w:rsid w:val="00B97075"/>
    <w:rsid w:val="00B97245"/>
    <w:rsid w:val="00B973EA"/>
    <w:rsid w:val="00B97436"/>
    <w:rsid w:val="00B97945"/>
    <w:rsid w:val="00B97954"/>
    <w:rsid w:val="00B97BF7"/>
    <w:rsid w:val="00B97D61"/>
    <w:rsid w:val="00BA0046"/>
    <w:rsid w:val="00BA080C"/>
    <w:rsid w:val="00BA0901"/>
    <w:rsid w:val="00BA0A3C"/>
    <w:rsid w:val="00BA1185"/>
    <w:rsid w:val="00BA126C"/>
    <w:rsid w:val="00BA1336"/>
    <w:rsid w:val="00BA1479"/>
    <w:rsid w:val="00BA1517"/>
    <w:rsid w:val="00BA1580"/>
    <w:rsid w:val="00BA1716"/>
    <w:rsid w:val="00BA191B"/>
    <w:rsid w:val="00BA198E"/>
    <w:rsid w:val="00BA1D87"/>
    <w:rsid w:val="00BA1E5E"/>
    <w:rsid w:val="00BA224C"/>
    <w:rsid w:val="00BA256A"/>
    <w:rsid w:val="00BA2983"/>
    <w:rsid w:val="00BA2C44"/>
    <w:rsid w:val="00BA3B7C"/>
    <w:rsid w:val="00BA3F2D"/>
    <w:rsid w:val="00BA44F1"/>
    <w:rsid w:val="00BA4C39"/>
    <w:rsid w:val="00BA4EF2"/>
    <w:rsid w:val="00BA4F03"/>
    <w:rsid w:val="00BA50F0"/>
    <w:rsid w:val="00BA5223"/>
    <w:rsid w:val="00BA559A"/>
    <w:rsid w:val="00BA59C0"/>
    <w:rsid w:val="00BA5DC1"/>
    <w:rsid w:val="00BA6083"/>
    <w:rsid w:val="00BA61D1"/>
    <w:rsid w:val="00BA6702"/>
    <w:rsid w:val="00BA6704"/>
    <w:rsid w:val="00BA68B5"/>
    <w:rsid w:val="00BA6E83"/>
    <w:rsid w:val="00BA701E"/>
    <w:rsid w:val="00BA7038"/>
    <w:rsid w:val="00BA71E5"/>
    <w:rsid w:val="00BA7557"/>
    <w:rsid w:val="00BA765C"/>
    <w:rsid w:val="00BA798F"/>
    <w:rsid w:val="00BA7D27"/>
    <w:rsid w:val="00BA7F1B"/>
    <w:rsid w:val="00BA7F33"/>
    <w:rsid w:val="00BB05E8"/>
    <w:rsid w:val="00BB0616"/>
    <w:rsid w:val="00BB06A1"/>
    <w:rsid w:val="00BB0B5C"/>
    <w:rsid w:val="00BB0E56"/>
    <w:rsid w:val="00BB15E7"/>
    <w:rsid w:val="00BB192A"/>
    <w:rsid w:val="00BB19EC"/>
    <w:rsid w:val="00BB1F47"/>
    <w:rsid w:val="00BB20CC"/>
    <w:rsid w:val="00BB2E3D"/>
    <w:rsid w:val="00BB2ECB"/>
    <w:rsid w:val="00BB3466"/>
    <w:rsid w:val="00BB3864"/>
    <w:rsid w:val="00BB39A5"/>
    <w:rsid w:val="00BB39CD"/>
    <w:rsid w:val="00BB4117"/>
    <w:rsid w:val="00BB418E"/>
    <w:rsid w:val="00BB444A"/>
    <w:rsid w:val="00BB476B"/>
    <w:rsid w:val="00BB4AD4"/>
    <w:rsid w:val="00BB5443"/>
    <w:rsid w:val="00BB56B5"/>
    <w:rsid w:val="00BB574B"/>
    <w:rsid w:val="00BB5864"/>
    <w:rsid w:val="00BB5877"/>
    <w:rsid w:val="00BB5E6A"/>
    <w:rsid w:val="00BB65F8"/>
    <w:rsid w:val="00BB676C"/>
    <w:rsid w:val="00BB6C57"/>
    <w:rsid w:val="00BB6F0E"/>
    <w:rsid w:val="00BB7D2C"/>
    <w:rsid w:val="00BC0277"/>
    <w:rsid w:val="00BC05F8"/>
    <w:rsid w:val="00BC0B18"/>
    <w:rsid w:val="00BC1635"/>
    <w:rsid w:val="00BC195C"/>
    <w:rsid w:val="00BC1BD7"/>
    <w:rsid w:val="00BC1D29"/>
    <w:rsid w:val="00BC2126"/>
    <w:rsid w:val="00BC2757"/>
    <w:rsid w:val="00BC3331"/>
    <w:rsid w:val="00BC343B"/>
    <w:rsid w:val="00BC34FF"/>
    <w:rsid w:val="00BC35DC"/>
    <w:rsid w:val="00BC391D"/>
    <w:rsid w:val="00BC3AD0"/>
    <w:rsid w:val="00BC3B03"/>
    <w:rsid w:val="00BC3BC4"/>
    <w:rsid w:val="00BC3CC5"/>
    <w:rsid w:val="00BC4091"/>
    <w:rsid w:val="00BC4192"/>
    <w:rsid w:val="00BC4A07"/>
    <w:rsid w:val="00BC4A82"/>
    <w:rsid w:val="00BC4B6A"/>
    <w:rsid w:val="00BC4D21"/>
    <w:rsid w:val="00BC523D"/>
    <w:rsid w:val="00BC5699"/>
    <w:rsid w:val="00BC5BF9"/>
    <w:rsid w:val="00BC5D3B"/>
    <w:rsid w:val="00BC5FD1"/>
    <w:rsid w:val="00BC6315"/>
    <w:rsid w:val="00BC6327"/>
    <w:rsid w:val="00BC6740"/>
    <w:rsid w:val="00BC6A2D"/>
    <w:rsid w:val="00BC6A97"/>
    <w:rsid w:val="00BC6B1F"/>
    <w:rsid w:val="00BC726A"/>
    <w:rsid w:val="00BC7363"/>
    <w:rsid w:val="00BC758D"/>
    <w:rsid w:val="00BC7992"/>
    <w:rsid w:val="00BD02AC"/>
    <w:rsid w:val="00BD02BA"/>
    <w:rsid w:val="00BD04D7"/>
    <w:rsid w:val="00BD06B7"/>
    <w:rsid w:val="00BD09B3"/>
    <w:rsid w:val="00BD0B0C"/>
    <w:rsid w:val="00BD0CED"/>
    <w:rsid w:val="00BD0D10"/>
    <w:rsid w:val="00BD10D5"/>
    <w:rsid w:val="00BD18FF"/>
    <w:rsid w:val="00BD212A"/>
    <w:rsid w:val="00BD256A"/>
    <w:rsid w:val="00BD25F4"/>
    <w:rsid w:val="00BD3161"/>
    <w:rsid w:val="00BD3598"/>
    <w:rsid w:val="00BD38A7"/>
    <w:rsid w:val="00BD3A2B"/>
    <w:rsid w:val="00BD3E86"/>
    <w:rsid w:val="00BD466F"/>
    <w:rsid w:val="00BD489A"/>
    <w:rsid w:val="00BD56C5"/>
    <w:rsid w:val="00BD57A8"/>
    <w:rsid w:val="00BD5B66"/>
    <w:rsid w:val="00BD61DD"/>
    <w:rsid w:val="00BD67F9"/>
    <w:rsid w:val="00BD719D"/>
    <w:rsid w:val="00BD740B"/>
    <w:rsid w:val="00BD7472"/>
    <w:rsid w:val="00BD7485"/>
    <w:rsid w:val="00BD7671"/>
    <w:rsid w:val="00BD76E0"/>
    <w:rsid w:val="00BD782D"/>
    <w:rsid w:val="00BD7C03"/>
    <w:rsid w:val="00BD7CAC"/>
    <w:rsid w:val="00BE0036"/>
    <w:rsid w:val="00BE026B"/>
    <w:rsid w:val="00BE0514"/>
    <w:rsid w:val="00BE07E4"/>
    <w:rsid w:val="00BE08C1"/>
    <w:rsid w:val="00BE0E83"/>
    <w:rsid w:val="00BE10D4"/>
    <w:rsid w:val="00BE1162"/>
    <w:rsid w:val="00BE1558"/>
    <w:rsid w:val="00BE1CD1"/>
    <w:rsid w:val="00BE21A4"/>
    <w:rsid w:val="00BE2394"/>
    <w:rsid w:val="00BE271F"/>
    <w:rsid w:val="00BE273C"/>
    <w:rsid w:val="00BE2B31"/>
    <w:rsid w:val="00BE2D7B"/>
    <w:rsid w:val="00BE334D"/>
    <w:rsid w:val="00BE3492"/>
    <w:rsid w:val="00BE39E8"/>
    <w:rsid w:val="00BE3A6D"/>
    <w:rsid w:val="00BE3CF7"/>
    <w:rsid w:val="00BE3FD4"/>
    <w:rsid w:val="00BE4193"/>
    <w:rsid w:val="00BE422D"/>
    <w:rsid w:val="00BE428A"/>
    <w:rsid w:val="00BE46D7"/>
    <w:rsid w:val="00BE53D3"/>
    <w:rsid w:val="00BE5B90"/>
    <w:rsid w:val="00BE5FEF"/>
    <w:rsid w:val="00BE621B"/>
    <w:rsid w:val="00BE692B"/>
    <w:rsid w:val="00BE6BFE"/>
    <w:rsid w:val="00BE6D00"/>
    <w:rsid w:val="00BE6E3A"/>
    <w:rsid w:val="00BE747E"/>
    <w:rsid w:val="00BE7617"/>
    <w:rsid w:val="00BE77C5"/>
    <w:rsid w:val="00BE7BAD"/>
    <w:rsid w:val="00BE7C69"/>
    <w:rsid w:val="00BE7D48"/>
    <w:rsid w:val="00BF02D0"/>
    <w:rsid w:val="00BF075A"/>
    <w:rsid w:val="00BF07F7"/>
    <w:rsid w:val="00BF08E2"/>
    <w:rsid w:val="00BF0955"/>
    <w:rsid w:val="00BF14EF"/>
    <w:rsid w:val="00BF1551"/>
    <w:rsid w:val="00BF1A66"/>
    <w:rsid w:val="00BF1E4E"/>
    <w:rsid w:val="00BF1EBE"/>
    <w:rsid w:val="00BF2CBD"/>
    <w:rsid w:val="00BF3452"/>
    <w:rsid w:val="00BF36B5"/>
    <w:rsid w:val="00BF3812"/>
    <w:rsid w:val="00BF3919"/>
    <w:rsid w:val="00BF3ABB"/>
    <w:rsid w:val="00BF4A08"/>
    <w:rsid w:val="00BF4ADB"/>
    <w:rsid w:val="00BF4E74"/>
    <w:rsid w:val="00BF50F2"/>
    <w:rsid w:val="00BF5347"/>
    <w:rsid w:val="00BF58EB"/>
    <w:rsid w:val="00BF5B94"/>
    <w:rsid w:val="00BF5BF3"/>
    <w:rsid w:val="00BF6A96"/>
    <w:rsid w:val="00BF6AF0"/>
    <w:rsid w:val="00BF73F5"/>
    <w:rsid w:val="00BF7964"/>
    <w:rsid w:val="00BF7CA5"/>
    <w:rsid w:val="00BF7D64"/>
    <w:rsid w:val="00BF7FFB"/>
    <w:rsid w:val="00C00054"/>
    <w:rsid w:val="00C00208"/>
    <w:rsid w:val="00C00431"/>
    <w:rsid w:val="00C004E4"/>
    <w:rsid w:val="00C006A0"/>
    <w:rsid w:val="00C0083D"/>
    <w:rsid w:val="00C00A3B"/>
    <w:rsid w:val="00C00EF3"/>
    <w:rsid w:val="00C01266"/>
    <w:rsid w:val="00C0148B"/>
    <w:rsid w:val="00C01673"/>
    <w:rsid w:val="00C016D2"/>
    <w:rsid w:val="00C018CE"/>
    <w:rsid w:val="00C01A76"/>
    <w:rsid w:val="00C01C49"/>
    <w:rsid w:val="00C01F22"/>
    <w:rsid w:val="00C022DA"/>
    <w:rsid w:val="00C02480"/>
    <w:rsid w:val="00C02707"/>
    <w:rsid w:val="00C03641"/>
    <w:rsid w:val="00C03715"/>
    <w:rsid w:val="00C03C22"/>
    <w:rsid w:val="00C03D02"/>
    <w:rsid w:val="00C03E88"/>
    <w:rsid w:val="00C0448E"/>
    <w:rsid w:val="00C044E9"/>
    <w:rsid w:val="00C04772"/>
    <w:rsid w:val="00C04BDF"/>
    <w:rsid w:val="00C04E21"/>
    <w:rsid w:val="00C04E52"/>
    <w:rsid w:val="00C04ED1"/>
    <w:rsid w:val="00C04FF4"/>
    <w:rsid w:val="00C053A4"/>
    <w:rsid w:val="00C05CD6"/>
    <w:rsid w:val="00C05DB5"/>
    <w:rsid w:val="00C05EFC"/>
    <w:rsid w:val="00C06382"/>
    <w:rsid w:val="00C06603"/>
    <w:rsid w:val="00C06794"/>
    <w:rsid w:val="00C06B5B"/>
    <w:rsid w:val="00C06E48"/>
    <w:rsid w:val="00C07108"/>
    <w:rsid w:val="00C07126"/>
    <w:rsid w:val="00C073D1"/>
    <w:rsid w:val="00C07C04"/>
    <w:rsid w:val="00C07C85"/>
    <w:rsid w:val="00C07E30"/>
    <w:rsid w:val="00C10979"/>
    <w:rsid w:val="00C10B27"/>
    <w:rsid w:val="00C10BF1"/>
    <w:rsid w:val="00C10CDC"/>
    <w:rsid w:val="00C10E54"/>
    <w:rsid w:val="00C10EAD"/>
    <w:rsid w:val="00C11230"/>
    <w:rsid w:val="00C116EB"/>
    <w:rsid w:val="00C1174D"/>
    <w:rsid w:val="00C118E5"/>
    <w:rsid w:val="00C11CC7"/>
    <w:rsid w:val="00C1213E"/>
    <w:rsid w:val="00C125CA"/>
    <w:rsid w:val="00C126DD"/>
    <w:rsid w:val="00C12937"/>
    <w:rsid w:val="00C12CCC"/>
    <w:rsid w:val="00C13033"/>
    <w:rsid w:val="00C131A1"/>
    <w:rsid w:val="00C132F1"/>
    <w:rsid w:val="00C13531"/>
    <w:rsid w:val="00C13663"/>
    <w:rsid w:val="00C1416D"/>
    <w:rsid w:val="00C141B6"/>
    <w:rsid w:val="00C142A2"/>
    <w:rsid w:val="00C14757"/>
    <w:rsid w:val="00C14878"/>
    <w:rsid w:val="00C14A40"/>
    <w:rsid w:val="00C14C00"/>
    <w:rsid w:val="00C14F51"/>
    <w:rsid w:val="00C15083"/>
    <w:rsid w:val="00C1537B"/>
    <w:rsid w:val="00C1550E"/>
    <w:rsid w:val="00C1560F"/>
    <w:rsid w:val="00C15ACE"/>
    <w:rsid w:val="00C15FAF"/>
    <w:rsid w:val="00C16816"/>
    <w:rsid w:val="00C1696C"/>
    <w:rsid w:val="00C1751B"/>
    <w:rsid w:val="00C175B4"/>
    <w:rsid w:val="00C17993"/>
    <w:rsid w:val="00C17B2C"/>
    <w:rsid w:val="00C17DC6"/>
    <w:rsid w:val="00C17FF8"/>
    <w:rsid w:val="00C2068D"/>
    <w:rsid w:val="00C209CB"/>
    <w:rsid w:val="00C20BEE"/>
    <w:rsid w:val="00C20D3F"/>
    <w:rsid w:val="00C20D47"/>
    <w:rsid w:val="00C20E38"/>
    <w:rsid w:val="00C2159F"/>
    <w:rsid w:val="00C217F7"/>
    <w:rsid w:val="00C21A52"/>
    <w:rsid w:val="00C22330"/>
    <w:rsid w:val="00C2243C"/>
    <w:rsid w:val="00C22724"/>
    <w:rsid w:val="00C22E28"/>
    <w:rsid w:val="00C23181"/>
    <w:rsid w:val="00C23495"/>
    <w:rsid w:val="00C23609"/>
    <w:rsid w:val="00C23640"/>
    <w:rsid w:val="00C236BC"/>
    <w:rsid w:val="00C238C9"/>
    <w:rsid w:val="00C23B1F"/>
    <w:rsid w:val="00C24087"/>
    <w:rsid w:val="00C24146"/>
    <w:rsid w:val="00C24226"/>
    <w:rsid w:val="00C24476"/>
    <w:rsid w:val="00C25560"/>
    <w:rsid w:val="00C25666"/>
    <w:rsid w:val="00C261D5"/>
    <w:rsid w:val="00C2631E"/>
    <w:rsid w:val="00C263B0"/>
    <w:rsid w:val="00C263B9"/>
    <w:rsid w:val="00C2698A"/>
    <w:rsid w:val="00C26B1A"/>
    <w:rsid w:val="00C27119"/>
    <w:rsid w:val="00C273C6"/>
    <w:rsid w:val="00C27755"/>
    <w:rsid w:val="00C277C7"/>
    <w:rsid w:val="00C27C33"/>
    <w:rsid w:val="00C302F8"/>
    <w:rsid w:val="00C3057E"/>
    <w:rsid w:val="00C30712"/>
    <w:rsid w:val="00C309A8"/>
    <w:rsid w:val="00C31413"/>
    <w:rsid w:val="00C3185A"/>
    <w:rsid w:val="00C31B8E"/>
    <w:rsid w:val="00C31E37"/>
    <w:rsid w:val="00C31FE1"/>
    <w:rsid w:val="00C320EC"/>
    <w:rsid w:val="00C3233D"/>
    <w:rsid w:val="00C32DA8"/>
    <w:rsid w:val="00C32E28"/>
    <w:rsid w:val="00C331F3"/>
    <w:rsid w:val="00C3343D"/>
    <w:rsid w:val="00C338CC"/>
    <w:rsid w:val="00C338F8"/>
    <w:rsid w:val="00C33CF9"/>
    <w:rsid w:val="00C33D29"/>
    <w:rsid w:val="00C340B9"/>
    <w:rsid w:val="00C348B1"/>
    <w:rsid w:val="00C34D49"/>
    <w:rsid w:val="00C34F85"/>
    <w:rsid w:val="00C351D7"/>
    <w:rsid w:val="00C35343"/>
    <w:rsid w:val="00C35DFB"/>
    <w:rsid w:val="00C35E56"/>
    <w:rsid w:val="00C3606A"/>
    <w:rsid w:val="00C360D0"/>
    <w:rsid w:val="00C361CA"/>
    <w:rsid w:val="00C36274"/>
    <w:rsid w:val="00C36B87"/>
    <w:rsid w:val="00C36FA7"/>
    <w:rsid w:val="00C372A5"/>
    <w:rsid w:val="00C3767D"/>
    <w:rsid w:val="00C37681"/>
    <w:rsid w:val="00C37B28"/>
    <w:rsid w:val="00C400E8"/>
    <w:rsid w:val="00C4054F"/>
    <w:rsid w:val="00C405CB"/>
    <w:rsid w:val="00C40E2E"/>
    <w:rsid w:val="00C414C6"/>
    <w:rsid w:val="00C414CE"/>
    <w:rsid w:val="00C414FC"/>
    <w:rsid w:val="00C41797"/>
    <w:rsid w:val="00C41D06"/>
    <w:rsid w:val="00C4223D"/>
    <w:rsid w:val="00C422CD"/>
    <w:rsid w:val="00C4231E"/>
    <w:rsid w:val="00C4243F"/>
    <w:rsid w:val="00C4259C"/>
    <w:rsid w:val="00C42913"/>
    <w:rsid w:val="00C42A9A"/>
    <w:rsid w:val="00C4311C"/>
    <w:rsid w:val="00C4321E"/>
    <w:rsid w:val="00C433D3"/>
    <w:rsid w:val="00C43556"/>
    <w:rsid w:val="00C438C2"/>
    <w:rsid w:val="00C43CA6"/>
    <w:rsid w:val="00C43D72"/>
    <w:rsid w:val="00C43E0A"/>
    <w:rsid w:val="00C442C0"/>
    <w:rsid w:val="00C44384"/>
    <w:rsid w:val="00C443EE"/>
    <w:rsid w:val="00C4445C"/>
    <w:rsid w:val="00C45363"/>
    <w:rsid w:val="00C4555B"/>
    <w:rsid w:val="00C45605"/>
    <w:rsid w:val="00C45BE1"/>
    <w:rsid w:val="00C45DE5"/>
    <w:rsid w:val="00C45E5A"/>
    <w:rsid w:val="00C45EAB"/>
    <w:rsid w:val="00C46654"/>
    <w:rsid w:val="00C466D5"/>
    <w:rsid w:val="00C46AA1"/>
    <w:rsid w:val="00C46F53"/>
    <w:rsid w:val="00C4708A"/>
    <w:rsid w:val="00C4731B"/>
    <w:rsid w:val="00C4738E"/>
    <w:rsid w:val="00C473A1"/>
    <w:rsid w:val="00C50F1C"/>
    <w:rsid w:val="00C50FCB"/>
    <w:rsid w:val="00C513E0"/>
    <w:rsid w:val="00C517FC"/>
    <w:rsid w:val="00C518DE"/>
    <w:rsid w:val="00C5205F"/>
    <w:rsid w:val="00C521CE"/>
    <w:rsid w:val="00C529A4"/>
    <w:rsid w:val="00C52BFF"/>
    <w:rsid w:val="00C53553"/>
    <w:rsid w:val="00C53AD7"/>
    <w:rsid w:val="00C53B19"/>
    <w:rsid w:val="00C53E40"/>
    <w:rsid w:val="00C541E0"/>
    <w:rsid w:val="00C543BF"/>
    <w:rsid w:val="00C545EB"/>
    <w:rsid w:val="00C546CB"/>
    <w:rsid w:val="00C54AB5"/>
    <w:rsid w:val="00C55454"/>
    <w:rsid w:val="00C558B9"/>
    <w:rsid w:val="00C558D9"/>
    <w:rsid w:val="00C55A24"/>
    <w:rsid w:val="00C55B77"/>
    <w:rsid w:val="00C55C35"/>
    <w:rsid w:val="00C55D6F"/>
    <w:rsid w:val="00C5607A"/>
    <w:rsid w:val="00C5642E"/>
    <w:rsid w:val="00C56449"/>
    <w:rsid w:val="00C56708"/>
    <w:rsid w:val="00C568FF"/>
    <w:rsid w:val="00C56AEC"/>
    <w:rsid w:val="00C56C0A"/>
    <w:rsid w:val="00C5737F"/>
    <w:rsid w:val="00C57640"/>
    <w:rsid w:val="00C576DD"/>
    <w:rsid w:val="00C577A9"/>
    <w:rsid w:val="00C5799D"/>
    <w:rsid w:val="00C579B7"/>
    <w:rsid w:val="00C57A15"/>
    <w:rsid w:val="00C60652"/>
    <w:rsid w:val="00C610CD"/>
    <w:rsid w:val="00C61436"/>
    <w:rsid w:val="00C61591"/>
    <w:rsid w:val="00C615D3"/>
    <w:rsid w:val="00C61BCD"/>
    <w:rsid w:val="00C62380"/>
    <w:rsid w:val="00C63111"/>
    <w:rsid w:val="00C63167"/>
    <w:rsid w:val="00C63549"/>
    <w:rsid w:val="00C63C22"/>
    <w:rsid w:val="00C6455E"/>
    <w:rsid w:val="00C648DA"/>
    <w:rsid w:val="00C658B4"/>
    <w:rsid w:val="00C65CFF"/>
    <w:rsid w:val="00C65E05"/>
    <w:rsid w:val="00C65F21"/>
    <w:rsid w:val="00C66466"/>
    <w:rsid w:val="00C667C2"/>
    <w:rsid w:val="00C6681D"/>
    <w:rsid w:val="00C66B46"/>
    <w:rsid w:val="00C676C4"/>
    <w:rsid w:val="00C67765"/>
    <w:rsid w:val="00C67F9B"/>
    <w:rsid w:val="00C71485"/>
    <w:rsid w:val="00C71689"/>
    <w:rsid w:val="00C7183E"/>
    <w:rsid w:val="00C71A1D"/>
    <w:rsid w:val="00C71A69"/>
    <w:rsid w:val="00C71E5F"/>
    <w:rsid w:val="00C7200A"/>
    <w:rsid w:val="00C72381"/>
    <w:rsid w:val="00C72386"/>
    <w:rsid w:val="00C72714"/>
    <w:rsid w:val="00C72768"/>
    <w:rsid w:val="00C730E8"/>
    <w:rsid w:val="00C7316A"/>
    <w:rsid w:val="00C73E76"/>
    <w:rsid w:val="00C7432B"/>
    <w:rsid w:val="00C743AF"/>
    <w:rsid w:val="00C748FF"/>
    <w:rsid w:val="00C74A1A"/>
    <w:rsid w:val="00C74EE7"/>
    <w:rsid w:val="00C75627"/>
    <w:rsid w:val="00C7567F"/>
    <w:rsid w:val="00C75F8B"/>
    <w:rsid w:val="00C7614A"/>
    <w:rsid w:val="00C76151"/>
    <w:rsid w:val="00C766AD"/>
    <w:rsid w:val="00C76982"/>
    <w:rsid w:val="00C76BD3"/>
    <w:rsid w:val="00C77615"/>
    <w:rsid w:val="00C778B0"/>
    <w:rsid w:val="00C77A03"/>
    <w:rsid w:val="00C77B88"/>
    <w:rsid w:val="00C77E49"/>
    <w:rsid w:val="00C77F52"/>
    <w:rsid w:val="00C77F6A"/>
    <w:rsid w:val="00C806AE"/>
    <w:rsid w:val="00C80ABC"/>
    <w:rsid w:val="00C80BC4"/>
    <w:rsid w:val="00C80CA2"/>
    <w:rsid w:val="00C80E41"/>
    <w:rsid w:val="00C81388"/>
    <w:rsid w:val="00C82055"/>
    <w:rsid w:val="00C82B6E"/>
    <w:rsid w:val="00C82DDA"/>
    <w:rsid w:val="00C82E45"/>
    <w:rsid w:val="00C82EA0"/>
    <w:rsid w:val="00C82FFF"/>
    <w:rsid w:val="00C83028"/>
    <w:rsid w:val="00C83C3F"/>
    <w:rsid w:val="00C83F0A"/>
    <w:rsid w:val="00C84039"/>
    <w:rsid w:val="00C843D9"/>
    <w:rsid w:val="00C844E0"/>
    <w:rsid w:val="00C846C8"/>
    <w:rsid w:val="00C846D8"/>
    <w:rsid w:val="00C84ACE"/>
    <w:rsid w:val="00C85214"/>
    <w:rsid w:val="00C8564A"/>
    <w:rsid w:val="00C85789"/>
    <w:rsid w:val="00C8580F"/>
    <w:rsid w:val="00C85BD5"/>
    <w:rsid w:val="00C86582"/>
    <w:rsid w:val="00C86971"/>
    <w:rsid w:val="00C86BB2"/>
    <w:rsid w:val="00C86CFC"/>
    <w:rsid w:val="00C87452"/>
    <w:rsid w:val="00C87C5B"/>
    <w:rsid w:val="00C87F4B"/>
    <w:rsid w:val="00C905F7"/>
    <w:rsid w:val="00C9072B"/>
    <w:rsid w:val="00C90965"/>
    <w:rsid w:val="00C90CC0"/>
    <w:rsid w:val="00C90EED"/>
    <w:rsid w:val="00C91041"/>
    <w:rsid w:val="00C916D7"/>
    <w:rsid w:val="00C91F10"/>
    <w:rsid w:val="00C91FC9"/>
    <w:rsid w:val="00C920CF"/>
    <w:rsid w:val="00C9268A"/>
    <w:rsid w:val="00C92779"/>
    <w:rsid w:val="00C9291A"/>
    <w:rsid w:val="00C92D17"/>
    <w:rsid w:val="00C93591"/>
    <w:rsid w:val="00C93E38"/>
    <w:rsid w:val="00C93FDA"/>
    <w:rsid w:val="00C941C0"/>
    <w:rsid w:val="00C94641"/>
    <w:rsid w:val="00C94871"/>
    <w:rsid w:val="00C94CBA"/>
    <w:rsid w:val="00C94EC0"/>
    <w:rsid w:val="00C95190"/>
    <w:rsid w:val="00C952DE"/>
    <w:rsid w:val="00C953CA"/>
    <w:rsid w:val="00C9554B"/>
    <w:rsid w:val="00C955C1"/>
    <w:rsid w:val="00C95D85"/>
    <w:rsid w:val="00C95F16"/>
    <w:rsid w:val="00C96067"/>
    <w:rsid w:val="00C9659E"/>
    <w:rsid w:val="00C96744"/>
    <w:rsid w:val="00C9680C"/>
    <w:rsid w:val="00C96922"/>
    <w:rsid w:val="00C96E9D"/>
    <w:rsid w:val="00C96F43"/>
    <w:rsid w:val="00C971EA"/>
    <w:rsid w:val="00C975EA"/>
    <w:rsid w:val="00C9762A"/>
    <w:rsid w:val="00C97839"/>
    <w:rsid w:val="00C97E4F"/>
    <w:rsid w:val="00CA02DB"/>
    <w:rsid w:val="00CA08DB"/>
    <w:rsid w:val="00CA0DD7"/>
    <w:rsid w:val="00CA11D2"/>
    <w:rsid w:val="00CA16A7"/>
    <w:rsid w:val="00CA2092"/>
    <w:rsid w:val="00CA2991"/>
    <w:rsid w:val="00CA3383"/>
    <w:rsid w:val="00CA3561"/>
    <w:rsid w:val="00CA3970"/>
    <w:rsid w:val="00CA4290"/>
    <w:rsid w:val="00CA4551"/>
    <w:rsid w:val="00CA4A09"/>
    <w:rsid w:val="00CA4D91"/>
    <w:rsid w:val="00CA50CF"/>
    <w:rsid w:val="00CA5178"/>
    <w:rsid w:val="00CA57F6"/>
    <w:rsid w:val="00CA5843"/>
    <w:rsid w:val="00CA5886"/>
    <w:rsid w:val="00CA5CC2"/>
    <w:rsid w:val="00CA5F0E"/>
    <w:rsid w:val="00CA680E"/>
    <w:rsid w:val="00CA69C2"/>
    <w:rsid w:val="00CA6FDB"/>
    <w:rsid w:val="00CA7849"/>
    <w:rsid w:val="00CA78AF"/>
    <w:rsid w:val="00CA7B4D"/>
    <w:rsid w:val="00CA7F32"/>
    <w:rsid w:val="00CB040D"/>
    <w:rsid w:val="00CB0CF8"/>
    <w:rsid w:val="00CB1197"/>
    <w:rsid w:val="00CB133F"/>
    <w:rsid w:val="00CB1684"/>
    <w:rsid w:val="00CB1E06"/>
    <w:rsid w:val="00CB23E6"/>
    <w:rsid w:val="00CB23ED"/>
    <w:rsid w:val="00CB26C6"/>
    <w:rsid w:val="00CB2D7E"/>
    <w:rsid w:val="00CB2FF9"/>
    <w:rsid w:val="00CB3178"/>
    <w:rsid w:val="00CB326D"/>
    <w:rsid w:val="00CB3455"/>
    <w:rsid w:val="00CB3540"/>
    <w:rsid w:val="00CB3806"/>
    <w:rsid w:val="00CB3ACE"/>
    <w:rsid w:val="00CB42FB"/>
    <w:rsid w:val="00CB4C28"/>
    <w:rsid w:val="00CB4F7B"/>
    <w:rsid w:val="00CB4FD0"/>
    <w:rsid w:val="00CB5A50"/>
    <w:rsid w:val="00CB5AE6"/>
    <w:rsid w:val="00CB5F06"/>
    <w:rsid w:val="00CB5F7B"/>
    <w:rsid w:val="00CB61EC"/>
    <w:rsid w:val="00CB6857"/>
    <w:rsid w:val="00CB7257"/>
    <w:rsid w:val="00CB75E2"/>
    <w:rsid w:val="00CB7DFD"/>
    <w:rsid w:val="00CC0176"/>
    <w:rsid w:val="00CC01CA"/>
    <w:rsid w:val="00CC064D"/>
    <w:rsid w:val="00CC06FA"/>
    <w:rsid w:val="00CC0DDB"/>
    <w:rsid w:val="00CC0FBE"/>
    <w:rsid w:val="00CC14B5"/>
    <w:rsid w:val="00CC15CC"/>
    <w:rsid w:val="00CC1AEE"/>
    <w:rsid w:val="00CC2199"/>
    <w:rsid w:val="00CC28B8"/>
    <w:rsid w:val="00CC29C3"/>
    <w:rsid w:val="00CC2EFA"/>
    <w:rsid w:val="00CC2F2F"/>
    <w:rsid w:val="00CC32DB"/>
    <w:rsid w:val="00CC356B"/>
    <w:rsid w:val="00CC3C7F"/>
    <w:rsid w:val="00CC48A3"/>
    <w:rsid w:val="00CC48F3"/>
    <w:rsid w:val="00CC4961"/>
    <w:rsid w:val="00CC5744"/>
    <w:rsid w:val="00CC5D4F"/>
    <w:rsid w:val="00CC5E18"/>
    <w:rsid w:val="00CC5EA3"/>
    <w:rsid w:val="00CC615A"/>
    <w:rsid w:val="00CC63B6"/>
    <w:rsid w:val="00CC68B7"/>
    <w:rsid w:val="00CC69CC"/>
    <w:rsid w:val="00CC6C44"/>
    <w:rsid w:val="00CC6D8D"/>
    <w:rsid w:val="00CC7139"/>
    <w:rsid w:val="00CC72A1"/>
    <w:rsid w:val="00CC7586"/>
    <w:rsid w:val="00CC7B26"/>
    <w:rsid w:val="00CC7B7A"/>
    <w:rsid w:val="00CD0015"/>
    <w:rsid w:val="00CD009C"/>
    <w:rsid w:val="00CD0243"/>
    <w:rsid w:val="00CD03FF"/>
    <w:rsid w:val="00CD0B9F"/>
    <w:rsid w:val="00CD0CEA"/>
    <w:rsid w:val="00CD0D5E"/>
    <w:rsid w:val="00CD0EF3"/>
    <w:rsid w:val="00CD0F70"/>
    <w:rsid w:val="00CD160F"/>
    <w:rsid w:val="00CD18E7"/>
    <w:rsid w:val="00CD1D77"/>
    <w:rsid w:val="00CD23B5"/>
    <w:rsid w:val="00CD2C50"/>
    <w:rsid w:val="00CD311C"/>
    <w:rsid w:val="00CD3171"/>
    <w:rsid w:val="00CD32FC"/>
    <w:rsid w:val="00CD342A"/>
    <w:rsid w:val="00CD37D0"/>
    <w:rsid w:val="00CD3B7D"/>
    <w:rsid w:val="00CD3BA3"/>
    <w:rsid w:val="00CD3CC1"/>
    <w:rsid w:val="00CD3E16"/>
    <w:rsid w:val="00CD3F9E"/>
    <w:rsid w:val="00CD40A5"/>
    <w:rsid w:val="00CD41CE"/>
    <w:rsid w:val="00CD4388"/>
    <w:rsid w:val="00CD47D2"/>
    <w:rsid w:val="00CD495A"/>
    <w:rsid w:val="00CD4F9B"/>
    <w:rsid w:val="00CD51DD"/>
    <w:rsid w:val="00CD54B2"/>
    <w:rsid w:val="00CD56C8"/>
    <w:rsid w:val="00CD585D"/>
    <w:rsid w:val="00CD6209"/>
    <w:rsid w:val="00CD648D"/>
    <w:rsid w:val="00CD68D4"/>
    <w:rsid w:val="00CD6B1F"/>
    <w:rsid w:val="00CD6E3D"/>
    <w:rsid w:val="00CD71B3"/>
    <w:rsid w:val="00CD7A15"/>
    <w:rsid w:val="00CD7BE3"/>
    <w:rsid w:val="00CD7D8B"/>
    <w:rsid w:val="00CE025D"/>
    <w:rsid w:val="00CE046E"/>
    <w:rsid w:val="00CE0530"/>
    <w:rsid w:val="00CE07B8"/>
    <w:rsid w:val="00CE0C79"/>
    <w:rsid w:val="00CE1154"/>
    <w:rsid w:val="00CE14F3"/>
    <w:rsid w:val="00CE188C"/>
    <w:rsid w:val="00CE1BF7"/>
    <w:rsid w:val="00CE1D40"/>
    <w:rsid w:val="00CE1E58"/>
    <w:rsid w:val="00CE1F78"/>
    <w:rsid w:val="00CE26CC"/>
    <w:rsid w:val="00CE29FC"/>
    <w:rsid w:val="00CE351A"/>
    <w:rsid w:val="00CE366B"/>
    <w:rsid w:val="00CE41E5"/>
    <w:rsid w:val="00CE43FA"/>
    <w:rsid w:val="00CE45C8"/>
    <w:rsid w:val="00CE471C"/>
    <w:rsid w:val="00CE4A8B"/>
    <w:rsid w:val="00CE4AAA"/>
    <w:rsid w:val="00CE4BA4"/>
    <w:rsid w:val="00CE5896"/>
    <w:rsid w:val="00CE5D8D"/>
    <w:rsid w:val="00CE5EC2"/>
    <w:rsid w:val="00CE5F6D"/>
    <w:rsid w:val="00CE62F3"/>
    <w:rsid w:val="00CE66DB"/>
    <w:rsid w:val="00CE6C32"/>
    <w:rsid w:val="00CE6D74"/>
    <w:rsid w:val="00CE6FB6"/>
    <w:rsid w:val="00CE749C"/>
    <w:rsid w:val="00CE77E3"/>
    <w:rsid w:val="00CE7877"/>
    <w:rsid w:val="00CE7B4C"/>
    <w:rsid w:val="00CE7C4A"/>
    <w:rsid w:val="00CE7F4E"/>
    <w:rsid w:val="00CF000A"/>
    <w:rsid w:val="00CF024A"/>
    <w:rsid w:val="00CF051A"/>
    <w:rsid w:val="00CF0575"/>
    <w:rsid w:val="00CF05F0"/>
    <w:rsid w:val="00CF0897"/>
    <w:rsid w:val="00CF0C4B"/>
    <w:rsid w:val="00CF0C83"/>
    <w:rsid w:val="00CF0F15"/>
    <w:rsid w:val="00CF0FBC"/>
    <w:rsid w:val="00CF118E"/>
    <w:rsid w:val="00CF1214"/>
    <w:rsid w:val="00CF1596"/>
    <w:rsid w:val="00CF18D7"/>
    <w:rsid w:val="00CF1CB7"/>
    <w:rsid w:val="00CF2428"/>
    <w:rsid w:val="00CF26DD"/>
    <w:rsid w:val="00CF2910"/>
    <w:rsid w:val="00CF2938"/>
    <w:rsid w:val="00CF296C"/>
    <w:rsid w:val="00CF2AF9"/>
    <w:rsid w:val="00CF2DC8"/>
    <w:rsid w:val="00CF2F9F"/>
    <w:rsid w:val="00CF2FDF"/>
    <w:rsid w:val="00CF326F"/>
    <w:rsid w:val="00CF36F6"/>
    <w:rsid w:val="00CF3F68"/>
    <w:rsid w:val="00CF4089"/>
    <w:rsid w:val="00CF42CA"/>
    <w:rsid w:val="00CF457F"/>
    <w:rsid w:val="00CF478D"/>
    <w:rsid w:val="00CF4BE4"/>
    <w:rsid w:val="00CF4BF6"/>
    <w:rsid w:val="00CF5714"/>
    <w:rsid w:val="00CF5D92"/>
    <w:rsid w:val="00CF5E19"/>
    <w:rsid w:val="00CF6102"/>
    <w:rsid w:val="00CF6496"/>
    <w:rsid w:val="00CF7076"/>
    <w:rsid w:val="00CF74D1"/>
    <w:rsid w:val="00CF7613"/>
    <w:rsid w:val="00CF772C"/>
    <w:rsid w:val="00D00925"/>
    <w:rsid w:val="00D00B9E"/>
    <w:rsid w:val="00D00EE4"/>
    <w:rsid w:val="00D011A3"/>
    <w:rsid w:val="00D012B6"/>
    <w:rsid w:val="00D01595"/>
    <w:rsid w:val="00D019F4"/>
    <w:rsid w:val="00D01AE0"/>
    <w:rsid w:val="00D02071"/>
    <w:rsid w:val="00D021A6"/>
    <w:rsid w:val="00D0228A"/>
    <w:rsid w:val="00D027E4"/>
    <w:rsid w:val="00D02AE4"/>
    <w:rsid w:val="00D02C03"/>
    <w:rsid w:val="00D032FF"/>
    <w:rsid w:val="00D03359"/>
    <w:rsid w:val="00D03476"/>
    <w:rsid w:val="00D03A19"/>
    <w:rsid w:val="00D03B93"/>
    <w:rsid w:val="00D03EF8"/>
    <w:rsid w:val="00D03FC0"/>
    <w:rsid w:val="00D04358"/>
    <w:rsid w:val="00D0490C"/>
    <w:rsid w:val="00D04A4A"/>
    <w:rsid w:val="00D04B9D"/>
    <w:rsid w:val="00D04EC2"/>
    <w:rsid w:val="00D05061"/>
    <w:rsid w:val="00D05179"/>
    <w:rsid w:val="00D0571A"/>
    <w:rsid w:val="00D0598D"/>
    <w:rsid w:val="00D05AFE"/>
    <w:rsid w:val="00D05C95"/>
    <w:rsid w:val="00D05F01"/>
    <w:rsid w:val="00D06A43"/>
    <w:rsid w:val="00D06B30"/>
    <w:rsid w:val="00D06FB6"/>
    <w:rsid w:val="00D0709D"/>
    <w:rsid w:val="00D072EA"/>
    <w:rsid w:val="00D07CD0"/>
    <w:rsid w:val="00D100F6"/>
    <w:rsid w:val="00D101A6"/>
    <w:rsid w:val="00D105CC"/>
    <w:rsid w:val="00D10C58"/>
    <w:rsid w:val="00D11460"/>
    <w:rsid w:val="00D11518"/>
    <w:rsid w:val="00D117A0"/>
    <w:rsid w:val="00D12626"/>
    <w:rsid w:val="00D12705"/>
    <w:rsid w:val="00D12797"/>
    <w:rsid w:val="00D12A82"/>
    <w:rsid w:val="00D12C16"/>
    <w:rsid w:val="00D12F2B"/>
    <w:rsid w:val="00D12FC9"/>
    <w:rsid w:val="00D131A8"/>
    <w:rsid w:val="00D132F1"/>
    <w:rsid w:val="00D13603"/>
    <w:rsid w:val="00D13FD0"/>
    <w:rsid w:val="00D140E6"/>
    <w:rsid w:val="00D14169"/>
    <w:rsid w:val="00D14589"/>
    <w:rsid w:val="00D14D27"/>
    <w:rsid w:val="00D155AE"/>
    <w:rsid w:val="00D158E7"/>
    <w:rsid w:val="00D159DA"/>
    <w:rsid w:val="00D15A4D"/>
    <w:rsid w:val="00D15D08"/>
    <w:rsid w:val="00D15FCB"/>
    <w:rsid w:val="00D1607B"/>
    <w:rsid w:val="00D16118"/>
    <w:rsid w:val="00D163F0"/>
    <w:rsid w:val="00D16602"/>
    <w:rsid w:val="00D1726B"/>
    <w:rsid w:val="00D17409"/>
    <w:rsid w:val="00D177A4"/>
    <w:rsid w:val="00D17D38"/>
    <w:rsid w:val="00D20170"/>
    <w:rsid w:val="00D201AD"/>
    <w:rsid w:val="00D203F0"/>
    <w:rsid w:val="00D205E6"/>
    <w:rsid w:val="00D20836"/>
    <w:rsid w:val="00D20F0A"/>
    <w:rsid w:val="00D212B7"/>
    <w:rsid w:val="00D21C21"/>
    <w:rsid w:val="00D21E07"/>
    <w:rsid w:val="00D2233D"/>
    <w:rsid w:val="00D22412"/>
    <w:rsid w:val="00D22530"/>
    <w:rsid w:val="00D22668"/>
    <w:rsid w:val="00D22B70"/>
    <w:rsid w:val="00D22EFE"/>
    <w:rsid w:val="00D23156"/>
    <w:rsid w:val="00D23DA2"/>
    <w:rsid w:val="00D23DC5"/>
    <w:rsid w:val="00D23E51"/>
    <w:rsid w:val="00D23FD9"/>
    <w:rsid w:val="00D240A3"/>
    <w:rsid w:val="00D243EB"/>
    <w:rsid w:val="00D24AF2"/>
    <w:rsid w:val="00D24DFF"/>
    <w:rsid w:val="00D2523F"/>
    <w:rsid w:val="00D259D1"/>
    <w:rsid w:val="00D263D5"/>
    <w:rsid w:val="00D26E41"/>
    <w:rsid w:val="00D26EF1"/>
    <w:rsid w:val="00D2702C"/>
    <w:rsid w:val="00D27F9E"/>
    <w:rsid w:val="00D304CF"/>
    <w:rsid w:val="00D30A2E"/>
    <w:rsid w:val="00D30C04"/>
    <w:rsid w:val="00D30D79"/>
    <w:rsid w:val="00D30FC7"/>
    <w:rsid w:val="00D30FE4"/>
    <w:rsid w:val="00D3116F"/>
    <w:rsid w:val="00D313B2"/>
    <w:rsid w:val="00D3165A"/>
    <w:rsid w:val="00D3171E"/>
    <w:rsid w:val="00D31767"/>
    <w:rsid w:val="00D31ED8"/>
    <w:rsid w:val="00D32A0E"/>
    <w:rsid w:val="00D32A29"/>
    <w:rsid w:val="00D32B99"/>
    <w:rsid w:val="00D333AB"/>
    <w:rsid w:val="00D33939"/>
    <w:rsid w:val="00D340AB"/>
    <w:rsid w:val="00D34259"/>
    <w:rsid w:val="00D34402"/>
    <w:rsid w:val="00D34973"/>
    <w:rsid w:val="00D351E6"/>
    <w:rsid w:val="00D35353"/>
    <w:rsid w:val="00D354E8"/>
    <w:rsid w:val="00D355A5"/>
    <w:rsid w:val="00D35629"/>
    <w:rsid w:val="00D35786"/>
    <w:rsid w:val="00D36D59"/>
    <w:rsid w:val="00D37360"/>
    <w:rsid w:val="00D376A4"/>
    <w:rsid w:val="00D37726"/>
    <w:rsid w:val="00D40214"/>
    <w:rsid w:val="00D406A8"/>
    <w:rsid w:val="00D40A55"/>
    <w:rsid w:val="00D40AD7"/>
    <w:rsid w:val="00D40B14"/>
    <w:rsid w:val="00D40D3B"/>
    <w:rsid w:val="00D40DF4"/>
    <w:rsid w:val="00D40F5E"/>
    <w:rsid w:val="00D40FE8"/>
    <w:rsid w:val="00D412E4"/>
    <w:rsid w:val="00D41BAF"/>
    <w:rsid w:val="00D4248E"/>
    <w:rsid w:val="00D4275B"/>
    <w:rsid w:val="00D42A00"/>
    <w:rsid w:val="00D42DD3"/>
    <w:rsid w:val="00D4316B"/>
    <w:rsid w:val="00D43372"/>
    <w:rsid w:val="00D4385C"/>
    <w:rsid w:val="00D43F83"/>
    <w:rsid w:val="00D442E8"/>
    <w:rsid w:val="00D44348"/>
    <w:rsid w:val="00D44C28"/>
    <w:rsid w:val="00D450DF"/>
    <w:rsid w:val="00D45188"/>
    <w:rsid w:val="00D4547A"/>
    <w:rsid w:val="00D45729"/>
    <w:rsid w:val="00D4572F"/>
    <w:rsid w:val="00D45BAA"/>
    <w:rsid w:val="00D463DA"/>
    <w:rsid w:val="00D46CE1"/>
    <w:rsid w:val="00D46FAB"/>
    <w:rsid w:val="00D4720F"/>
    <w:rsid w:val="00D47351"/>
    <w:rsid w:val="00D473F2"/>
    <w:rsid w:val="00D478CA"/>
    <w:rsid w:val="00D47E2E"/>
    <w:rsid w:val="00D47E3D"/>
    <w:rsid w:val="00D47F37"/>
    <w:rsid w:val="00D50179"/>
    <w:rsid w:val="00D50539"/>
    <w:rsid w:val="00D50CAD"/>
    <w:rsid w:val="00D50DBD"/>
    <w:rsid w:val="00D50E42"/>
    <w:rsid w:val="00D50EFF"/>
    <w:rsid w:val="00D50F3E"/>
    <w:rsid w:val="00D50F50"/>
    <w:rsid w:val="00D5163D"/>
    <w:rsid w:val="00D51980"/>
    <w:rsid w:val="00D5198B"/>
    <w:rsid w:val="00D52272"/>
    <w:rsid w:val="00D52918"/>
    <w:rsid w:val="00D529F9"/>
    <w:rsid w:val="00D52B80"/>
    <w:rsid w:val="00D52B9B"/>
    <w:rsid w:val="00D52CED"/>
    <w:rsid w:val="00D52E6F"/>
    <w:rsid w:val="00D531BE"/>
    <w:rsid w:val="00D5353F"/>
    <w:rsid w:val="00D5359B"/>
    <w:rsid w:val="00D5362B"/>
    <w:rsid w:val="00D53A5F"/>
    <w:rsid w:val="00D53BE1"/>
    <w:rsid w:val="00D5579F"/>
    <w:rsid w:val="00D55C2C"/>
    <w:rsid w:val="00D55E98"/>
    <w:rsid w:val="00D56342"/>
    <w:rsid w:val="00D5673F"/>
    <w:rsid w:val="00D56830"/>
    <w:rsid w:val="00D57257"/>
    <w:rsid w:val="00D5785C"/>
    <w:rsid w:val="00D57B67"/>
    <w:rsid w:val="00D57BC8"/>
    <w:rsid w:val="00D57EA4"/>
    <w:rsid w:val="00D60300"/>
    <w:rsid w:val="00D60603"/>
    <w:rsid w:val="00D60AAD"/>
    <w:rsid w:val="00D60B8E"/>
    <w:rsid w:val="00D60C77"/>
    <w:rsid w:val="00D6106A"/>
    <w:rsid w:val="00D61322"/>
    <w:rsid w:val="00D613A4"/>
    <w:rsid w:val="00D61951"/>
    <w:rsid w:val="00D61B94"/>
    <w:rsid w:val="00D62073"/>
    <w:rsid w:val="00D62589"/>
    <w:rsid w:val="00D62B7F"/>
    <w:rsid w:val="00D62CDE"/>
    <w:rsid w:val="00D62D4A"/>
    <w:rsid w:val="00D6347D"/>
    <w:rsid w:val="00D63630"/>
    <w:rsid w:val="00D63818"/>
    <w:rsid w:val="00D639DC"/>
    <w:rsid w:val="00D63E3A"/>
    <w:rsid w:val="00D6419F"/>
    <w:rsid w:val="00D6468F"/>
    <w:rsid w:val="00D648D3"/>
    <w:rsid w:val="00D64949"/>
    <w:rsid w:val="00D64B16"/>
    <w:rsid w:val="00D64CCC"/>
    <w:rsid w:val="00D6510F"/>
    <w:rsid w:val="00D653FC"/>
    <w:rsid w:val="00D65897"/>
    <w:rsid w:val="00D65A71"/>
    <w:rsid w:val="00D65AB2"/>
    <w:rsid w:val="00D65AC1"/>
    <w:rsid w:val="00D65B86"/>
    <w:rsid w:val="00D65D44"/>
    <w:rsid w:val="00D65EB1"/>
    <w:rsid w:val="00D661FD"/>
    <w:rsid w:val="00D66207"/>
    <w:rsid w:val="00D663B7"/>
    <w:rsid w:val="00D66818"/>
    <w:rsid w:val="00D669B4"/>
    <w:rsid w:val="00D66A61"/>
    <w:rsid w:val="00D6766B"/>
    <w:rsid w:val="00D676D0"/>
    <w:rsid w:val="00D677F1"/>
    <w:rsid w:val="00D679A4"/>
    <w:rsid w:val="00D67A58"/>
    <w:rsid w:val="00D67D61"/>
    <w:rsid w:val="00D67F66"/>
    <w:rsid w:val="00D7035C"/>
    <w:rsid w:val="00D7060D"/>
    <w:rsid w:val="00D7095E"/>
    <w:rsid w:val="00D712BB"/>
    <w:rsid w:val="00D7152E"/>
    <w:rsid w:val="00D71C94"/>
    <w:rsid w:val="00D726C8"/>
    <w:rsid w:val="00D72CC5"/>
    <w:rsid w:val="00D72D0C"/>
    <w:rsid w:val="00D73018"/>
    <w:rsid w:val="00D7320F"/>
    <w:rsid w:val="00D7324F"/>
    <w:rsid w:val="00D7335E"/>
    <w:rsid w:val="00D735B7"/>
    <w:rsid w:val="00D73898"/>
    <w:rsid w:val="00D73A39"/>
    <w:rsid w:val="00D73B4E"/>
    <w:rsid w:val="00D73D6C"/>
    <w:rsid w:val="00D742E7"/>
    <w:rsid w:val="00D74879"/>
    <w:rsid w:val="00D74B97"/>
    <w:rsid w:val="00D74BC2"/>
    <w:rsid w:val="00D74BDF"/>
    <w:rsid w:val="00D7553B"/>
    <w:rsid w:val="00D75F15"/>
    <w:rsid w:val="00D76167"/>
    <w:rsid w:val="00D76306"/>
    <w:rsid w:val="00D76337"/>
    <w:rsid w:val="00D7640B"/>
    <w:rsid w:val="00D766FC"/>
    <w:rsid w:val="00D76B2C"/>
    <w:rsid w:val="00D76C58"/>
    <w:rsid w:val="00D76F65"/>
    <w:rsid w:val="00D77822"/>
    <w:rsid w:val="00D7783B"/>
    <w:rsid w:val="00D77CAB"/>
    <w:rsid w:val="00D80207"/>
    <w:rsid w:val="00D80412"/>
    <w:rsid w:val="00D804E4"/>
    <w:rsid w:val="00D80A54"/>
    <w:rsid w:val="00D80AA3"/>
    <w:rsid w:val="00D80F0B"/>
    <w:rsid w:val="00D8103E"/>
    <w:rsid w:val="00D81342"/>
    <w:rsid w:val="00D8151B"/>
    <w:rsid w:val="00D81551"/>
    <w:rsid w:val="00D816A6"/>
    <w:rsid w:val="00D8198E"/>
    <w:rsid w:val="00D822F3"/>
    <w:rsid w:val="00D82E51"/>
    <w:rsid w:val="00D82E97"/>
    <w:rsid w:val="00D831AF"/>
    <w:rsid w:val="00D832A5"/>
    <w:rsid w:val="00D835F4"/>
    <w:rsid w:val="00D83612"/>
    <w:rsid w:val="00D84333"/>
    <w:rsid w:val="00D8434F"/>
    <w:rsid w:val="00D84367"/>
    <w:rsid w:val="00D84722"/>
    <w:rsid w:val="00D847AF"/>
    <w:rsid w:val="00D85434"/>
    <w:rsid w:val="00D8546A"/>
    <w:rsid w:val="00D855F1"/>
    <w:rsid w:val="00D85CC3"/>
    <w:rsid w:val="00D862C9"/>
    <w:rsid w:val="00D86328"/>
    <w:rsid w:val="00D869DA"/>
    <w:rsid w:val="00D86AB9"/>
    <w:rsid w:val="00D86AED"/>
    <w:rsid w:val="00D86BA5"/>
    <w:rsid w:val="00D86D0A"/>
    <w:rsid w:val="00D87438"/>
    <w:rsid w:val="00D87762"/>
    <w:rsid w:val="00D87944"/>
    <w:rsid w:val="00D879E9"/>
    <w:rsid w:val="00D87B41"/>
    <w:rsid w:val="00D87C1B"/>
    <w:rsid w:val="00D87F53"/>
    <w:rsid w:val="00D904C7"/>
    <w:rsid w:val="00D91026"/>
    <w:rsid w:val="00D910D5"/>
    <w:rsid w:val="00D91372"/>
    <w:rsid w:val="00D91BBE"/>
    <w:rsid w:val="00D91C77"/>
    <w:rsid w:val="00D91C9F"/>
    <w:rsid w:val="00D920C7"/>
    <w:rsid w:val="00D93617"/>
    <w:rsid w:val="00D93EF2"/>
    <w:rsid w:val="00D940D8"/>
    <w:rsid w:val="00D946AC"/>
    <w:rsid w:val="00D948FD"/>
    <w:rsid w:val="00D94F9D"/>
    <w:rsid w:val="00D94FB7"/>
    <w:rsid w:val="00D95045"/>
    <w:rsid w:val="00D957D1"/>
    <w:rsid w:val="00D9621E"/>
    <w:rsid w:val="00D9638B"/>
    <w:rsid w:val="00D9686F"/>
    <w:rsid w:val="00D96A6B"/>
    <w:rsid w:val="00D96CE2"/>
    <w:rsid w:val="00D976BE"/>
    <w:rsid w:val="00D9771C"/>
    <w:rsid w:val="00D97A51"/>
    <w:rsid w:val="00D97B31"/>
    <w:rsid w:val="00D97FDC"/>
    <w:rsid w:val="00DA0162"/>
    <w:rsid w:val="00DA06FD"/>
    <w:rsid w:val="00DA0BCE"/>
    <w:rsid w:val="00DA0D19"/>
    <w:rsid w:val="00DA1507"/>
    <w:rsid w:val="00DA177C"/>
    <w:rsid w:val="00DA1CB0"/>
    <w:rsid w:val="00DA24FA"/>
    <w:rsid w:val="00DA27BF"/>
    <w:rsid w:val="00DA287F"/>
    <w:rsid w:val="00DA2FF0"/>
    <w:rsid w:val="00DA38DC"/>
    <w:rsid w:val="00DA38EB"/>
    <w:rsid w:val="00DA3B5D"/>
    <w:rsid w:val="00DA3E98"/>
    <w:rsid w:val="00DA4807"/>
    <w:rsid w:val="00DA4F69"/>
    <w:rsid w:val="00DA5020"/>
    <w:rsid w:val="00DA52A9"/>
    <w:rsid w:val="00DA5322"/>
    <w:rsid w:val="00DA5917"/>
    <w:rsid w:val="00DA5BDD"/>
    <w:rsid w:val="00DA5E9D"/>
    <w:rsid w:val="00DA6081"/>
    <w:rsid w:val="00DA629A"/>
    <w:rsid w:val="00DA6388"/>
    <w:rsid w:val="00DA67BD"/>
    <w:rsid w:val="00DA6A5E"/>
    <w:rsid w:val="00DA7789"/>
    <w:rsid w:val="00DA77CD"/>
    <w:rsid w:val="00DA7B94"/>
    <w:rsid w:val="00DA7CE5"/>
    <w:rsid w:val="00DA7D05"/>
    <w:rsid w:val="00DB0343"/>
    <w:rsid w:val="00DB07DC"/>
    <w:rsid w:val="00DB090C"/>
    <w:rsid w:val="00DB0FE9"/>
    <w:rsid w:val="00DB11B5"/>
    <w:rsid w:val="00DB11EE"/>
    <w:rsid w:val="00DB1248"/>
    <w:rsid w:val="00DB18F0"/>
    <w:rsid w:val="00DB1AEA"/>
    <w:rsid w:val="00DB1B2F"/>
    <w:rsid w:val="00DB1ED5"/>
    <w:rsid w:val="00DB20FD"/>
    <w:rsid w:val="00DB2708"/>
    <w:rsid w:val="00DB2790"/>
    <w:rsid w:val="00DB28ED"/>
    <w:rsid w:val="00DB2945"/>
    <w:rsid w:val="00DB2B07"/>
    <w:rsid w:val="00DB2D35"/>
    <w:rsid w:val="00DB339C"/>
    <w:rsid w:val="00DB33A1"/>
    <w:rsid w:val="00DB3C3E"/>
    <w:rsid w:val="00DB3F73"/>
    <w:rsid w:val="00DB4007"/>
    <w:rsid w:val="00DB40CA"/>
    <w:rsid w:val="00DB43E4"/>
    <w:rsid w:val="00DB46F5"/>
    <w:rsid w:val="00DB47A1"/>
    <w:rsid w:val="00DB4C2E"/>
    <w:rsid w:val="00DB5089"/>
    <w:rsid w:val="00DB5339"/>
    <w:rsid w:val="00DB5628"/>
    <w:rsid w:val="00DB56C0"/>
    <w:rsid w:val="00DB56CC"/>
    <w:rsid w:val="00DB5D09"/>
    <w:rsid w:val="00DB6046"/>
    <w:rsid w:val="00DB60C8"/>
    <w:rsid w:val="00DB65E9"/>
    <w:rsid w:val="00DB69B5"/>
    <w:rsid w:val="00DB69E4"/>
    <w:rsid w:val="00DB6B5F"/>
    <w:rsid w:val="00DB6DA7"/>
    <w:rsid w:val="00DB7762"/>
    <w:rsid w:val="00DC052F"/>
    <w:rsid w:val="00DC0942"/>
    <w:rsid w:val="00DC0B21"/>
    <w:rsid w:val="00DC0B24"/>
    <w:rsid w:val="00DC1C59"/>
    <w:rsid w:val="00DC2A41"/>
    <w:rsid w:val="00DC2C0C"/>
    <w:rsid w:val="00DC2D94"/>
    <w:rsid w:val="00DC2EDC"/>
    <w:rsid w:val="00DC313D"/>
    <w:rsid w:val="00DC344D"/>
    <w:rsid w:val="00DC354F"/>
    <w:rsid w:val="00DC3866"/>
    <w:rsid w:val="00DC3A35"/>
    <w:rsid w:val="00DC3B24"/>
    <w:rsid w:val="00DC3C64"/>
    <w:rsid w:val="00DC3DF3"/>
    <w:rsid w:val="00DC3E98"/>
    <w:rsid w:val="00DC48F8"/>
    <w:rsid w:val="00DC4A04"/>
    <w:rsid w:val="00DC5B4F"/>
    <w:rsid w:val="00DC5C11"/>
    <w:rsid w:val="00DC5EDD"/>
    <w:rsid w:val="00DC6087"/>
    <w:rsid w:val="00DC6160"/>
    <w:rsid w:val="00DC62E7"/>
    <w:rsid w:val="00DC6A42"/>
    <w:rsid w:val="00DC749D"/>
    <w:rsid w:val="00DC76F1"/>
    <w:rsid w:val="00DC77A1"/>
    <w:rsid w:val="00DC7D89"/>
    <w:rsid w:val="00DC7DC8"/>
    <w:rsid w:val="00DC7E06"/>
    <w:rsid w:val="00DC7EEC"/>
    <w:rsid w:val="00DD0092"/>
    <w:rsid w:val="00DD05FE"/>
    <w:rsid w:val="00DD0988"/>
    <w:rsid w:val="00DD0FE0"/>
    <w:rsid w:val="00DD1619"/>
    <w:rsid w:val="00DD1B12"/>
    <w:rsid w:val="00DD1C0D"/>
    <w:rsid w:val="00DD2033"/>
    <w:rsid w:val="00DD26C2"/>
    <w:rsid w:val="00DD278E"/>
    <w:rsid w:val="00DD280D"/>
    <w:rsid w:val="00DD28BB"/>
    <w:rsid w:val="00DD2989"/>
    <w:rsid w:val="00DD2BF3"/>
    <w:rsid w:val="00DD2FAE"/>
    <w:rsid w:val="00DD3062"/>
    <w:rsid w:val="00DD347F"/>
    <w:rsid w:val="00DD3B68"/>
    <w:rsid w:val="00DD3E93"/>
    <w:rsid w:val="00DD4912"/>
    <w:rsid w:val="00DD49DA"/>
    <w:rsid w:val="00DD4D3F"/>
    <w:rsid w:val="00DD4F2D"/>
    <w:rsid w:val="00DD5131"/>
    <w:rsid w:val="00DD5331"/>
    <w:rsid w:val="00DD594D"/>
    <w:rsid w:val="00DD5C31"/>
    <w:rsid w:val="00DD5D1D"/>
    <w:rsid w:val="00DD6763"/>
    <w:rsid w:val="00DD6CCC"/>
    <w:rsid w:val="00DD6E1C"/>
    <w:rsid w:val="00DD7084"/>
    <w:rsid w:val="00DD7095"/>
    <w:rsid w:val="00DD755E"/>
    <w:rsid w:val="00DD76C4"/>
    <w:rsid w:val="00DD7815"/>
    <w:rsid w:val="00DD7888"/>
    <w:rsid w:val="00DD7CDC"/>
    <w:rsid w:val="00DD7E66"/>
    <w:rsid w:val="00DE07D7"/>
    <w:rsid w:val="00DE07E8"/>
    <w:rsid w:val="00DE0C8A"/>
    <w:rsid w:val="00DE0DEE"/>
    <w:rsid w:val="00DE1203"/>
    <w:rsid w:val="00DE1626"/>
    <w:rsid w:val="00DE1803"/>
    <w:rsid w:val="00DE1E44"/>
    <w:rsid w:val="00DE215C"/>
    <w:rsid w:val="00DE2388"/>
    <w:rsid w:val="00DE255E"/>
    <w:rsid w:val="00DE2835"/>
    <w:rsid w:val="00DE2C47"/>
    <w:rsid w:val="00DE30D2"/>
    <w:rsid w:val="00DE3672"/>
    <w:rsid w:val="00DE3CD1"/>
    <w:rsid w:val="00DE4212"/>
    <w:rsid w:val="00DE4951"/>
    <w:rsid w:val="00DE4A4B"/>
    <w:rsid w:val="00DE4B20"/>
    <w:rsid w:val="00DE4E2A"/>
    <w:rsid w:val="00DE4F7E"/>
    <w:rsid w:val="00DE5129"/>
    <w:rsid w:val="00DE52CF"/>
    <w:rsid w:val="00DE52FF"/>
    <w:rsid w:val="00DE535A"/>
    <w:rsid w:val="00DE55C1"/>
    <w:rsid w:val="00DE5F4B"/>
    <w:rsid w:val="00DE5F4D"/>
    <w:rsid w:val="00DE6111"/>
    <w:rsid w:val="00DE64DE"/>
    <w:rsid w:val="00DE688E"/>
    <w:rsid w:val="00DE6D07"/>
    <w:rsid w:val="00DE6D5A"/>
    <w:rsid w:val="00DE72DB"/>
    <w:rsid w:val="00DE7417"/>
    <w:rsid w:val="00DE7514"/>
    <w:rsid w:val="00DE7991"/>
    <w:rsid w:val="00DE7B35"/>
    <w:rsid w:val="00DE7B98"/>
    <w:rsid w:val="00DE7DC5"/>
    <w:rsid w:val="00DF0330"/>
    <w:rsid w:val="00DF0334"/>
    <w:rsid w:val="00DF0E36"/>
    <w:rsid w:val="00DF0FE9"/>
    <w:rsid w:val="00DF1248"/>
    <w:rsid w:val="00DF15E2"/>
    <w:rsid w:val="00DF1600"/>
    <w:rsid w:val="00DF1809"/>
    <w:rsid w:val="00DF1918"/>
    <w:rsid w:val="00DF1A9D"/>
    <w:rsid w:val="00DF1BC5"/>
    <w:rsid w:val="00DF1CA4"/>
    <w:rsid w:val="00DF21A2"/>
    <w:rsid w:val="00DF21CA"/>
    <w:rsid w:val="00DF2731"/>
    <w:rsid w:val="00DF2A20"/>
    <w:rsid w:val="00DF2ADD"/>
    <w:rsid w:val="00DF30D2"/>
    <w:rsid w:val="00DF30E6"/>
    <w:rsid w:val="00DF34A9"/>
    <w:rsid w:val="00DF356A"/>
    <w:rsid w:val="00DF3670"/>
    <w:rsid w:val="00DF371A"/>
    <w:rsid w:val="00DF3848"/>
    <w:rsid w:val="00DF400A"/>
    <w:rsid w:val="00DF4077"/>
    <w:rsid w:val="00DF4509"/>
    <w:rsid w:val="00DF4E65"/>
    <w:rsid w:val="00DF50D0"/>
    <w:rsid w:val="00DF518C"/>
    <w:rsid w:val="00DF5519"/>
    <w:rsid w:val="00DF5E81"/>
    <w:rsid w:val="00DF5F4E"/>
    <w:rsid w:val="00DF685A"/>
    <w:rsid w:val="00DF6B78"/>
    <w:rsid w:val="00DF6F00"/>
    <w:rsid w:val="00DF6F58"/>
    <w:rsid w:val="00DF7534"/>
    <w:rsid w:val="00DF7A69"/>
    <w:rsid w:val="00DF7B92"/>
    <w:rsid w:val="00DF7CF2"/>
    <w:rsid w:val="00DF7F10"/>
    <w:rsid w:val="00DF7FDB"/>
    <w:rsid w:val="00E004F7"/>
    <w:rsid w:val="00E005A6"/>
    <w:rsid w:val="00E00696"/>
    <w:rsid w:val="00E00963"/>
    <w:rsid w:val="00E00C3E"/>
    <w:rsid w:val="00E00D67"/>
    <w:rsid w:val="00E01096"/>
    <w:rsid w:val="00E01186"/>
    <w:rsid w:val="00E01256"/>
    <w:rsid w:val="00E01522"/>
    <w:rsid w:val="00E01752"/>
    <w:rsid w:val="00E01A0E"/>
    <w:rsid w:val="00E01DCD"/>
    <w:rsid w:val="00E01FCC"/>
    <w:rsid w:val="00E02C7F"/>
    <w:rsid w:val="00E03016"/>
    <w:rsid w:val="00E0301E"/>
    <w:rsid w:val="00E033FE"/>
    <w:rsid w:val="00E0344B"/>
    <w:rsid w:val="00E03CBB"/>
    <w:rsid w:val="00E046E0"/>
    <w:rsid w:val="00E05322"/>
    <w:rsid w:val="00E059AD"/>
    <w:rsid w:val="00E05E72"/>
    <w:rsid w:val="00E05F35"/>
    <w:rsid w:val="00E06077"/>
    <w:rsid w:val="00E066DE"/>
    <w:rsid w:val="00E06992"/>
    <w:rsid w:val="00E06B6F"/>
    <w:rsid w:val="00E0707A"/>
    <w:rsid w:val="00E070BC"/>
    <w:rsid w:val="00E071B6"/>
    <w:rsid w:val="00E07379"/>
    <w:rsid w:val="00E07B71"/>
    <w:rsid w:val="00E07C27"/>
    <w:rsid w:val="00E1013C"/>
    <w:rsid w:val="00E102EB"/>
    <w:rsid w:val="00E10323"/>
    <w:rsid w:val="00E10644"/>
    <w:rsid w:val="00E10DEC"/>
    <w:rsid w:val="00E111BF"/>
    <w:rsid w:val="00E1162B"/>
    <w:rsid w:val="00E116F8"/>
    <w:rsid w:val="00E117EA"/>
    <w:rsid w:val="00E11A26"/>
    <w:rsid w:val="00E11FED"/>
    <w:rsid w:val="00E12218"/>
    <w:rsid w:val="00E124AA"/>
    <w:rsid w:val="00E12571"/>
    <w:rsid w:val="00E12BC8"/>
    <w:rsid w:val="00E12F9A"/>
    <w:rsid w:val="00E12FAD"/>
    <w:rsid w:val="00E13000"/>
    <w:rsid w:val="00E131E7"/>
    <w:rsid w:val="00E13397"/>
    <w:rsid w:val="00E13853"/>
    <w:rsid w:val="00E13EBD"/>
    <w:rsid w:val="00E142D9"/>
    <w:rsid w:val="00E146F2"/>
    <w:rsid w:val="00E14732"/>
    <w:rsid w:val="00E1486A"/>
    <w:rsid w:val="00E149F4"/>
    <w:rsid w:val="00E14AE8"/>
    <w:rsid w:val="00E14B46"/>
    <w:rsid w:val="00E15385"/>
    <w:rsid w:val="00E157B3"/>
    <w:rsid w:val="00E1593D"/>
    <w:rsid w:val="00E159D0"/>
    <w:rsid w:val="00E15B19"/>
    <w:rsid w:val="00E15C48"/>
    <w:rsid w:val="00E161E1"/>
    <w:rsid w:val="00E162CE"/>
    <w:rsid w:val="00E166A1"/>
    <w:rsid w:val="00E16795"/>
    <w:rsid w:val="00E16FF0"/>
    <w:rsid w:val="00E177F1"/>
    <w:rsid w:val="00E1797F"/>
    <w:rsid w:val="00E179AD"/>
    <w:rsid w:val="00E17E3C"/>
    <w:rsid w:val="00E20249"/>
    <w:rsid w:val="00E20403"/>
    <w:rsid w:val="00E209A0"/>
    <w:rsid w:val="00E20B8A"/>
    <w:rsid w:val="00E20D2A"/>
    <w:rsid w:val="00E20E2D"/>
    <w:rsid w:val="00E21130"/>
    <w:rsid w:val="00E21D1E"/>
    <w:rsid w:val="00E21DBA"/>
    <w:rsid w:val="00E21EB3"/>
    <w:rsid w:val="00E222AF"/>
    <w:rsid w:val="00E2234F"/>
    <w:rsid w:val="00E22396"/>
    <w:rsid w:val="00E22746"/>
    <w:rsid w:val="00E227A0"/>
    <w:rsid w:val="00E229A2"/>
    <w:rsid w:val="00E22FAD"/>
    <w:rsid w:val="00E23416"/>
    <w:rsid w:val="00E2355B"/>
    <w:rsid w:val="00E23615"/>
    <w:rsid w:val="00E238FB"/>
    <w:rsid w:val="00E23AEC"/>
    <w:rsid w:val="00E23BF0"/>
    <w:rsid w:val="00E23C20"/>
    <w:rsid w:val="00E23FAF"/>
    <w:rsid w:val="00E23FE6"/>
    <w:rsid w:val="00E240A0"/>
    <w:rsid w:val="00E24216"/>
    <w:rsid w:val="00E242E3"/>
    <w:rsid w:val="00E243BA"/>
    <w:rsid w:val="00E24587"/>
    <w:rsid w:val="00E249C4"/>
    <w:rsid w:val="00E24AA2"/>
    <w:rsid w:val="00E24CA8"/>
    <w:rsid w:val="00E24D74"/>
    <w:rsid w:val="00E24E02"/>
    <w:rsid w:val="00E24F03"/>
    <w:rsid w:val="00E24F44"/>
    <w:rsid w:val="00E24FB6"/>
    <w:rsid w:val="00E25042"/>
    <w:rsid w:val="00E259EB"/>
    <w:rsid w:val="00E25A4A"/>
    <w:rsid w:val="00E25B55"/>
    <w:rsid w:val="00E2619E"/>
    <w:rsid w:val="00E266F5"/>
    <w:rsid w:val="00E26744"/>
    <w:rsid w:val="00E2693D"/>
    <w:rsid w:val="00E26978"/>
    <w:rsid w:val="00E26DFD"/>
    <w:rsid w:val="00E272F1"/>
    <w:rsid w:val="00E27690"/>
    <w:rsid w:val="00E27798"/>
    <w:rsid w:val="00E27A27"/>
    <w:rsid w:val="00E27A9F"/>
    <w:rsid w:val="00E27C07"/>
    <w:rsid w:val="00E27D99"/>
    <w:rsid w:val="00E27FCA"/>
    <w:rsid w:val="00E301C3"/>
    <w:rsid w:val="00E302DF"/>
    <w:rsid w:val="00E304C6"/>
    <w:rsid w:val="00E3077E"/>
    <w:rsid w:val="00E30ACB"/>
    <w:rsid w:val="00E30BD5"/>
    <w:rsid w:val="00E30C31"/>
    <w:rsid w:val="00E30EA0"/>
    <w:rsid w:val="00E3144E"/>
    <w:rsid w:val="00E314CE"/>
    <w:rsid w:val="00E31A54"/>
    <w:rsid w:val="00E31AE8"/>
    <w:rsid w:val="00E31DEF"/>
    <w:rsid w:val="00E31E00"/>
    <w:rsid w:val="00E31EC6"/>
    <w:rsid w:val="00E31F44"/>
    <w:rsid w:val="00E32283"/>
    <w:rsid w:val="00E3262F"/>
    <w:rsid w:val="00E327F5"/>
    <w:rsid w:val="00E33377"/>
    <w:rsid w:val="00E33553"/>
    <w:rsid w:val="00E33660"/>
    <w:rsid w:val="00E3378D"/>
    <w:rsid w:val="00E3382E"/>
    <w:rsid w:val="00E33DA8"/>
    <w:rsid w:val="00E33FA6"/>
    <w:rsid w:val="00E344DC"/>
    <w:rsid w:val="00E346ED"/>
    <w:rsid w:val="00E34D76"/>
    <w:rsid w:val="00E34DC6"/>
    <w:rsid w:val="00E3507E"/>
    <w:rsid w:val="00E3521A"/>
    <w:rsid w:val="00E3545C"/>
    <w:rsid w:val="00E35462"/>
    <w:rsid w:val="00E354C7"/>
    <w:rsid w:val="00E35783"/>
    <w:rsid w:val="00E3580E"/>
    <w:rsid w:val="00E3595F"/>
    <w:rsid w:val="00E35A3D"/>
    <w:rsid w:val="00E35CB4"/>
    <w:rsid w:val="00E36B7E"/>
    <w:rsid w:val="00E36C6E"/>
    <w:rsid w:val="00E370DA"/>
    <w:rsid w:val="00E37809"/>
    <w:rsid w:val="00E3786B"/>
    <w:rsid w:val="00E37FA4"/>
    <w:rsid w:val="00E37FCD"/>
    <w:rsid w:val="00E40019"/>
    <w:rsid w:val="00E40052"/>
    <w:rsid w:val="00E4035C"/>
    <w:rsid w:val="00E40D93"/>
    <w:rsid w:val="00E40E42"/>
    <w:rsid w:val="00E41063"/>
    <w:rsid w:val="00E4122E"/>
    <w:rsid w:val="00E41811"/>
    <w:rsid w:val="00E41FFC"/>
    <w:rsid w:val="00E423BA"/>
    <w:rsid w:val="00E42EE5"/>
    <w:rsid w:val="00E43596"/>
    <w:rsid w:val="00E43EE6"/>
    <w:rsid w:val="00E43F27"/>
    <w:rsid w:val="00E442E6"/>
    <w:rsid w:val="00E44481"/>
    <w:rsid w:val="00E4461F"/>
    <w:rsid w:val="00E4490A"/>
    <w:rsid w:val="00E45071"/>
    <w:rsid w:val="00E451DD"/>
    <w:rsid w:val="00E455F2"/>
    <w:rsid w:val="00E45746"/>
    <w:rsid w:val="00E45AD1"/>
    <w:rsid w:val="00E45DD5"/>
    <w:rsid w:val="00E46667"/>
    <w:rsid w:val="00E4683E"/>
    <w:rsid w:val="00E4698A"/>
    <w:rsid w:val="00E46AB2"/>
    <w:rsid w:val="00E46ADF"/>
    <w:rsid w:val="00E46BF7"/>
    <w:rsid w:val="00E4761E"/>
    <w:rsid w:val="00E47983"/>
    <w:rsid w:val="00E47B9E"/>
    <w:rsid w:val="00E500E8"/>
    <w:rsid w:val="00E50395"/>
    <w:rsid w:val="00E503E2"/>
    <w:rsid w:val="00E504FC"/>
    <w:rsid w:val="00E5077F"/>
    <w:rsid w:val="00E50BDB"/>
    <w:rsid w:val="00E50C14"/>
    <w:rsid w:val="00E50CD9"/>
    <w:rsid w:val="00E50D0B"/>
    <w:rsid w:val="00E50E7B"/>
    <w:rsid w:val="00E50F23"/>
    <w:rsid w:val="00E511B7"/>
    <w:rsid w:val="00E51783"/>
    <w:rsid w:val="00E5199C"/>
    <w:rsid w:val="00E51E11"/>
    <w:rsid w:val="00E52436"/>
    <w:rsid w:val="00E52450"/>
    <w:rsid w:val="00E525C8"/>
    <w:rsid w:val="00E529D2"/>
    <w:rsid w:val="00E52D7B"/>
    <w:rsid w:val="00E53758"/>
    <w:rsid w:val="00E53807"/>
    <w:rsid w:val="00E545A3"/>
    <w:rsid w:val="00E5468F"/>
    <w:rsid w:val="00E54745"/>
    <w:rsid w:val="00E548D1"/>
    <w:rsid w:val="00E54A02"/>
    <w:rsid w:val="00E5526A"/>
    <w:rsid w:val="00E553A8"/>
    <w:rsid w:val="00E554C9"/>
    <w:rsid w:val="00E560DA"/>
    <w:rsid w:val="00E561EA"/>
    <w:rsid w:val="00E56288"/>
    <w:rsid w:val="00E5668A"/>
    <w:rsid w:val="00E566AE"/>
    <w:rsid w:val="00E56861"/>
    <w:rsid w:val="00E56A53"/>
    <w:rsid w:val="00E5771F"/>
    <w:rsid w:val="00E57CEC"/>
    <w:rsid w:val="00E60099"/>
    <w:rsid w:val="00E6015E"/>
    <w:rsid w:val="00E60B0D"/>
    <w:rsid w:val="00E60E72"/>
    <w:rsid w:val="00E614AC"/>
    <w:rsid w:val="00E6156B"/>
    <w:rsid w:val="00E61BFD"/>
    <w:rsid w:val="00E61F75"/>
    <w:rsid w:val="00E62451"/>
    <w:rsid w:val="00E625B7"/>
    <w:rsid w:val="00E62613"/>
    <w:rsid w:val="00E62A92"/>
    <w:rsid w:val="00E62D0D"/>
    <w:rsid w:val="00E63481"/>
    <w:rsid w:val="00E645DC"/>
    <w:rsid w:val="00E64823"/>
    <w:rsid w:val="00E64F02"/>
    <w:rsid w:val="00E64FEC"/>
    <w:rsid w:val="00E64FFE"/>
    <w:rsid w:val="00E65072"/>
    <w:rsid w:val="00E65292"/>
    <w:rsid w:val="00E65518"/>
    <w:rsid w:val="00E6590F"/>
    <w:rsid w:val="00E65967"/>
    <w:rsid w:val="00E65D7A"/>
    <w:rsid w:val="00E65E24"/>
    <w:rsid w:val="00E66625"/>
    <w:rsid w:val="00E667F7"/>
    <w:rsid w:val="00E6714A"/>
    <w:rsid w:val="00E673AC"/>
    <w:rsid w:val="00E67A21"/>
    <w:rsid w:val="00E67EE8"/>
    <w:rsid w:val="00E700CB"/>
    <w:rsid w:val="00E7035A"/>
    <w:rsid w:val="00E70377"/>
    <w:rsid w:val="00E703A1"/>
    <w:rsid w:val="00E7061C"/>
    <w:rsid w:val="00E7065E"/>
    <w:rsid w:val="00E70BBC"/>
    <w:rsid w:val="00E71036"/>
    <w:rsid w:val="00E71490"/>
    <w:rsid w:val="00E718AF"/>
    <w:rsid w:val="00E71FE2"/>
    <w:rsid w:val="00E72498"/>
    <w:rsid w:val="00E725D1"/>
    <w:rsid w:val="00E726D4"/>
    <w:rsid w:val="00E7293A"/>
    <w:rsid w:val="00E72F7E"/>
    <w:rsid w:val="00E7311F"/>
    <w:rsid w:val="00E73D8C"/>
    <w:rsid w:val="00E73DAD"/>
    <w:rsid w:val="00E74EA8"/>
    <w:rsid w:val="00E74EC6"/>
    <w:rsid w:val="00E75497"/>
    <w:rsid w:val="00E759DA"/>
    <w:rsid w:val="00E75C53"/>
    <w:rsid w:val="00E75DAF"/>
    <w:rsid w:val="00E75FE5"/>
    <w:rsid w:val="00E76258"/>
    <w:rsid w:val="00E76399"/>
    <w:rsid w:val="00E764F5"/>
    <w:rsid w:val="00E76C75"/>
    <w:rsid w:val="00E779F0"/>
    <w:rsid w:val="00E77C25"/>
    <w:rsid w:val="00E77D58"/>
    <w:rsid w:val="00E77D5C"/>
    <w:rsid w:val="00E80254"/>
    <w:rsid w:val="00E80400"/>
    <w:rsid w:val="00E80522"/>
    <w:rsid w:val="00E809AB"/>
    <w:rsid w:val="00E80AA0"/>
    <w:rsid w:val="00E80C75"/>
    <w:rsid w:val="00E8106D"/>
    <w:rsid w:val="00E8122D"/>
    <w:rsid w:val="00E81545"/>
    <w:rsid w:val="00E817DB"/>
    <w:rsid w:val="00E81BE2"/>
    <w:rsid w:val="00E823C1"/>
    <w:rsid w:val="00E824B5"/>
    <w:rsid w:val="00E82809"/>
    <w:rsid w:val="00E828F6"/>
    <w:rsid w:val="00E82A4D"/>
    <w:rsid w:val="00E82B05"/>
    <w:rsid w:val="00E831BE"/>
    <w:rsid w:val="00E833E6"/>
    <w:rsid w:val="00E834F0"/>
    <w:rsid w:val="00E835A1"/>
    <w:rsid w:val="00E8390B"/>
    <w:rsid w:val="00E83AFE"/>
    <w:rsid w:val="00E83B7A"/>
    <w:rsid w:val="00E83BCF"/>
    <w:rsid w:val="00E83CB5"/>
    <w:rsid w:val="00E83E55"/>
    <w:rsid w:val="00E8434B"/>
    <w:rsid w:val="00E8439B"/>
    <w:rsid w:val="00E8455D"/>
    <w:rsid w:val="00E84743"/>
    <w:rsid w:val="00E85523"/>
    <w:rsid w:val="00E855CC"/>
    <w:rsid w:val="00E85B1A"/>
    <w:rsid w:val="00E85E25"/>
    <w:rsid w:val="00E863D4"/>
    <w:rsid w:val="00E864AE"/>
    <w:rsid w:val="00E86845"/>
    <w:rsid w:val="00E86DF6"/>
    <w:rsid w:val="00E870B6"/>
    <w:rsid w:val="00E871D9"/>
    <w:rsid w:val="00E87A8A"/>
    <w:rsid w:val="00E87D46"/>
    <w:rsid w:val="00E87F5F"/>
    <w:rsid w:val="00E90295"/>
    <w:rsid w:val="00E9061B"/>
    <w:rsid w:val="00E90D6A"/>
    <w:rsid w:val="00E90FC8"/>
    <w:rsid w:val="00E910B6"/>
    <w:rsid w:val="00E91248"/>
    <w:rsid w:val="00E91346"/>
    <w:rsid w:val="00E91370"/>
    <w:rsid w:val="00E91736"/>
    <w:rsid w:val="00E91E37"/>
    <w:rsid w:val="00E92451"/>
    <w:rsid w:val="00E92CCC"/>
    <w:rsid w:val="00E92D2C"/>
    <w:rsid w:val="00E92E5C"/>
    <w:rsid w:val="00E92F79"/>
    <w:rsid w:val="00E93BAB"/>
    <w:rsid w:val="00E93EF5"/>
    <w:rsid w:val="00E9412F"/>
    <w:rsid w:val="00E94297"/>
    <w:rsid w:val="00E94486"/>
    <w:rsid w:val="00E944C3"/>
    <w:rsid w:val="00E947B1"/>
    <w:rsid w:val="00E94AF2"/>
    <w:rsid w:val="00E9506C"/>
    <w:rsid w:val="00E955FD"/>
    <w:rsid w:val="00E95796"/>
    <w:rsid w:val="00E95A0A"/>
    <w:rsid w:val="00E95EC8"/>
    <w:rsid w:val="00E961F8"/>
    <w:rsid w:val="00E9676D"/>
    <w:rsid w:val="00E96773"/>
    <w:rsid w:val="00E96BCB"/>
    <w:rsid w:val="00E96C58"/>
    <w:rsid w:val="00E978D8"/>
    <w:rsid w:val="00E97C0A"/>
    <w:rsid w:val="00E97CAA"/>
    <w:rsid w:val="00E97D90"/>
    <w:rsid w:val="00EA04AA"/>
    <w:rsid w:val="00EA06BF"/>
    <w:rsid w:val="00EA0FB9"/>
    <w:rsid w:val="00EA1113"/>
    <w:rsid w:val="00EA114C"/>
    <w:rsid w:val="00EA1411"/>
    <w:rsid w:val="00EA14C2"/>
    <w:rsid w:val="00EA15BA"/>
    <w:rsid w:val="00EA1D22"/>
    <w:rsid w:val="00EA1D50"/>
    <w:rsid w:val="00EA1FE1"/>
    <w:rsid w:val="00EA1FEF"/>
    <w:rsid w:val="00EA222D"/>
    <w:rsid w:val="00EA22CC"/>
    <w:rsid w:val="00EA23A7"/>
    <w:rsid w:val="00EA240B"/>
    <w:rsid w:val="00EA2910"/>
    <w:rsid w:val="00EA2E7A"/>
    <w:rsid w:val="00EA2F7D"/>
    <w:rsid w:val="00EA36A1"/>
    <w:rsid w:val="00EA3814"/>
    <w:rsid w:val="00EA385F"/>
    <w:rsid w:val="00EA3D19"/>
    <w:rsid w:val="00EA3F98"/>
    <w:rsid w:val="00EA40C0"/>
    <w:rsid w:val="00EA417B"/>
    <w:rsid w:val="00EA41D3"/>
    <w:rsid w:val="00EA41E3"/>
    <w:rsid w:val="00EA44D2"/>
    <w:rsid w:val="00EA47DE"/>
    <w:rsid w:val="00EA48E0"/>
    <w:rsid w:val="00EA4C4A"/>
    <w:rsid w:val="00EA56C9"/>
    <w:rsid w:val="00EA5B0D"/>
    <w:rsid w:val="00EA60C0"/>
    <w:rsid w:val="00EA6348"/>
    <w:rsid w:val="00EA646D"/>
    <w:rsid w:val="00EA6B50"/>
    <w:rsid w:val="00EA7331"/>
    <w:rsid w:val="00EA736F"/>
    <w:rsid w:val="00EA766E"/>
    <w:rsid w:val="00EA7B3C"/>
    <w:rsid w:val="00EA7EDF"/>
    <w:rsid w:val="00EB0126"/>
    <w:rsid w:val="00EB0282"/>
    <w:rsid w:val="00EB0408"/>
    <w:rsid w:val="00EB0591"/>
    <w:rsid w:val="00EB0855"/>
    <w:rsid w:val="00EB0C44"/>
    <w:rsid w:val="00EB0CAD"/>
    <w:rsid w:val="00EB0D7F"/>
    <w:rsid w:val="00EB1242"/>
    <w:rsid w:val="00EB14CD"/>
    <w:rsid w:val="00EB1715"/>
    <w:rsid w:val="00EB173C"/>
    <w:rsid w:val="00EB193A"/>
    <w:rsid w:val="00EB1A87"/>
    <w:rsid w:val="00EB1ACB"/>
    <w:rsid w:val="00EB1F87"/>
    <w:rsid w:val="00EB2290"/>
    <w:rsid w:val="00EB23B6"/>
    <w:rsid w:val="00EB2521"/>
    <w:rsid w:val="00EB28AD"/>
    <w:rsid w:val="00EB2DE1"/>
    <w:rsid w:val="00EB31E2"/>
    <w:rsid w:val="00EB36B0"/>
    <w:rsid w:val="00EB3700"/>
    <w:rsid w:val="00EB37F5"/>
    <w:rsid w:val="00EB39AC"/>
    <w:rsid w:val="00EB3F3A"/>
    <w:rsid w:val="00EB410E"/>
    <w:rsid w:val="00EB4319"/>
    <w:rsid w:val="00EB499B"/>
    <w:rsid w:val="00EB53ED"/>
    <w:rsid w:val="00EB582E"/>
    <w:rsid w:val="00EB5E74"/>
    <w:rsid w:val="00EB6716"/>
    <w:rsid w:val="00EB6C1C"/>
    <w:rsid w:val="00EB6DF8"/>
    <w:rsid w:val="00EB6E73"/>
    <w:rsid w:val="00EB6FB2"/>
    <w:rsid w:val="00EB7518"/>
    <w:rsid w:val="00EB7A68"/>
    <w:rsid w:val="00EB7A97"/>
    <w:rsid w:val="00EB7BCE"/>
    <w:rsid w:val="00EC0687"/>
    <w:rsid w:val="00EC0C64"/>
    <w:rsid w:val="00EC0D78"/>
    <w:rsid w:val="00EC100F"/>
    <w:rsid w:val="00EC1197"/>
    <w:rsid w:val="00EC124B"/>
    <w:rsid w:val="00EC12BE"/>
    <w:rsid w:val="00EC2767"/>
    <w:rsid w:val="00EC2938"/>
    <w:rsid w:val="00EC2A15"/>
    <w:rsid w:val="00EC2F54"/>
    <w:rsid w:val="00EC3391"/>
    <w:rsid w:val="00EC33C3"/>
    <w:rsid w:val="00EC3436"/>
    <w:rsid w:val="00EC38AC"/>
    <w:rsid w:val="00EC3A43"/>
    <w:rsid w:val="00EC3B94"/>
    <w:rsid w:val="00EC4385"/>
    <w:rsid w:val="00EC447B"/>
    <w:rsid w:val="00EC4841"/>
    <w:rsid w:val="00EC4AB7"/>
    <w:rsid w:val="00EC4AEC"/>
    <w:rsid w:val="00EC5398"/>
    <w:rsid w:val="00EC5500"/>
    <w:rsid w:val="00EC56F3"/>
    <w:rsid w:val="00EC60FD"/>
    <w:rsid w:val="00EC64C8"/>
    <w:rsid w:val="00EC665D"/>
    <w:rsid w:val="00EC6AFD"/>
    <w:rsid w:val="00EC6BF1"/>
    <w:rsid w:val="00EC6DC2"/>
    <w:rsid w:val="00EC6E6B"/>
    <w:rsid w:val="00EC6EB4"/>
    <w:rsid w:val="00EC73B2"/>
    <w:rsid w:val="00EC74BF"/>
    <w:rsid w:val="00EC7D6D"/>
    <w:rsid w:val="00ED01FD"/>
    <w:rsid w:val="00ED0B81"/>
    <w:rsid w:val="00ED0D11"/>
    <w:rsid w:val="00ED1377"/>
    <w:rsid w:val="00ED14EF"/>
    <w:rsid w:val="00ED15E5"/>
    <w:rsid w:val="00ED19AE"/>
    <w:rsid w:val="00ED2379"/>
    <w:rsid w:val="00ED299F"/>
    <w:rsid w:val="00ED29D1"/>
    <w:rsid w:val="00ED2A1D"/>
    <w:rsid w:val="00ED2A8D"/>
    <w:rsid w:val="00ED2C72"/>
    <w:rsid w:val="00ED2EFF"/>
    <w:rsid w:val="00ED2F9E"/>
    <w:rsid w:val="00ED3543"/>
    <w:rsid w:val="00ED390F"/>
    <w:rsid w:val="00ED39CE"/>
    <w:rsid w:val="00ED3C83"/>
    <w:rsid w:val="00ED3F44"/>
    <w:rsid w:val="00ED3F7A"/>
    <w:rsid w:val="00ED4154"/>
    <w:rsid w:val="00ED4194"/>
    <w:rsid w:val="00ED45DC"/>
    <w:rsid w:val="00ED46EC"/>
    <w:rsid w:val="00ED4729"/>
    <w:rsid w:val="00ED49EC"/>
    <w:rsid w:val="00ED4AB6"/>
    <w:rsid w:val="00ED4EE5"/>
    <w:rsid w:val="00ED4F92"/>
    <w:rsid w:val="00ED5129"/>
    <w:rsid w:val="00ED5328"/>
    <w:rsid w:val="00ED556A"/>
    <w:rsid w:val="00ED55A1"/>
    <w:rsid w:val="00ED603A"/>
    <w:rsid w:val="00ED61F3"/>
    <w:rsid w:val="00ED685F"/>
    <w:rsid w:val="00ED6B88"/>
    <w:rsid w:val="00ED6C70"/>
    <w:rsid w:val="00ED6F37"/>
    <w:rsid w:val="00ED76FE"/>
    <w:rsid w:val="00ED7771"/>
    <w:rsid w:val="00ED79D1"/>
    <w:rsid w:val="00ED7E10"/>
    <w:rsid w:val="00EE00DD"/>
    <w:rsid w:val="00EE0252"/>
    <w:rsid w:val="00EE037F"/>
    <w:rsid w:val="00EE03AA"/>
    <w:rsid w:val="00EE0693"/>
    <w:rsid w:val="00EE071E"/>
    <w:rsid w:val="00EE0A52"/>
    <w:rsid w:val="00EE0C9F"/>
    <w:rsid w:val="00EE1142"/>
    <w:rsid w:val="00EE177C"/>
    <w:rsid w:val="00EE1D2E"/>
    <w:rsid w:val="00EE1DBA"/>
    <w:rsid w:val="00EE209B"/>
    <w:rsid w:val="00EE214B"/>
    <w:rsid w:val="00EE2AD7"/>
    <w:rsid w:val="00EE2BB3"/>
    <w:rsid w:val="00EE2C24"/>
    <w:rsid w:val="00EE2D7D"/>
    <w:rsid w:val="00EE3204"/>
    <w:rsid w:val="00EE32FE"/>
    <w:rsid w:val="00EE3551"/>
    <w:rsid w:val="00EE360F"/>
    <w:rsid w:val="00EE3871"/>
    <w:rsid w:val="00EE39C6"/>
    <w:rsid w:val="00EE3DE3"/>
    <w:rsid w:val="00EE421E"/>
    <w:rsid w:val="00EE458A"/>
    <w:rsid w:val="00EE5461"/>
    <w:rsid w:val="00EE597B"/>
    <w:rsid w:val="00EE5B3A"/>
    <w:rsid w:val="00EE5DB2"/>
    <w:rsid w:val="00EE5E43"/>
    <w:rsid w:val="00EE5EAC"/>
    <w:rsid w:val="00EE66C1"/>
    <w:rsid w:val="00EE6747"/>
    <w:rsid w:val="00EE67EC"/>
    <w:rsid w:val="00EE698F"/>
    <w:rsid w:val="00EE6C04"/>
    <w:rsid w:val="00EE6E66"/>
    <w:rsid w:val="00EE70CA"/>
    <w:rsid w:val="00EE769F"/>
    <w:rsid w:val="00EE76F5"/>
    <w:rsid w:val="00EE78C4"/>
    <w:rsid w:val="00EE78DE"/>
    <w:rsid w:val="00EE7F67"/>
    <w:rsid w:val="00EE7F82"/>
    <w:rsid w:val="00EF0A5F"/>
    <w:rsid w:val="00EF0ABF"/>
    <w:rsid w:val="00EF0CAE"/>
    <w:rsid w:val="00EF0CF5"/>
    <w:rsid w:val="00EF0FF7"/>
    <w:rsid w:val="00EF15D1"/>
    <w:rsid w:val="00EF181A"/>
    <w:rsid w:val="00EF18BD"/>
    <w:rsid w:val="00EF23CC"/>
    <w:rsid w:val="00EF24A4"/>
    <w:rsid w:val="00EF27C6"/>
    <w:rsid w:val="00EF2851"/>
    <w:rsid w:val="00EF29EF"/>
    <w:rsid w:val="00EF2B84"/>
    <w:rsid w:val="00EF2C2E"/>
    <w:rsid w:val="00EF2C6F"/>
    <w:rsid w:val="00EF3FA7"/>
    <w:rsid w:val="00EF4390"/>
    <w:rsid w:val="00EF44A5"/>
    <w:rsid w:val="00EF4C63"/>
    <w:rsid w:val="00EF4D54"/>
    <w:rsid w:val="00EF5005"/>
    <w:rsid w:val="00EF523D"/>
    <w:rsid w:val="00EF5888"/>
    <w:rsid w:val="00EF59AD"/>
    <w:rsid w:val="00EF5BD6"/>
    <w:rsid w:val="00EF5D23"/>
    <w:rsid w:val="00EF5D56"/>
    <w:rsid w:val="00EF6178"/>
    <w:rsid w:val="00EF68D7"/>
    <w:rsid w:val="00EF6D4A"/>
    <w:rsid w:val="00EF6E55"/>
    <w:rsid w:val="00EF7202"/>
    <w:rsid w:val="00EF756E"/>
    <w:rsid w:val="00EF7692"/>
    <w:rsid w:val="00EF76D1"/>
    <w:rsid w:val="00F00502"/>
    <w:rsid w:val="00F005A5"/>
    <w:rsid w:val="00F00F34"/>
    <w:rsid w:val="00F010E1"/>
    <w:rsid w:val="00F01462"/>
    <w:rsid w:val="00F01478"/>
    <w:rsid w:val="00F026CA"/>
    <w:rsid w:val="00F02713"/>
    <w:rsid w:val="00F02A93"/>
    <w:rsid w:val="00F02C58"/>
    <w:rsid w:val="00F02CE9"/>
    <w:rsid w:val="00F03EA7"/>
    <w:rsid w:val="00F03FD0"/>
    <w:rsid w:val="00F040BF"/>
    <w:rsid w:val="00F044BE"/>
    <w:rsid w:val="00F046AD"/>
    <w:rsid w:val="00F04F27"/>
    <w:rsid w:val="00F0523D"/>
    <w:rsid w:val="00F05708"/>
    <w:rsid w:val="00F057D2"/>
    <w:rsid w:val="00F05893"/>
    <w:rsid w:val="00F05C01"/>
    <w:rsid w:val="00F063BF"/>
    <w:rsid w:val="00F065D4"/>
    <w:rsid w:val="00F069AB"/>
    <w:rsid w:val="00F06A2C"/>
    <w:rsid w:val="00F06BE5"/>
    <w:rsid w:val="00F06CF0"/>
    <w:rsid w:val="00F06F16"/>
    <w:rsid w:val="00F06F47"/>
    <w:rsid w:val="00F06F6C"/>
    <w:rsid w:val="00F06FD8"/>
    <w:rsid w:val="00F073D2"/>
    <w:rsid w:val="00F10167"/>
    <w:rsid w:val="00F1050E"/>
    <w:rsid w:val="00F107E7"/>
    <w:rsid w:val="00F10875"/>
    <w:rsid w:val="00F10CF6"/>
    <w:rsid w:val="00F10CFA"/>
    <w:rsid w:val="00F110DE"/>
    <w:rsid w:val="00F11650"/>
    <w:rsid w:val="00F117DC"/>
    <w:rsid w:val="00F11DF0"/>
    <w:rsid w:val="00F12059"/>
    <w:rsid w:val="00F12088"/>
    <w:rsid w:val="00F126A3"/>
    <w:rsid w:val="00F13091"/>
    <w:rsid w:val="00F13528"/>
    <w:rsid w:val="00F13C42"/>
    <w:rsid w:val="00F13DF6"/>
    <w:rsid w:val="00F13EE0"/>
    <w:rsid w:val="00F14011"/>
    <w:rsid w:val="00F14341"/>
    <w:rsid w:val="00F1435B"/>
    <w:rsid w:val="00F14652"/>
    <w:rsid w:val="00F148CE"/>
    <w:rsid w:val="00F14B70"/>
    <w:rsid w:val="00F14C4E"/>
    <w:rsid w:val="00F14E69"/>
    <w:rsid w:val="00F1531F"/>
    <w:rsid w:val="00F15646"/>
    <w:rsid w:val="00F1576A"/>
    <w:rsid w:val="00F15A90"/>
    <w:rsid w:val="00F15ACE"/>
    <w:rsid w:val="00F15FD8"/>
    <w:rsid w:val="00F168CB"/>
    <w:rsid w:val="00F169FF"/>
    <w:rsid w:val="00F16A77"/>
    <w:rsid w:val="00F16C3C"/>
    <w:rsid w:val="00F170CB"/>
    <w:rsid w:val="00F17492"/>
    <w:rsid w:val="00F175C4"/>
    <w:rsid w:val="00F176FB"/>
    <w:rsid w:val="00F1794B"/>
    <w:rsid w:val="00F17F32"/>
    <w:rsid w:val="00F201DB"/>
    <w:rsid w:val="00F202C5"/>
    <w:rsid w:val="00F2063F"/>
    <w:rsid w:val="00F20711"/>
    <w:rsid w:val="00F20745"/>
    <w:rsid w:val="00F20BA1"/>
    <w:rsid w:val="00F20C1E"/>
    <w:rsid w:val="00F20C32"/>
    <w:rsid w:val="00F20EDD"/>
    <w:rsid w:val="00F20F03"/>
    <w:rsid w:val="00F20FE9"/>
    <w:rsid w:val="00F21254"/>
    <w:rsid w:val="00F21CA9"/>
    <w:rsid w:val="00F21F0F"/>
    <w:rsid w:val="00F220FD"/>
    <w:rsid w:val="00F22E5B"/>
    <w:rsid w:val="00F22FC2"/>
    <w:rsid w:val="00F233EA"/>
    <w:rsid w:val="00F2386A"/>
    <w:rsid w:val="00F23AD4"/>
    <w:rsid w:val="00F24F86"/>
    <w:rsid w:val="00F25372"/>
    <w:rsid w:val="00F25481"/>
    <w:rsid w:val="00F255E7"/>
    <w:rsid w:val="00F25951"/>
    <w:rsid w:val="00F25C11"/>
    <w:rsid w:val="00F260D8"/>
    <w:rsid w:val="00F262CA"/>
    <w:rsid w:val="00F26318"/>
    <w:rsid w:val="00F266FB"/>
    <w:rsid w:val="00F267AC"/>
    <w:rsid w:val="00F26976"/>
    <w:rsid w:val="00F26D4E"/>
    <w:rsid w:val="00F26FB7"/>
    <w:rsid w:val="00F273F3"/>
    <w:rsid w:val="00F27578"/>
    <w:rsid w:val="00F27D9E"/>
    <w:rsid w:val="00F3029B"/>
    <w:rsid w:val="00F31F43"/>
    <w:rsid w:val="00F32405"/>
    <w:rsid w:val="00F324B8"/>
    <w:rsid w:val="00F32945"/>
    <w:rsid w:val="00F32A91"/>
    <w:rsid w:val="00F32BCF"/>
    <w:rsid w:val="00F32E0C"/>
    <w:rsid w:val="00F32F94"/>
    <w:rsid w:val="00F3320F"/>
    <w:rsid w:val="00F33534"/>
    <w:rsid w:val="00F337FF"/>
    <w:rsid w:val="00F33980"/>
    <w:rsid w:val="00F33A71"/>
    <w:rsid w:val="00F33B09"/>
    <w:rsid w:val="00F34099"/>
    <w:rsid w:val="00F34123"/>
    <w:rsid w:val="00F3428B"/>
    <w:rsid w:val="00F34332"/>
    <w:rsid w:val="00F34423"/>
    <w:rsid w:val="00F34909"/>
    <w:rsid w:val="00F34971"/>
    <w:rsid w:val="00F34AD0"/>
    <w:rsid w:val="00F34E7E"/>
    <w:rsid w:val="00F355C1"/>
    <w:rsid w:val="00F35714"/>
    <w:rsid w:val="00F35923"/>
    <w:rsid w:val="00F35D2A"/>
    <w:rsid w:val="00F360BD"/>
    <w:rsid w:val="00F3614D"/>
    <w:rsid w:val="00F36340"/>
    <w:rsid w:val="00F36DC8"/>
    <w:rsid w:val="00F37171"/>
    <w:rsid w:val="00F37223"/>
    <w:rsid w:val="00F37321"/>
    <w:rsid w:val="00F3744F"/>
    <w:rsid w:val="00F379E9"/>
    <w:rsid w:val="00F37AB2"/>
    <w:rsid w:val="00F400C5"/>
    <w:rsid w:val="00F40106"/>
    <w:rsid w:val="00F401FA"/>
    <w:rsid w:val="00F40A40"/>
    <w:rsid w:val="00F40CFE"/>
    <w:rsid w:val="00F40FE1"/>
    <w:rsid w:val="00F410F5"/>
    <w:rsid w:val="00F412C9"/>
    <w:rsid w:val="00F416B9"/>
    <w:rsid w:val="00F4171C"/>
    <w:rsid w:val="00F41739"/>
    <w:rsid w:val="00F42075"/>
    <w:rsid w:val="00F4239C"/>
    <w:rsid w:val="00F428D3"/>
    <w:rsid w:val="00F42D70"/>
    <w:rsid w:val="00F42DE0"/>
    <w:rsid w:val="00F431CA"/>
    <w:rsid w:val="00F436E6"/>
    <w:rsid w:val="00F437F1"/>
    <w:rsid w:val="00F4386B"/>
    <w:rsid w:val="00F439D4"/>
    <w:rsid w:val="00F43A2F"/>
    <w:rsid w:val="00F43B51"/>
    <w:rsid w:val="00F43E42"/>
    <w:rsid w:val="00F44352"/>
    <w:rsid w:val="00F444F3"/>
    <w:rsid w:val="00F44AC5"/>
    <w:rsid w:val="00F4507C"/>
    <w:rsid w:val="00F453AD"/>
    <w:rsid w:val="00F454FB"/>
    <w:rsid w:val="00F45AB3"/>
    <w:rsid w:val="00F46237"/>
    <w:rsid w:val="00F463C5"/>
    <w:rsid w:val="00F466A8"/>
    <w:rsid w:val="00F46D7F"/>
    <w:rsid w:val="00F46F3E"/>
    <w:rsid w:val="00F476FD"/>
    <w:rsid w:val="00F47848"/>
    <w:rsid w:val="00F479FF"/>
    <w:rsid w:val="00F50565"/>
    <w:rsid w:val="00F50A43"/>
    <w:rsid w:val="00F51129"/>
    <w:rsid w:val="00F51416"/>
    <w:rsid w:val="00F514D6"/>
    <w:rsid w:val="00F5179E"/>
    <w:rsid w:val="00F51805"/>
    <w:rsid w:val="00F518CE"/>
    <w:rsid w:val="00F51E5A"/>
    <w:rsid w:val="00F51F2D"/>
    <w:rsid w:val="00F52156"/>
    <w:rsid w:val="00F52262"/>
    <w:rsid w:val="00F524E1"/>
    <w:rsid w:val="00F52C4E"/>
    <w:rsid w:val="00F52C7D"/>
    <w:rsid w:val="00F52DDE"/>
    <w:rsid w:val="00F52F5F"/>
    <w:rsid w:val="00F5312F"/>
    <w:rsid w:val="00F533CC"/>
    <w:rsid w:val="00F53561"/>
    <w:rsid w:val="00F535CC"/>
    <w:rsid w:val="00F5388F"/>
    <w:rsid w:val="00F54A7A"/>
    <w:rsid w:val="00F55505"/>
    <w:rsid w:val="00F5560C"/>
    <w:rsid w:val="00F556B0"/>
    <w:rsid w:val="00F55E18"/>
    <w:rsid w:val="00F55E3C"/>
    <w:rsid w:val="00F5639E"/>
    <w:rsid w:val="00F563ED"/>
    <w:rsid w:val="00F56703"/>
    <w:rsid w:val="00F56B05"/>
    <w:rsid w:val="00F57007"/>
    <w:rsid w:val="00F57277"/>
    <w:rsid w:val="00F57616"/>
    <w:rsid w:val="00F5778E"/>
    <w:rsid w:val="00F5788A"/>
    <w:rsid w:val="00F578B8"/>
    <w:rsid w:val="00F57AF8"/>
    <w:rsid w:val="00F57BD5"/>
    <w:rsid w:val="00F57F53"/>
    <w:rsid w:val="00F57F91"/>
    <w:rsid w:val="00F6075E"/>
    <w:rsid w:val="00F60B12"/>
    <w:rsid w:val="00F60B89"/>
    <w:rsid w:val="00F60CA3"/>
    <w:rsid w:val="00F610C9"/>
    <w:rsid w:val="00F611BF"/>
    <w:rsid w:val="00F61704"/>
    <w:rsid w:val="00F61D6C"/>
    <w:rsid w:val="00F62279"/>
    <w:rsid w:val="00F62B10"/>
    <w:rsid w:val="00F62FB7"/>
    <w:rsid w:val="00F63708"/>
    <w:rsid w:val="00F63B9A"/>
    <w:rsid w:val="00F63BDD"/>
    <w:rsid w:val="00F63C6E"/>
    <w:rsid w:val="00F64256"/>
    <w:rsid w:val="00F6497E"/>
    <w:rsid w:val="00F64C2C"/>
    <w:rsid w:val="00F64E14"/>
    <w:rsid w:val="00F64EC1"/>
    <w:rsid w:val="00F64FD3"/>
    <w:rsid w:val="00F65026"/>
    <w:rsid w:val="00F652F7"/>
    <w:rsid w:val="00F65389"/>
    <w:rsid w:val="00F656B1"/>
    <w:rsid w:val="00F66505"/>
    <w:rsid w:val="00F668EC"/>
    <w:rsid w:val="00F66B90"/>
    <w:rsid w:val="00F66EA5"/>
    <w:rsid w:val="00F66F13"/>
    <w:rsid w:val="00F67084"/>
    <w:rsid w:val="00F670C9"/>
    <w:rsid w:val="00F67232"/>
    <w:rsid w:val="00F672A9"/>
    <w:rsid w:val="00F67613"/>
    <w:rsid w:val="00F6768B"/>
    <w:rsid w:val="00F67CA7"/>
    <w:rsid w:val="00F67F9E"/>
    <w:rsid w:val="00F70195"/>
    <w:rsid w:val="00F70780"/>
    <w:rsid w:val="00F708E3"/>
    <w:rsid w:val="00F70E3F"/>
    <w:rsid w:val="00F71641"/>
    <w:rsid w:val="00F717C0"/>
    <w:rsid w:val="00F7192F"/>
    <w:rsid w:val="00F71D2D"/>
    <w:rsid w:val="00F720CF"/>
    <w:rsid w:val="00F725A8"/>
    <w:rsid w:val="00F727A5"/>
    <w:rsid w:val="00F727DB"/>
    <w:rsid w:val="00F72A33"/>
    <w:rsid w:val="00F72AE7"/>
    <w:rsid w:val="00F72BD6"/>
    <w:rsid w:val="00F72E2D"/>
    <w:rsid w:val="00F73273"/>
    <w:rsid w:val="00F73369"/>
    <w:rsid w:val="00F738F5"/>
    <w:rsid w:val="00F73C35"/>
    <w:rsid w:val="00F73CB8"/>
    <w:rsid w:val="00F73D5C"/>
    <w:rsid w:val="00F7437A"/>
    <w:rsid w:val="00F74539"/>
    <w:rsid w:val="00F745B4"/>
    <w:rsid w:val="00F745DB"/>
    <w:rsid w:val="00F748D1"/>
    <w:rsid w:val="00F74C1D"/>
    <w:rsid w:val="00F74EC9"/>
    <w:rsid w:val="00F750E8"/>
    <w:rsid w:val="00F75337"/>
    <w:rsid w:val="00F75459"/>
    <w:rsid w:val="00F754D8"/>
    <w:rsid w:val="00F75BBC"/>
    <w:rsid w:val="00F75EAD"/>
    <w:rsid w:val="00F76112"/>
    <w:rsid w:val="00F7671C"/>
    <w:rsid w:val="00F76725"/>
    <w:rsid w:val="00F76C17"/>
    <w:rsid w:val="00F76C7A"/>
    <w:rsid w:val="00F7704E"/>
    <w:rsid w:val="00F77072"/>
    <w:rsid w:val="00F77569"/>
    <w:rsid w:val="00F77850"/>
    <w:rsid w:val="00F77A79"/>
    <w:rsid w:val="00F77DC4"/>
    <w:rsid w:val="00F8057E"/>
    <w:rsid w:val="00F8084B"/>
    <w:rsid w:val="00F80A27"/>
    <w:rsid w:val="00F80A3B"/>
    <w:rsid w:val="00F80CDB"/>
    <w:rsid w:val="00F80F3D"/>
    <w:rsid w:val="00F81620"/>
    <w:rsid w:val="00F81739"/>
    <w:rsid w:val="00F817F5"/>
    <w:rsid w:val="00F81A4C"/>
    <w:rsid w:val="00F82515"/>
    <w:rsid w:val="00F828B5"/>
    <w:rsid w:val="00F82A19"/>
    <w:rsid w:val="00F82A79"/>
    <w:rsid w:val="00F83921"/>
    <w:rsid w:val="00F83C0C"/>
    <w:rsid w:val="00F83EF3"/>
    <w:rsid w:val="00F83FCD"/>
    <w:rsid w:val="00F84016"/>
    <w:rsid w:val="00F8410C"/>
    <w:rsid w:val="00F84858"/>
    <w:rsid w:val="00F84995"/>
    <w:rsid w:val="00F84C77"/>
    <w:rsid w:val="00F84D8C"/>
    <w:rsid w:val="00F84FAE"/>
    <w:rsid w:val="00F851E3"/>
    <w:rsid w:val="00F85342"/>
    <w:rsid w:val="00F85643"/>
    <w:rsid w:val="00F85A75"/>
    <w:rsid w:val="00F85AEB"/>
    <w:rsid w:val="00F85CA3"/>
    <w:rsid w:val="00F85CC7"/>
    <w:rsid w:val="00F85D75"/>
    <w:rsid w:val="00F869DF"/>
    <w:rsid w:val="00F86CFF"/>
    <w:rsid w:val="00F86F2E"/>
    <w:rsid w:val="00F87373"/>
    <w:rsid w:val="00F876F4"/>
    <w:rsid w:val="00F87886"/>
    <w:rsid w:val="00F878A3"/>
    <w:rsid w:val="00F87DDE"/>
    <w:rsid w:val="00F90059"/>
    <w:rsid w:val="00F906E6"/>
    <w:rsid w:val="00F90DAB"/>
    <w:rsid w:val="00F90E19"/>
    <w:rsid w:val="00F90FFF"/>
    <w:rsid w:val="00F91222"/>
    <w:rsid w:val="00F912A3"/>
    <w:rsid w:val="00F912EC"/>
    <w:rsid w:val="00F916F7"/>
    <w:rsid w:val="00F918FA"/>
    <w:rsid w:val="00F919A2"/>
    <w:rsid w:val="00F91FFB"/>
    <w:rsid w:val="00F92118"/>
    <w:rsid w:val="00F92455"/>
    <w:rsid w:val="00F927D3"/>
    <w:rsid w:val="00F9283E"/>
    <w:rsid w:val="00F93072"/>
    <w:rsid w:val="00F932C2"/>
    <w:rsid w:val="00F935A0"/>
    <w:rsid w:val="00F937DD"/>
    <w:rsid w:val="00F938E0"/>
    <w:rsid w:val="00F939AD"/>
    <w:rsid w:val="00F94120"/>
    <w:rsid w:val="00F947B5"/>
    <w:rsid w:val="00F948D5"/>
    <w:rsid w:val="00F94A44"/>
    <w:rsid w:val="00F94BF0"/>
    <w:rsid w:val="00F9542C"/>
    <w:rsid w:val="00F95562"/>
    <w:rsid w:val="00F95850"/>
    <w:rsid w:val="00F958B6"/>
    <w:rsid w:val="00F95BA9"/>
    <w:rsid w:val="00F95E57"/>
    <w:rsid w:val="00F96073"/>
    <w:rsid w:val="00F960DD"/>
    <w:rsid w:val="00F961EE"/>
    <w:rsid w:val="00F96612"/>
    <w:rsid w:val="00F96803"/>
    <w:rsid w:val="00F96907"/>
    <w:rsid w:val="00F9725D"/>
    <w:rsid w:val="00F972A9"/>
    <w:rsid w:val="00F97455"/>
    <w:rsid w:val="00F97648"/>
    <w:rsid w:val="00F97703"/>
    <w:rsid w:val="00F97CE1"/>
    <w:rsid w:val="00F97D74"/>
    <w:rsid w:val="00FA00F3"/>
    <w:rsid w:val="00FA014E"/>
    <w:rsid w:val="00FA01EC"/>
    <w:rsid w:val="00FA02C5"/>
    <w:rsid w:val="00FA08F2"/>
    <w:rsid w:val="00FA0C2D"/>
    <w:rsid w:val="00FA0F67"/>
    <w:rsid w:val="00FA12C4"/>
    <w:rsid w:val="00FA17A9"/>
    <w:rsid w:val="00FA1B87"/>
    <w:rsid w:val="00FA1BEB"/>
    <w:rsid w:val="00FA2A11"/>
    <w:rsid w:val="00FA2A19"/>
    <w:rsid w:val="00FA2C19"/>
    <w:rsid w:val="00FA2CE5"/>
    <w:rsid w:val="00FA3233"/>
    <w:rsid w:val="00FA3368"/>
    <w:rsid w:val="00FA34F7"/>
    <w:rsid w:val="00FA381F"/>
    <w:rsid w:val="00FA387A"/>
    <w:rsid w:val="00FA41EC"/>
    <w:rsid w:val="00FA459C"/>
    <w:rsid w:val="00FA479F"/>
    <w:rsid w:val="00FA48B4"/>
    <w:rsid w:val="00FA4F36"/>
    <w:rsid w:val="00FA56C7"/>
    <w:rsid w:val="00FA56D0"/>
    <w:rsid w:val="00FA5AB0"/>
    <w:rsid w:val="00FA5D81"/>
    <w:rsid w:val="00FA5F1A"/>
    <w:rsid w:val="00FA5F37"/>
    <w:rsid w:val="00FA5F9B"/>
    <w:rsid w:val="00FA61FA"/>
    <w:rsid w:val="00FA6962"/>
    <w:rsid w:val="00FA707E"/>
    <w:rsid w:val="00FA75A3"/>
    <w:rsid w:val="00FA7BBA"/>
    <w:rsid w:val="00FA7BF2"/>
    <w:rsid w:val="00FB005D"/>
    <w:rsid w:val="00FB00BB"/>
    <w:rsid w:val="00FB0929"/>
    <w:rsid w:val="00FB0C37"/>
    <w:rsid w:val="00FB0C4B"/>
    <w:rsid w:val="00FB0EC6"/>
    <w:rsid w:val="00FB185D"/>
    <w:rsid w:val="00FB1B1D"/>
    <w:rsid w:val="00FB1CDD"/>
    <w:rsid w:val="00FB1EA3"/>
    <w:rsid w:val="00FB1FCA"/>
    <w:rsid w:val="00FB20F1"/>
    <w:rsid w:val="00FB2148"/>
    <w:rsid w:val="00FB21E3"/>
    <w:rsid w:val="00FB2AAD"/>
    <w:rsid w:val="00FB2B8F"/>
    <w:rsid w:val="00FB2DA4"/>
    <w:rsid w:val="00FB380D"/>
    <w:rsid w:val="00FB461D"/>
    <w:rsid w:val="00FB4850"/>
    <w:rsid w:val="00FB49E6"/>
    <w:rsid w:val="00FB4D7D"/>
    <w:rsid w:val="00FB4F5A"/>
    <w:rsid w:val="00FB5460"/>
    <w:rsid w:val="00FB5573"/>
    <w:rsid w:val="00FB6091"/>
    <w:rsid w:val="00FB6109"/>
    <w:rsid w:val="00FB63FF"/>
    <w:rsid w:val="00FB6AB3"/>
    <w:rsid w:val="00FB7887"/>
    <w:rsid w:val="00FB78DF"/>
    <w:rsid w:val="00FB7910"/>
    <w:rsid w:val="00FB7E8C"/>
    <w:rsid w:val="00FB7EB6"/>
    <w:rsid w:val="00FC015F"/>
    <w:rsid w:val="00FC02FE"/>
    <w:rsid w:val="00FC070D"/>
    <w:rsid w:val="00FC0797"/>
    <w:rsid w:val="00FC0915"/>
    <w:rsid w:val="00FC0B58"/>
    <w:rsid w:val="00FC12F9"/>
    <w:rsid w:val="00FC16E8"/>
    <w:rsid w:val="00FC1833"/>
    <w:rsid w:val="00FC1BA2"/>
    <w:rsid w:val="00FC1FDD"/>
    <w:rsid w:val="00FC2480"/>
    <w:rsid w:val="00FC250B"/>
    <w:rsid w:val="00FC27D7"/>
    <w:rsid w:val="00FC29F7"/>
    <w:rsid w:val="00FC2A06"/>
    <w:rsid w:val="00FC2B1C"/>
    <w:rsid w:val="00FC3184"/>
    <w:rsid w:val="00FC3BBF"/>
    <w:rsid w:val="00FC3D17"/>
    <w:rsid w:val="00FC3FEE"/>
    <w:rsid w:val="00FC41EA"/>
    <w:rsid w:val="00FC52E7"/>
    <w:rsid w:val="00FC543D"/>
    <w:rsid w:val="00FC54BB"/>
    <w:rsid w:val="00FC59D6"/>
    <w:rsid w:val="00FC5AC8"/>
    <w:rsid w:val="00FC5D2D"/>
    <w:rsid w:val="00FC624B"/>
    <w:rsid w:val="00FC651A"/>
    <w:rsid w:val="00FC6617"/>
    <w:rsid w:val="00FC6755"/>
    <w:rsid w:val="00FC6C13"/>
    <w:rsid w:val="00FC6CA9"/>
    <w:rsid w:val="00FC7A3A"/>
    <w:rsid w:val="00FD01D1"/>
    <w:rsid w:val="00FD029D"/>
    <w:rsid w:val="00FD092E"/>
    <w:rsid w:val="00FD12BA"/>
    <w:rsid w:val="00FD139D"/>
    <w:rsid w:val="00FD1AA2"/>
    <w:rsid w:val="00FD1FA2"/>
    <w:rsid w:val="00FD1FDA"/>
    <w:rsid w:val="00FD228E"/>
    <w:rsid w:val="00FD247E"/>
    <w:rsid w:val="00FD2699"/>
    <w:rsid w:val="00FD286C"/>
    <w:rsid w:val="00FD2955"/>
    <w:rsid w:val="00FD29A2"/>
    <w:rsid w:val="00FD2F17"/>
    <w:rsid w:val="00FD34CC"/>
    <w:rsid w:val="00FD35CB"/>
    <w:rsid w:val="00FD380F"/>
    <w:rsid w:val="00FD38FF"/>
    <w:rsid w:val="00FD3D1C"/>
    <w:rsid w:val="00FD44CC"/>
    <w:rsid w:val="00FD475F"/>
    <w:rsid w:val="00FD4908"/>
    <w:rsid w:val="00FD49FC"/>
    <w:rsid w:val="00FD4D10"/>
    <w:rsid w:val="00FD4D88"/>
    <w:rsid w:val="00FD4F52"/>
    <w:rsid w:val="00FD4F54"/>
    <w:rsid w:val="00FD5029"/>
    <w:rsid w:val="00FD5176"/>
    <w:rsid w:val="00FD53E3"/>
    <w:rsid w:val="00FD5BCD"/>
    <w:rsid w:val="00FD5CE1"/>
    <w:rsid w:val="00FD6BF5"/>
    <w:rsid w:val="00FD6C68"/>
    <w:rsid w:val="00FD6CD7"/>
    <w:rsid w:val="00FD7327"/>
    <w:rsid w:val="00FD73EE"/>
    <w:rsid w:val="00FD7565"/>
    <w:rsid w:val="00FD79E5"/>
    <w:rsid w:val="00FE02A4"/>
    <w:rsid w:val="00FE04EF"/>
    <w:rsid w:val="00FE058D"/>
    <w:rsid w:val="00FE090F"/>
    <w:rsid w:val="00FE0A3E"/>
    <w:rsid w:val="00FE0EF4"/>
    <w:rsid w:val="00FE1281"/>
    <w:rsid w:val="00FE1829"/>
    <w:rsid w:val="00FE1878"/>
    <w:rsid w:val="00FE1EB6"/>
    <w:rsid w:val="00FE1ED4"/>
    <w:rsid w:val="00FE1EDD"/>
    <w:rsid w:val="00FE1FC7"/>
    <w:rsid w:val="00FE20BD"/>
    <w:rsid w:val="00FE324F"/>
    <w:rsid w:val="00FE37B3"/>
    <w:rsid w:val="00FE3A2A"/>
    <w:rsid w:val="00FE3AC7"/>
    <w:rsid w:val="00FE3CDA"/>
    <w:rsid w:val="00FE3DF2"/>
    <w:rsid w:val="00FE3DF8"/>
    <w:rsid w:val="00FE4570"/>
    <w:rsid w:val="00FE45D4"/>
    <w:rsid w:val="00FE4874"/>
    <w:rsid w:val="00FE490B"/>
    <w:rsid w:val="00FE4972"/>
    <w:rsid w:val="00FE4A9E"/>
    <w:rsid w:val="00FE4F46"/>
    <w:rsid w:val="00FE4F7F"/>
    <w:rsid w:val="00FE5056"/>
    <w:rsid w:val="00FE5792"/>
    <w:rsid w:val="00FE59FD"/>
    <w:rsid w:val="00FE5AC6"/>
    <w:rsid w:val="00FE5E71"/>
    <w:rsid w:val="00FE604A"/>
    <w:rsid w:val="00FE62AF"/>
    <w:rsid w:val="00FE686A"/>
    <w:rsid w:val="00FE6AEE"/>
    <w:rsid w:val="00FE6C43"/>
    <w:rsid w:val="00FE6F01"/>
    <w:rsid w:val="00FE6FD2"/>
    <w:rsid w:val="00FE7492"/>
    <w:rsid w:val="00FE794F"/>
    <w:rsid w:val="00FE7DCC"/>
    <w:rsid w:val="00FE7E4D"/>
    <w:rsid w:val="00FE7ECE"/>
    <w:rsid w:val="00FF01EF"/>
    <w:rsid w:val="00FF057A"/>
    <w:rsid w:val="00FF0642"/>
    <w:rsid w:val="00FF06EF"/>
    <w:rsid w:val="00FF0746"/>
    <w:rsid w:val="00FF0DA9"/>
    <w:rsid w:val="00FF0F13"/>
    <w:rsid w:val="00FF1597"/>
    <w:rsid w:val="00FF19D1"/>
    <w:rsid w:val="00FF2506"/>
    <w:rsid w:val="00FF285F"/>
    <w:rsid w:val="00FF2C24"/>
    <w:rsid w:val="00FF360E"/>
    <w:rsid w:val="00FF3623"/>
    <w:rsid w:val="00FF400D"/>
    <w:rsid w:val="00FF47CB"/>
    <w:rsid w:val="00FF5228"/>
    <w:rsid w:val="00FF53C5"/>
    <w:rsid w:val="00FF5792"/>
    <w:rsid w:val="00FF5A99"/>
    <w:rsid w:val="00FF5B1D"/>
    <w:rsid w:val="00FF5C7B"/>
    <w:rsid w:val="00FF61C7"/>
    <w:rsid w:val="00FF6252"/>
    <w:rsid w:val="00FF6654"/>
    <w:rsid w:val="00FF70E1"/>
    <w:rsid w:val="00FF7196"/>
    <w:rsid w:val="00FF75B2"/>
    <w:rsid w:val="00FF7938"/>
    <w:rsid w:val="00FF7C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16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FE"/>
  </w:style>
  <w:style w:type="paragraph" w:styleId="Heading1">
    <w:name w:val="heading 1"/>
    <w:basedOn w:val="Normal"/>
    <w:next w:val="Normal"/>
    <w:link w:val="Heading1Char"/>
    <w:uiPriority w:val="9"/>
    <w:qFormat/>
    <w:rsid w:val="006534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E9B"/>
    <w:pPr>
      <w:ind w:left="720"/>
      <w:contextualSpacing/>
    </w:pPr>
  </w:style>
  <w:style w:type="paragraph" w:styleId="FootnoteText">
    <w:name w:val="footnote text"/>
    <w:basedOn w:val="Normal"/>
    <w:link w:val="FootnoteTextChar"/>
    <w:uiPriority w:val="99"/>
    <w:unhideWhenUsed/>
    <w:rsid w:val="003E192F"/>
  </w:style>
  <w:style w:type="character" w:customStyle="1" w:styleId="FootnoteTextChar">
    <w:name w:val="Footnote Text Char"/>
    <w:basedOn w:val="DefaultParagraphFont"/>
    <w:link w:val="FootnoteText"/>
    <w:uiPriority w:val="99"/>
    <w:rsid w:val="003E192F"/>
    <w:rPr>
      <w:rFonts w:asciiTheme="minorHAnsi" w:hAnsiTheme="minorHAnsi"/>
    </w:rPr>
  </w:style>
  <w:style w:type="character" w:styleId="FootnoteReference">
    <w:name w:val="footnote reference"/>
    <w:basedOn w:val="DefaultParagraphFont"/>
    <w:uiPriority w:val="99"/>
    <w:unhideWhenUsed/>
    <w:rsid w:val="003E192F"/>
    <w:rPr>
      <w:vertAlign w:val="superscript"/>
    </w:rPr>
  </w:style>
  <w:style w:type="paragraph" w:styleId="Header">
    <w:name w:val="header"/>
    <w:basedOn w:val="Normal"/>
    <w:link w:val="HeaderChar"/>
    <w:uiPriority w:val="99"/>
    <w:unhideWhenUsed/>
    <w:rsid w:val="003D6BA9"/>
    <w:pPr>
      <w:tabs>
        <w:tab w:val="center" w:pos="4320"/>
        <w:tab w:val="right" w:pos="8640"/>
      </w:tabs>
    </w:pPr>
  </w:style>
  <w:style w:type="character" w:customStyle="1" w:styleId="HeaderChar">
    <w:name w:val="Header Char"/>
    <w:basedOn w:val="DefaultParagraphFont"/>
    <w:link w:val="Header"/>
    <w:uiPriority w:val="99"/>
    <w:rsid w:val="003D6BA9"/>
    <w:rPr>
      <w:rFonts w:asciiTheme="minorHAnsi" w:hAnsiTheme="minorHAnsi"/>
    </w:rPr>
  </w:style>
  <w:style w:type="paragraph" w:styleId="Footer">
    <w:name w:val="footer"/>
    <w:basedOn w:val="Normal"/>
    <w:link w:val="FooterChar"/>
    <w:uiPriority w:val="99"/>
    <w:unhideWhenUsed/>
    <w:rsid w:val="003D6BA9"/>
    <w:pPr>
      <w:tabs>
        <w:tab w:val="center" w:pos="4320"/>
        <w:tab w:val="right" w:pos="8640"/>
      </w:tabs>
    </w:pPr>
  </w:style>
  <w:style w:type="character" w:customStyle="1" w:styleId="FooterChar">
    <w:name w:val="Footer Char"/>
    <w:basedOn w:val="DefaultParagraphFont"/>
    <w:link w:val="Footer"/>
    <w:uiPriority w:val="99"/>
    <w:rsid w:val="003D6BA9"/>
    <w:rPr>
      <w:rFonts w:asciiTheme="minorHAnsi" w:hAnsiTheme="minorHAnsi"/>
    </w:rPr>
  </w:style>
  <w:style w:type="character" w:styleId="Emphasis">
    <w:name w:val="Emphasis"/>
    <w:basedOn w:val="DefaultParagraphFont"/>
    <w:uiPriority w:val="20"/>
    <w:qFormat/>
    <w:rsid w:val="00CA5178"/>
    <w:rPr>
      <w:i/>
      <w:iCs/>
    </w:rPr>
  </w:style>
  <w:style w:type="paragraph" w:styleId="BalloonText">
    <w:name w:val="Balloon Text"/>
    <w:basedOn w:val="Normal"/>
    <w:link w:val="BalloonTextChar"/>
    <w:uiPriority w:val="99"/>
    <w:semiHidden/>
    <w:unhideWhenUsed/>
    <w:rsid w:val="008830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0A8"/>
    <w:rPr>
      <w:rFonts w:ascii="Lucida Grande" w:hAnsi="Lucida Grande" w:cs="Lucida Grande"/>
      <w:sz w:val="18"/>
      <w:szCs w:val="18"/>
    </w:rPr>
  </w:style>
  <w:style w:type="character" w:styleId="PageNumber">
    <w:name w:val="page number"/>
    <w:basedOn w:val="DefaultParagraphFont"/>
    <w:uiPriority w:val="99"/>
    <w:semiHidden/>
    <w:unhideWhenUsed/>
    <w:rsid w:val="00AC6F0C"/>
  </w:style>
  <w:style w:type="table" w:styleId="TableGrid">
    <w:name w:val="Table Grid"/>
    <w:basedOn w:val="TableNormal"/>
    <w:uiPriority w:val="59"/>
    <w:rsid w:val="00DE0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DE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E0DEE"/>
    <w:rPr>
      <w:rFonts w:ascii="Courier" w:hAnsi="Courier" w:cs="Courier"/>
      <w:sz w:val="20"/>
      <w:szCs w:val="20"/>
    </w:rPr>
  </w:style>
  <w:style w:type="character" w:styleId="Hyperlink">
    <w:name w:val="Hyperlink"/>
    <w:basedOn w:val="DefaultParagraphFont"/>
    <w:uiPriority w:val="99"/>
    <w:unhideWhenUsed/>
    <w:rsid w:val="00543AFD"/>
    <w:rPr>
      <w:color w:val="0000FF" w:themeColor="hyperlink"/>
      <w:u w:val="single"/>
    </w:rPr>
  </w:style>
  <w:style w:type="paragraph" w:styleId="Revision">
    <w:name w:val="Revision"/>
    <w:hidden/>
    <w:uiPriority w:val="99"/>
    <w:semiHidden/>
    <w:rsid w:val="000D0C1B"/>
  </w:style>
  <w:style w:type="character" w:customStyle="1" w:styleId="Heading1Char">
    <w:name w:val="Heading 1 Char"/>
    <w:basedOn w:val="DefaultParagraphFont"/>
    <w:link w:val="Heading1"/>
    <w:uiPriority w:val="9"/>
    <w:rsid w:val="0065345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FE"/>
  </w:style>
  <w:style w:type="paragraph" w:styleId="Heading1">
    <w:name w:val="heading 1"/>
    <w:basedOn w:val="Normal"/>
    <w:next w:val="Normal"/>
    <w:link w:val="Heading1Char"/>
    <w:uiPriority w:val="9"/>
    <w:qFormat/>
    <w:rsid w:val="006534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E9B"/>
    <w:pPr>
      <w:ind w:left="720"/>
      <w:contextualSpacing/>
    </w:pPr>
  </w:style>
  <w:style w:type="paragraph" w:styleId="FootnoteText">
    <w:name w:val="footnote text"/>
    <w:basedOn w:val="Normal"/>
    <w:link w:val="FootnoteTextChar"/>
    <w:uiPriority w:val="99"/>
    <w:unhideWhenUsed/>
    <w:rsid w:val="003E192F"/>
  </w:style>
  <w:style w:type="character" w:customStyle="1" w:styleId="FootnoteTextChar">
    <w:name w:val="Footnote Text Char"/>
    <w:basedOn w:val="DefaultParagraphFont"/>
    <w:link w:val="FootnoteText"/>
    <w:uiPriority w:val="99"/>
    <w:rsid w:val="003E192F"/>
    <w:rPr>
      <w:rFonts w:asciiTheme="minorHAnsi" w:hAnsiTheme="minorHAnsi"/>
    </w:rPr>
  </w:style>
  <w:style w:type="character" w:styleId="FootnoteReference">
    <w:name w:val="footnote reference"/>
    <w:basedOn w:val="DefaultParagraphFont"/>
    <w:uiPriority w:val="99"/>
    <w:unhideWhenUsed/>
    <w:rsid w:val="003E192F"/>
    <w:rPr>
      <w:vertAlign w:val="superscript"/>
    </w:rPr>
  </w:style>
  <w:style w:type="paragraph" w:styleId="Header">
    <w:name w:val="header"/>
    <w:basedOn w:val="Normal"/>
    <w:link w:val="HeaderChar"/>
    <w:uiPriority w:val="99"/>
    <w:unhideWhenUsed/>
    <w:rsid w:val="003D6BA9"/>
    <w:pPr>
      <w:tabs>
        <w:tab w:val="center" w:pos="4320"/>
        <w:tab w:val="right" w:pos="8640"/>
      </w:tabs>
    </w:pPr>
  </w:style>
  <w:style w:type="character" w:customStyle="1" w:styleId="HeaderChar">
    <w:name w:val="Header Char"/>
    <w:basedOn w:val="DefaultParagraphFont"/>
    <w:link w:val="Header"/>
    <w:uiPriority w:val="99"/>
    <w:rsid w:val="003D6BA9"/>
    <w:rPr>
      <w:rFonts w:asciiTheme="minorHAnsi" w:hAnsiTheme="minorHAnsi"/>
    </w:rPr>
  </w:style>
  <w:style w:type="paragraph" w:styleId="Footer">
    <w:name w:val="footer"/>
    <w:basedOn w:val="Normal"/>
    <w:link w:val="FooterChar"/>
    <w:uiPriority w:val="99"/>
    <w:unhideWhenUsed/>
    <w:rsid w:val="003D6BA9"/>
    <w:pPr>
      <w:tabs>
        <w:tab w:val="center" w:pos="4320"/>
        <w:tab w:val="right" w:pos="8640"/>
      </w:tabs>
    </w:pPr>
  </w:style>
  <w:style w:type="character" w:customStyle="1" w:styleId="FooterChar">
    <w:name w:val="Footer Char"/>
    <w:basedOn w:val="DefaultParagraphFont"/>
    <w:link w:val="Footer"/>
    <w:uiPriority w:val="99"/>
    <w:rsid w:val="003D6BA9"/>
    <w:rPr>
      <w:rFonts w:asciiTheme="minorHAnsi" w:hAnsiTheme="minorHAnsi"/>
    </w:rPr>
  </w:style>
  <w:style w:type="character" w:styleId="Emphasis">
    <w:name w:val="Emphasis"/>
    <w:basedOn w:val="DefaultParagraphFont"/>
    <w:uiPriority w:val="20"/>
    <w:qFormat/>
    <w:rsid w:val="00CA5178"/>
    <w:rPr>
      <w:i/>
      <w:iCs/>
    </w:rPr>
  </w:style>
  <w:style w:type="paragraph" w:styleId="BalloonText">
    <w:name w:val="Balloon Text"/>
    <w:basedOn w:val="Normal"/>
    <w:link w:val="BalloonTextChar"/>
    <w:uiPriority w:val="99"/>
    <w:semiHidden/>
    <w:unhideWhenUsed/>
    <w:rsid w:val="008830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0A8"/>
    <w:rPr>
      <w:rFonts w:ascii="Lucida Grande" w:hAnsi="Lucida Grande" w:cs="Lucida Grande"/>
      <w:sz w:val="18"/>
      <w:szCs w:val="18"/>
    </w:rPr>
  </w:style>
  <w:style w:type="character" w:styleId="PageNumber">
    <w:name w:val="page number"/>
    <w:basedOn w:val="DefaultParagraphFont"/>
    <w:uiPriority w:val="99"/>
    <w:semiHidden/>
    <w:unhideWhenUsed/>
    <w:rsid w:val="00AC6F0C"/>
  </w:style>
  <w:style w:type="table" w:styleId="TableGrid">
    <w:name w:val="Table Grid"/>
    <w:basedOn w:val="TableNormal"/>
    <w:uiPriority w:val="59"/>
    <w:rsid w:val="00DE0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DE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E0DEE"/>
    <w:rPr>
      <w:rFonts w:ascii="Courier" w:hAnsi="Courier" w:cs="Courier"/>
      <w:sz w:val="20"/>
      <w:szCs w:val="20"/>
    </w:rPr>
  </w:style>
  <w:style w:type="character" w:styleId="Hyperlink">
    <w:name w:val="Hyperlink"/>
    <w:basedOn w:val="DefaultParagraphFont"/>
    <w:uiPriority w:val="99"/>
    <w:unhideWhenUsed/>
    <w:rsid w:val="00543AFD"/>
    <w:rPr>
      <w:color w:val="0000FF" w:themeColor="hyperlink"/>
      <w:u w:val="single"/>
    </w:rPr>
  </w:style>
  <w:style w:type="paragraph" w:styleId="Revision">
    <w:name w:val="Revision"/>
    <w:hidden/>
    <w:uiPriority w:val="99"/>
    <w:semiHidden/>
    <w:rsid w:val="000D0C1B"/>
  </w:style>
  <w:style w:type="character" w:customStyle="1" w:styleId="Heading1Char">
    <w:name w:val="Heading 1 Char"/>
    <w:basedOn w:val="DefaultParagraphFont"/>
    <w:link w:val="Heading1"/>
    <w:uiPriority w:val="9"/>
    <w:rsid w:val="0065345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8319">
      <w:bodyDiv w:val="1"/>
      <w:marLeft w:val="0"/>
      <w:marRight w:val="0"/>
      <w:marTop w:val="0"/>
      <w:marBottom w:val="0"/>
      <w:divBdr>
        <w:top w:val="none" w:sz="0" w:space="0" w:color="auto"/>
        <w:left w:val="none" w:sz="0" w:space="0" w:color="auto"/>
        <w:bottom w:val="none" w:sz="0" w:space="0" w:color="auto"/>
        <w:right w:val="none" w:sz="0" w:space="0" w:color="auto"/>
      </w:divBdr>
      <w:divsChild>
        <w:div w:id="868643672">
          <w:marLeft w:val="0"/>
          <w:marRight w:val="0"/>
          <w:marTop w:val="0"/>
          <w:marBottom w:val="0"/>
          <w:divBdr>
            <w:top w:val="none" w:sz="0" w:space="0" w:color="auto"/>
            <w:left w:val="none" w:sz="0" w:space="0" w:color="auto"/>
            <w:bottom w:val="none" w:sz="0" w:space="0" w:color="auto"/>
            <w:right w:val="none" w:sz="0" w:space="0" w:color="auto"/>
          </w:divBdr>
        </w:div>
        <w:div w:id="1219244169">
          <w:marLeft w:val="0"/>
          <w:marRight w:val="0"/>
          <w:marTop w:val="525"/>
          <w:marBottom w:val="300"/>
          <w:divBdr>
            <w:top w:val="none" w:sz="0" w:space="0" w:color="auto"/>
            <w:left w:val="none" w:sz="0" w:space="0" w:color="auto"/>
            <w:bottom w:val="none" w:sz="0" w:space="0" w:color="auto"/>
            <w:right w:val="none" w:sz="0" w:space="0" w:color="auto"/>
          </w:divBdr>
          <w:divsChild>
            <w:div w:id="5528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3821">
      <w:bodyDiv w:val="1"/>
      <w:marLeft w:val="0"/>
      <w:marRight w:val="0"/>
      <w:marTop w:val="0"/>
      <w:marBottom w:val="0"/>
      <w:divBdr>
        <w:top w:val="none" w:sz="0" w:space="0" w:color="auto"/>
        <w:left w:val="none" w:sz="0" w:space="0" w:color="auto"/>
        <w:bottom w:val="none" w:sz="0" w:space="0" w:color="auto"/>
        <w:right w:val="none" w:sz="0" w:space="0" w:color="auto"/>
      </w:divBdr>
    </w:div>
    <w:div w:id="141388467">
      <w:bodyDiv w:val="1"/>
      <w:marLeft w:val="0"/>
      <w:marRight w:val="0"/>
      <w:marTop w:val="0"/>
      <w:marBottom w:val="0"/>
      <w:divBdr>
        <w:top w:val="none" w:sz="0" w:space="0" w:color="auto"/>
        <w:left w:val="none" w:sz="0" w:space="0" w:color="auto"/>
        <w:bottom w:val="none" w:sz="0" w:space="0" w:color="auto"/>
        <w:right w:val="none" w:sz="0" w:space="0" w:color="auto"/>
      </w:divBdr>
    </w:div>
    <w:div w:id="223761697">
      <w:bodyDiv w:val="1"/>
      <w:marLeft w:val="0"/>
      <w:marRight w:val="0"/>
      <w:marTop w:val="0"/>
      <w:marBottom w:val="0"/>
      <w:divBdr>
        <w:top w:val="none" w:sz="0" w:space="0" w:color="auto"/>
        <w:left w:val="none" w:sz="0" w:space="0" w:color="auto"/>
        <w:bottom w:val="none" w:sz="0" w:space="0" w:color="auto"/>
        <w:right w:val="none" w:sz="0" w:space="0" w:color="auto"/>
      </w:divBdr>
    </w:div>
    <w:div w:id="284121650">
      <w:bodyDiv w:val="1"/>
      <w:marLeft w:val="0"/>
      <w:marRight w:val="0"/>
      <w:marTop w:val="0"/>
      <w:marBottom w:val="0"/>
      <w:divBdr>
        <w:top w:val="none" w:sz="0" w:space="0" w:color="auto"/>
        <w:left w:val="none" w:sz="0" w:space="0" w:color="auto"/>
        <w:bottom w:val="none" w:sz="0" w:space="0" w:color="auto"/>
        <w:right w:val="none" w:sz="0" w:space="0" w:color="auto"/>
      </w:divBdr>
    </w:div>
    <w:div w:id="310066134">
      <w:bodyDiv w:val="1"/>
      <w:marLeft w:val="0"/>
      <w:marRight w:val="0"/>
      <w:marTop w:val="0"/>
      <w:marBottom w:val="0"/>
      <w:divBdr>
        <w:top w:val="none" w:sz="0" w:space="0" w:color="auto"/>
        <w:left w:val="none" w:sz="0" w:space="0" w:color="auto"/>
        <w:bottom w:val="none" w:sz="0" w:space="0" w:color="auto"/>
        <w:right w:val="none" w:sz="0" w:space="0" w:color="auto"/>
      </w:divBdr>
      <w:divsChild>
        <w:div w:id="527842382">
          <w:marLeft w:val="0"/>
          <w:marRight w:val="0"/>
          <w:marTop w:val="0"/>
          <w:marBottom w:val="75"/>
          <w:divBdr>
            <w:top w:val="none" w:sz="0" w:space="0" w:color="auto"/>
            <w:left w:val="none" w:sz="0" w:space="0" w:color="auto"/>
            <w:bottom w:val="none" w:sz="0" w:space="0" w:color="auto"/>
            <w:right w:val="none" w:sz="0" w:space="0" w:color="auto"/>
          </w:divBdr>
        </w:div>
        <w:div w:id="677537718">
          <w:marLeft w:val="0"/>
          <w:marRight w:val="0"/>
          <w:marTop w:val="0"/>
          <w:marBottom w:val="0"/>
          <w:divBdr>
            <w:top w:val="none" w:sz="0" w:space="0" w:color="auto"/>
            <w:left w:val="none" w:sz="0" w:space="0" w:color="auto"/>
            <w:bottom w:val="none" w:sz="0" w:space="0" w:color="auto"/>
            <w:right w:val="none" w:sz="0" w:space="0" w:color="auto"/>
          </w:divBdr>
        </w:div>
        <w:div w:id="1428960587">
          <w:marLeft w:val="0"/>
          <w:marRight w:val="0"/>
          <w:marTop w:val="60"/>
          <w:marBottom w:val="0"/>
          <w:divBdr>
            <w:top w:val="none" w:sz="0" w:space="0" w:color="auto"/>
            <w:left w:val="none" w:sz="0" w:space="0" w:color="auto"/>
            <w:bottom w:val="none" w:sz="0" w:space="0" w:color="auto"/>
            <w:right w:val="none" w:sz="0" w:space="0" w:color="auto"/>
          </w:divBdr>
        </w:div>
      </w:divsChild>
    </w:div>
    <w:div w:id="321127198">
      <w:bodyDiv w:val="1"/>
      <w:marLeft w:val="0"/>
      <w:marRight w:val="0"/>
      <w:marTop w:val="0"/>
      <w:marBottom w:val="0"/>
      <w:divBdr>
        <w:top w:val="none" w:sz="0" w:space="0" w:color="auto"/>
        <w:left w:val="none" w:sz="0" w:space="0" w:color="auto"/>
        <w:bottom w:val="none" w:sz="0" w:space="0" w:color="auto"/>
        <w:right w:val="none" w:sz="0" w:space="0" w:color="auto"/>
      </w:divBdr>
    </w:div>
    <w:div w:id="402221003">
      <w:bodyDiv w:val="1"/>
      <w:marLeft w:val="0"/>
      <w:marRight w:val="0"/>
      <w:marTop w:val="0"/>
      <w:marBottom w:val="0"/>
      <w:divBdr>
        <w:top w:val="none" w:sz="0" w:space="0" w:color="auto"/>
        <w:left w:val="none" w:sz="0" w:space="0" w:color="auto"/>
        <w:bottom w:val="none" w:sz="0" w:space="0" w:color="auto"/>
        <w:right w:val="none" w:sz="0" w:space="0" w:color="auto"/>
      </w:divBdr>
    </w:div>
    <w:div w:id="519391839">
      <w:bodyDiv w:val="1"/>
      <w:marLeft w:val="0"/>
      <w:marRight w:val="0"/>
      <w:marTop w:val="0"/>
      <w:marBottom w:val="0"/>
      <w:divBdr>
        <w:top w:val="none" w:sz="0" w:space="0" w:color="auto"/>
        <w:left w:val="none" w:sz="0" w:space="0" w:color="auto"/>
        <w:bottom w:val="none" w:sz="0" w:space="0" w:color="auto"/>
        <w:right w:val="none" w:sz="0" w:space="0" w:color="auto"/>
      </w:divBdr>
    </w:div>
    <w:div w:id="558055196">
      <w:bodyDiv w:val="1"/>
      <w:marLeft w:val="0"/>
      <w:marRight w:val="0"/>
      <w:marTop w:val="0"/>
      <w:marBottom w:val="0"/>
      <w:divBdr>
        <w:top w:val="none" w:sz="0" w:space="0" w:color="auto"/>
        <w:left w:val="none" w:sz="0" w:space="0" w:color="auto"/>
        <w:bottom w:val="none" w:sz="0" w:space="0" w:color="auto"/>
        <w:right w:val="none" w:sz="0" w:space="0" w:color="auto"/>
      </w:divBdr>
    </w:div>
    <w:div w:id="589436977">
      <w:bodyDiv w:val="1"/>
      <w:marLeft w:val="0"/>
      <w:marRight w:val="0"/>
      <w:marTop w:val="0"/>
      <w:marBottom w:val="0"/>
      <w:divBdr>
        <w:top w:val="none" w:sz="0" w:space="0" w:color="auto"/>
        <w:left w:val="none" w:sz="0" w:space="0" w:color="auto"/>
        <w:bottom w:val="none" w:sz="0" w:space="0" w:color="auto"/>
        <w:right w:val="none" w:sz="0" w:space="0" w:color="auto"/>
      </w:divBdr>
    </w:div>
    <w:div w:id="614945960">
      <w:bodyDiv w:val="1"/>
      <w:marLeft w:val="0"/>
      <w:marRight w:val="0"/>
      <w:marTop w:val="0"/>
      <w:marBottom w:val="0"/>
      <w:divBdr>
        <w:top w:val="none" w:sz="0" w:space="0" w:color="auto"/>
        <w:left w:val="none" w:sz="0" w:space="0" w:color="auto"/>
        <w:bottom w:val="none" w:sz="0" w:space="0" w:color="auto"/>
        <w:right w:val="none" w:sz="0" w:space="0" w:color="auto"/>
      </w:divBdr>
    </w:div>
    <w:div w:id="681858730">
      <w:bodyDiv w:val="1"/>
      <w:marLeft w:val="0"/>
      <w:marRight w:val="0"/>
      <w:marTop w:val="0"/>
      <w:marBottom w:val="0"/>
      <w:divBdr>
        <w:top w:val="none" w:sz="0" w:space="0" w:color="auto"/>
        <w:left w:val="none" w:sz="0" w:space="0" w:color="auto"/>
        <w:bottom w:val="none" w:sz="0" w:space="0" w:color="auto"/>
        <w:right w:val="none" w:sz="0" w:space="0" w:color="auto"/>
      </w:divBdr>
      <w:divsChild>
        <w:div w:id="1766733001">
          <w:marLeft w:val="0"/>
          <w:marRight w:val="0"/>
          <w:marTop w:val="0"/>
          <w:marBottom w:val="0"/>
          <w:divBdr>
            <w:top w:val="none" w:sz="0" w:space="0" w:color="auto"/>
            <w:left w:val="none" w:sz="0" w:space="0" w:color="auto"/>
            <w:bottom w:val="none" w:sz="0" w:space="0" w:color="auto"/>
            <w:right w:val="none" w:sz="0" w:space="0" w:color="auto"/>
          </w:divBdr>
          <w:divsChild>
            <w:div w:id="476721925">
              <w:marLeft w:val="0"/>
              <w:marRight w:val="0"/>
              <w:marTop w:val="0"/>
              <w:marBottom w:val="0"/>
              <w:divBdr>
                <w:top w:val="none" w:sz="0" w:space="0" w:color="auto"/>
                <w:left w:val="none" w:sz="0" w:space="0" w:color="auto"/>
                <w:bottom w:val="none" w:sz="0" w:space="0" w:color="auto"/>
                <w:right w:val="none" w:sz="0" w:space="0" w:color="auto"/>
              </w:divBdr>
            </w:div>
            <w:div w:id="1633516936">
              <w:marLeft w:val="0"/>
              <w:marRight w:val="0"/>
              <w:marTop w:val="0"/>
              <w:marBottom w:val="0"/>
              <w:divBdr>
                <w:top w:val="none" w:sz="0" w:space="0" w:color="auto"/>
                <w:left w:val="none" w:sz="0" w:space="0" w:color="auto"/>
                <w:bottom w:val="none" w:sz="0" w:space="0" w:color="auto"/>
                <w:right w:val="none" w:sz="0" w:space="0" w:color="auto"/>
              </w:divBdr>
            </w:div>
          </w:divsChild>
        </w:div>
        <w:div w:id="113912285">
          <w:marLeft w:val="0"/>
          <w:marRight w:val="0"/>
          <w:marTop w:val="0"/>
          <w:marBottom w:val="150"/>
          <w:divBdr>
            <w:top w:val="none" w:sz="0" w:space="0" w:color="auto"/>
            <w:left w:val="none" w:sz="0" w:space="0" w:color="auto"/>
            <w:bottom w:val="none" w:sz="0" w:space="0" w:color="auto"/>
            <w:right w:val="none" w:sz="0" w:space="0" w:color="auto"/>
          </w:divBdr>
          <w:divsChild>
            <w:div w:id="20009693">
              <w:marLeft w:val="0"/>
              <w:marRight w:val="0"/>
              <w:marTop w:val="0"/>
              <w:marBottom w:val="0"/>
              <w:divBdr>
                <w:top w:val="none" w:sz="0" w:space="0" w:color="auto"/>
                <w:left w:val="none" w:sz="0" w:space="0" w:color="auto"/>
                <w:bottom w:val="none" w:sz="0" w:space="0" w:color="auto"/>
                <w:right w:val="none" w:sz="0" w:space="0" w:color="auto"/>
              </w:divBdr>
              <w:divsChild>
                <w:div w:id="1379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9351">
      <w:bodyDiv w:val="1"/>
      <w:marLeft w:val="0"/>
      <w:marRight w:val="0"/>
      <w:marTop w:val="0"/>
      <w:marBottom w:val="0"/>
      <w:divBdr>
        <w:top w:val="none" w:sz="0" w:space="0" w:color="auto"/>
        <w:left w:val="none" w:sz="0" w:space="0" w:color="auto"/>
        <w:bottom w:val="none" w:sz="0" w:space="0" w:color="auto"/>
        <w:right w:val="none" w:sz="0" w:space="0" w:color="auto"/>
      </w:divBdr>
    </w:div>
    <w:div w:id="702175915">
      <w:bodyDiv w:val="1"/>
      <w:marLeft w:val="0"/>
      <w:marRight w:val="0"/>
      <w:marTop w:val="0"/>
      <w:marBottom w:val="0"/>
      <w:divBdr>
        <w:top w:val="none" w:sz="0" w:space="0" w:color="auto"/>
        <w:left w:val="none" w:sz="0" w:space="0" w:color="auto"/>
        <w:bottom w:val="none" w:sz="0" w:space="0" w:color="auto"/>
        <w:right w:val="none" w:sz="0" w:space="0" w:color="auto"/>
      </w:divBdr>
    </w:div>
    <w:div w:id="705981423">
      <w:bodyDiv w:val="1"/>
      <w:marLeft w:val="0"/>
      <w:marRight w:val="0"/>
      <w:marTop w:val="0"/>
      <w:marBottom w:val="0"/>
      <w:divBdr>
        <w:top w:val="none" w:sz="0" w:space="0" w:color="auto"/>
        <w:left w:val="none" w:sz="0" w:space="0" w:color="auto"/>
        <w:bottom w:val="none" w:sz="0" w:space="0" w:color="auto"/>
        <w:right w:val="none" w:sz="0" w:space="0" w:color="auto"/>
      </w:divBdr>
    </w:div>
    <w:div w:id="750783910">
      <w:bodyDiv w:val="1"/>
      <w:marLeft w:val="0"/>
      <w:marRight w:val="0"/>
      <w:marTop w:val="0"/>
      <w:marBottom w:val="0"/>
      <w:divBdr>
        <w:top w:val="none" w:sz="0" w:space="0" w:color="auto"/>
        <w:left w:val="none" w:sz="0" w:space="0" w:color="auto"/>
        <w:bottom w:val="none" w:sz="0" w:space="0" w:color="auto"/>
        <w:right w:val="none" w:sz="0" w:space="0" w:color="auto"/>
      </w:divBdr>
    </w:div>
    <w:div w:id="751396833">
      <w:bodyDiv w:val="1"/>
      <w:marLeft w:val="0"/>
      <w:marRight w:val="0"/>
      <w:marTop w:val="0"/>
      <w:marBottom w:val="0"/>
      <w:divBdr>
        <w:top w:val="none" w:sz="0" w:space="0" w:color="auto"/>
        <w:left w:val="none" w:sz="0" w:space="0" w:color="auto"/>
        <w:bottom w:val="none" w:sz="0" w:space="0" w:color="auto"/>
        <w:right w:val="none" w:sz="0" w:space="0" w:color="auto"/>
      </w:divBdr>
    </w:div>
    <w:div w:id="775946274">
      <w:bodyDiv w:val="1"/>
      <w:marLeft w:val="0"/>
      <w:marRight w:val="0"/>
      <w:marTop w:val="0"/>
      <w:marBottom w:val="0"/>
      <w:divBdr>
        <w:top w:val="none" w:sz="0" w:space="0" w:color="auto"/>
        <w:left w:val="none" w:sz="0" w:space="0" w:color="auto"/>
        <w:bottom w:val="none" w:sz="0" w:space="0" w:color="auto"/>
        <w:right w:val="none" w:sz="0" w:space="0" w:color="auto"/>
      </w:divBdr>
    </w:div>
    <w:div w:id="876117012">
      <w:bodyDiv w:val="1"/>
      <w:marLeft w:val="0"/>
      <w:marRight w:val="0"/>
      <w:marTop w:val="0"/>
      <w:marBottom w:val="0"/>
      <w:divBdr>
        <w:top w:val="none" w:sz="0" w:space="0" w:color="auto"/>
        <w:left w:val="none" w:sz="0" w:space="0" w:color="auto"/>
        <w:bottom w:val="none" w:sz="0" w:space="0" w:color="auto"/>
        <w:right w:val="none" w:sz="0" w:space="0" w:color="auto"/>
      </w:divBdr>
    </w:div>
    <w:div w:id="913516208">
      <w:bodyDiv w:val="1"/>
      <w:marLeft w:val="0"/>
      <w:marRight w:val="0"/>
      <w:marTop w:val="0"/>
      <w:marBottom w:val="0"/>
      <w:divBdr>
        <w:top w:val="none" w:sz="0" w:space="0" w:color="auto"/>
        <w:left w:val="none" w:sz="0" w:space="0" w:color="auto"/>
        <w:bottom w:val="none" w:sz="0" w:space="0" w:color="auto"/>
        <w:right w:val="none" w:sz="0" w:space="0" w:color="auto"/>
      </w:divBdr>
    </w:div>
    <w:div w:id="916934838">
      <w:bodyDiv w:val="1"/>
      <w:marLeft w:val="0"/>
      <w:marRight w:val="0"/>
      <w:marTop w:val="0"/>
      <w:marBottom w:val="0"/>
      <w:divBdr>
        <w:top w:val="none" w:sz="0" w:space="0" w:color="auto"/>
        <w:left w:val="none" w:sz="0" w:space="0" w:color="auto"/>
        <w:bottom w:val="none" w:sz="0" w:space="0" w:color="auto"/>
        <w:right w:val="none" w:sz="0" w:space="0" w:color="auto"/>
      </w:divBdr>
    </w:div>
    <w:div w:id="1008213419">
      <w:bodyDiv w:val="1"/>
      <w:marLeft w:val="0"/>
      <w:marRight w:val="0"/>
      <w:marTop w:val="0"/>
      <w:marBottom w:val="0"/>
      <w:divBdr>
        <w:top w:val="none" w:sz="0" w:space="0" w:color="auto"/>
        <w:left w:val="none" w:sz="0" w:space="0" w:color="auto"/>
        <w:bottom w:val="none" w:sz="0" w:space="0" w:color="auto"/>
        <w:right w:val="none" w:sz="0" w:space="0" w:color="auto"/>
      </w:divBdr>
    </w:div>
    <w:div w:id="1032070228">
      <w:bodyDiv w:val="1"/>
      <w:marLeft w:val="0"/>
      <w:marRight w:val="0"/>
      <w:marTop w:val="0"/>
      <w:marBottom w:val="0"/>
      <w:divBdr>
        <w:top w:val="none" w:sz="0" w:space="0" w:color="auto"/>
        <w:left w:val="none" w:sz="0" w:space="0" w:color="auto"/>
        <w:bottom w:val="none" w:sz="0" w:space="0" w:color="auto"/>
        <w:right w:val="none" w:sz="0" w:space="0" w:color="auto"/>
      </w:divBdr>
    </w:div>
    <w:div w:id="1105342245">
      <w:bodyDiv w:val="1"/>
      <w:marLeft w:val="0"/>
      <w:marRight w:val="0"/>
      <w:marTop w:val="0"/>
      <w:marBottom w:val="0"/>
      <w:divBdr>
        <w:top w:val="none" w:sz="0" w:space="0" w:color="auto"/>
        <w:left w:val="none" w:sz="0" w:space="0" w:color="auto"/>
        <w:bottom w:val="none" w:sz="0" w:space="0" w:color="auto"/>
        <w:right w:val="none" w:sz="0" w:space="0" w:color="auto"/>
      </w:divBdr>
    </w:div>
    <w:div w:id="1325011426">
      <w:bodyDiv w:val="1"/>
      <w:marLeft w:val="0"/>
      <w:marRight w:val="0"/>
      <w:marTop w:val="0"/>
      <w:marBottom w:val="0"/>
      <w:divBdr>
        <w:top w:val="none" w:sz="0" w:space="0" w:color="auto"/>
        <w:left w:val="none" w:sz="0" w:space="0" w:color="auto"/>
        <w:bottom w:val="none" w:sz="0" w:space="0" w:color="auto"/>
        <w:right w:val="none" w:sz="0" w:space="0" w:color="auto"/>
      </w:divBdr>
    </w:div>
    <w:div w:id="1348828836">
      <w:bodyDiv w:val="1"/>
      <w:marLeft w:val="0"/>
      <w:marRight w:val="0"/>
      <w:marTop w:val="0"/>
      <w:marBottom w:val="0"/>
      <w:divBdr>
        <w:top w:val="none" w:sz="0" w:space="0" w:color="auto"/>
        <w:left w:val="none" w:sz="0" w:space="0" w:color="auto"/>
        <w:bottom w:val="none" w:sz="0" w:space="0" w:color="auto"/>
        <w:right w:val="none" w:sz="0" w:space="0" w:color="auto"/>
      </w:divBdr>
    </w:div>
    <w:div w:id="1386418492">
      <w:bodyDiv w:val="1"/>
      <w:marLeft w:val="0"/>
      <w:marRight w:val="0"/>
      <w:marTop w:val="0"/>
      <w:marBottom w:val="0"/>
      <w:divBdr>
        <w:top w:val="none" w:sz="0" w:space="0" w:color="auto"/>
        <w:left w:val="none" w:sz="0" w:space="0" w:color="auto"/>
        <w:bottom w:val="none" w:sz="0" w:space="0" w:color="auto"/>
        <w:right w:val="none" w:sz="0" w:space="0" w:color="auto"/>
      </w:divBdr>
    </w:div>
    <w:div w:id="1387803981">
      <w:bodyDiv w:val="1"/>
      <w:marLeft w:val="0"/>
      <w:marRight w:val="0"/>
      <w:marTop w:val="0"/>
      <w:marBottom w:val="0"/>
      <w:divBdr>
        <w:top w:val="none" w:sz="0" w:space="0" w:color="auto"/>
        <w:left w:val="none" w:sz="0" w:space="0" w:color="auto"/>
        <w:bottom w:val="none" w:sz="0" w:space="0" w:color="auto"/>
        <w:right w:val="none" w:sz="0" w:space="0" w:color="auto"/>
      </w:divBdr>
    </w:div>
    <w:div w:id="1511260480">
      <w:bodyDiv w:val="1"/>
      <w:marLeft w:val="0"/>
      <w:marRight w:val="0"/>
      <w:marTop w:val="0"/>
      <w:marBottom w:val="0"/>
      <w:divBdr>
        <w:top w:val="none" w:sz="0" w:space="0" w:color="auto"/>
        <w:left w:val="none" w:sz="0" w:space="0" w:color="auto"/>
        <w:bottom w:val="none" w:sz="0" w:space="0" w:color="auto"/>
        <w:right w:val="none" w:sz="0" w:space="0" w:color="auto"/>
      </w:divBdr>
    </w:div>
    <w:div w:id="1539509364">
      <w:bodyDiv w:val="1"/>
      <w:marLeft w:val="0"/>
      <w:marRight w:val="0"/>
      <w:marTop w:val="0"/>
      <w:marBottom w:val="0"/>
      <w:divBdr>
        <w:top w:val="none" w:sz="0" w:space="0" w:color="auto"/>
        <w:left w:val="none" w:sz="0" w:space="0" w:color="auto"/>
        <w:bottom w:val="none" w:sz="0" w:space="0" w:color="auto"/>
        <w:right w:val="none" w:sz="0" w:space="0" w:color="auto"/>
      </w:divBdr>
    </w:div>
    <w:div w:id="1545016610">
      <w:bodyDiv w:val="1"/>
      <w:marLeft w:val="0"/>
      <w:marRight w:val="0"/>
      <w:marTop w:val="0"/>
      <w:marBottom w:val="0"/>
      <w:divBdr>
        <w:top w:val="none" w:sz="0" w:space="0" w:color="auto"/>
        <w:left w:val="none" w:sz="0" w:space="0" w:color="auto"/>
        <w:bottom w:val="none" w:sz="0" w:space="0" w:color="auto"/>
        <w:right w:val="none" w:sz="0" w:space="0" w:color="auto"/>
      </w:divBdr>
    </w:div>
    <w:div w:id="1558205091">
      <w:bodyDiv w:val="1"/>
      <w:marLeft w:val="0"/>
      <w:marRight w:val="0"/>
      <w:marTop w:val="0"/>
      <w:marBottom w:val="0"/>
      <w:divBdr>
        <w:top w:val="none" w:sz="0" w:space="0" w:color="auto"/>
        <w:left w:val="none" w:sz="0" w:space="0" w:color="auto"/>
        <w:bottom w:val="none" w:sz="0" w:space="0" w:color="auto"/>
        <w:right w:val="none" w:sz="0" w:space="0" w:color="auto"/>
      </w:divBdr>
    </w:div>
    <w:div w:id="1592276589">
      <w:bodyDiv w:val="1"/>
      <w:marLeft w:val="0"/>
      <w:marRight w:val="0"/>
      <w:marTop w:val="0"/>
      <w:marBottom w:val="0"/>
      <w:divBdr>
        <w:top w:val="none" w:sz="0" w:space="0" w:color="auto"/>
        <w:left w:val="none" w:sz="0" w:space="0" w:color="auto"/>
        <w:bottom w:val="none" w:sz="0" w:space="0" w:color="auto"/>
        <w:right w:val="none" w:sz="0" w:space="0" w:color="auto"/>
      </w:divBdr>
    </w:div>
    <w:div w:id="1604145662">
      <w:bodyDiv w:val="1"/>
      <w:marLeft w:val="0"/>
      <w:marRight w:val="0"/>
      <w:marTop w:val="0"/>
      <w:marBottom w:val="0"/>
      <w:divBdr>
        <w:top w:val="none" w:sz="0" w:space="0" w:color="auto"/>
        <w:left w:val="none" w:sz="0" w:space="0" w:color="auto"/>
        <w:bottom w:val="none" w:sz="0" w:space="0" w:color="auto"/>
        <w:right w:val="none" w:sz="0" w:space="0" w:color="auto"/>
      </w:divBdr>
    </w:div>
    <w:div w:id="1607037039">
      <w:bodyDiv w:val="1"/>
      <w:marLeft w:val="0"/>
      <w:marRight w:val="0"/>
      <w:marTop w:val="0"/>
      <w:marBottom w:val="0"/>
      <w:divBdr>
        <w:top w:val="none" w:sz="0" w:space="0" w:color="auto"/>
        <w:left w:val="none" w:sz="0" w:space="0" w:color="auto"/>
        <w:bottom w:val="none" w:sz="0" w:space="0" w:color="auto"/>
        <w:right w:val="none" w:sz="0" w:space="0" w:color="auto"/>
      </w:divBdr>
    </w:div>
    <w:div w:id="1624463692">
      <w:bodyDiv w:val="1"/>
      <w:marLeft w:val="0"/>
      <w:marRight w:val="0"/>
      <w:marTop w:val="0"/>
      <w:marBottom w:val="0"/>
      <w:divBdr>
        <w:top w:val="none" w:sz="0" w:space="0" w:color="auto"/>
        <w:left w:val="none" w:sz="0" w:space="0" w:color="auto"/>
        <w:bottom w:val="none" w:sz="0" w:space="0" w:color="auto"/>
        <w:right w:val="none" w:sz="0" w:space="0" w:color="auto"/>
      </w:divBdr>
    </w:div>
    <w:div w:id="1710032047">
      <w:bodyDiv w:val="1"/>
      <w:marLeft w:val="0"/>
      <w:marRight w:val="0"/>
      <w:marTop w:val="0"/>
      <w:marBottom w:val="0"/>
      <w:divBdr>
        <w:top w:val="none" w:sz="0" w:space="0" w:color="auto"/>
        <w:left w:val="none" w:sz="0" w:space="0" w:color="auto"/>
        <w:bottom w:val="none" w:sz="0" w:space="0" w:color="auto"/>
        <w:right w:val="none" w:sz="0" w:space="0" w:color="auto"/>
      </w:divBdr>
    </w:div>
    <w:div w:id="1733574171">
      <w:bodyDiv w:val="1"/>
      <w:marLeft w:val="0"/>
      <w:marRight w:val="0"/>
      <w:marTop w:val="0"/>
      <w:marBottom w:val="0"/>
      <w:divBdr>
        <w:top w:val="none" w:sz="0" w:space="0" w:color="auto"/>
        <w:left w:val="none" w:sz="0" w:space="0" w:color="auto"/>
        <w:bottom w:val="none" w:sz="0" w:space="0" w:color="auto"/>
        <w:right w:val="none" w:sz="0" w:space="0" w:color="auto"/>
      </w:divBdr>
    </w:div>
    <w:div w:id="1773696175">
      <w:bodyDiv w:val="1"/>
      <w:marLeft w:val="0"/>
      <w:marRight w:val="0"/>
      <w:marTop w:val="0"/>
      <w:marBottom w:val="0"/>
      <w:divBdr>
        <w:top w:val="none" w:sz="0" w:space="0" w:color="auto"/>
        <w:left w:val="none" w:sz="0" w:space="0" w:color="auto"/>
        <w:bottom w:val="none" w:sz="0" w:space="0" w:color="auto"/>
        <w:right w:val="none" w:sz="0" w:space="0" w:color="auto"/>
      </w:divBdr>
    </w:div>
    <w:div w:id="1775325271">
      <w:bodyDiv w:val="1"/>
      <w:marLeft w:val="0"/>
      <w:marRight w:val="0"/>
      <w:marTop w:val="0"/>
      <w:marBottom w:val="0"/>
      <w:divBdr>
        <w:top w:val="none" w:sz="0" w:space="0" w:color="auto"/>
        <w:left w:val="none" w:sz="0" w:space="0" w:color="auto"/>
        <w:bottom w:val="none" w:sz="0" w:space="0" w:color="auto"/>
        <w:right w:val="none" w:sz="0" w:space="0" w:color="auto"/>
      </w:divBdr>
    </w:div>
    <w:div w:id="1824346136">
      <w:bodyDiv w:val="1"/>
      <w:marLeft w:val="0"/>
      <w:marRight w:val="0"/>
      <w:marTop w:val="0"/>
      <w:marBottom w:val="0"/>
      <w:divBdr>
        <w:top w:val="none" w:sz="0" w:space="0" w:color="auto"/>
        <w:left w:val="none" w:sz="0" w:space="0" w:color="auto"/>
        <w:bottom w:val="none" w:sz="0" w:space="0" w:color="auto"/>
        <w:right w:val="none" w:sz="0" w:space="0" w:color="auto"/>
      </w:divBdr>
    </w:div>
    <w:div w:id="1833642108">
      <w:bodyDiv w:val="1"/>
      <w:marLeft w:val="0"/>
      <w:marRight w:val="0"/>
      <w:marTop w:val="0"/>
      <w:marBottom w:val="0"/>
      <w:divBdr>
        <w:top w:val="none" w:sz="0" w:space="0" w:color="auto"/>
        <w:left w:val="none" w:sz="0" w:space="0" w:color="auto"/>
        <w:bottom w:val="none" w:sz="0" w:space="0" w:color="auto"/>
        <w:right w:val="none" w:sz="0" w:space="0" w:color="auto"/>
      </w:divBdr>
    </w:div>
    <w:div w:id="1841652675">
      <w:bodyDiv w:val="1"/>
      <w:marLeft w:val="0"/>
      <w:marRight w:val="0"/>
      <w:marTop w:val="0"/>
      <w:marBottom w:val="0"/>
      <w:divBdr>
        <w:top w:val="none" w:sz="0" w:space="0" w:color="auto"/>
        <w:left w:val="none" w:sz="0" w:space="0" w:color="auto"/>
        <w:bottom w:val="none" w:sz="0" w:space="0" w:color="auto"/>
        <w:right w:val="none" w:sz="0" w:space="0" w:color="auto"/>
      </w:divBdr>
    </w:div>
    <w:div w:id="1887527982">
      <w:bodyDiv w:val="1"/>
      <w:marLeft w:val="0"/>
      <w:marRight w:val="0"/>
      <w:marTop w:val="0"/>
      <w:marBottom w:val="0"/>
      <w:divBdr>
        <w:top w:val="none" w:sz="0" w:space="0" w:color="auto"/>
        <w:left w:val="none" w:sz="0" w:space="0" w:color="auto"/>
        <w:bottom w:val="none" w:sz="0" w:space="0" w:color="auto"/>
        <w:right w:val="none" w:sz="0" w:space="0" w:color="auto"/>
      </w:divBdr>
    </w:div>
    <w:div w:id="1897005602">
      <w:bodyDiv w:val="1"/>
      <w:marLeft w:val="0"/>
      <w:marRight w:val="0"/>
      <w:marTop w:val="0"/>
      <w:marBottom w:val="0"/>
      <w:divBdr>
        <w:top w:val="none" w:sz="0" w:space="0" w:color="auto"/>
        <w:left w:val="none" w:sz="0" w:space="0" w:color="auto"/>
        <w:bottom w:val="none" w:sz="0" w:space="0" w:color="auto"/>
        <w:right w:val="none" w:sz="0" w:space="0" w:color="auto"/>
      </w:divBdr>
    </w:div>
    <w:div w:id="1897936764">
      <w:bodyDiv w:val="1"/>
      <w:marLeft w:val="0"/>
      <w:marRight w:val="0"/>
      <w:marTop w:val="0"/>
      <w:marBottom w:val="0"/>
      <w:divBdr>
        <w:top w:val="none" w:sz="0" w:space="0" w:color="auto"/>
        <w:left w:val="none" w:sz="0" w:space="0" w:color="auto"/>
        <w:bottom w:val="none" w:sz="0" w:space="0" w:color="auto"/>
        <w:right w:val="none" w:sz="0" w:space="0" w:color="auto"/>
      </w:divBdr>
    </w:div>
    <w:div w:id="1905480934">
      <w:bodyDiv w:val="1"/>
      <w:marLeft w:val="0"/>
      <w:marRight w:val="0"/>
      <w:marTop w:val="0"/>
      <w:marBottom w:val="0"/>
      <w:divBdr>
        <w:top w:val="none" w:sz="0" w:space="0" w:color="auto"/>
        <w:left w:val="none" w:sz="0" w:space="0" w:color="auto"/>
        <w:bottom w:val="none" w:sz="0" w:space="0" w:color="auto"/>
        <w:right w:val="none" w:sz="0" w:space="0" w:color="auto"/>
      </w:divBdr>
    </w:div>
    <w:div w:id="1967007353">
      <w:bodyDiv w:val="1"/>
      <w:marLeft w:val="0"/>
      <w:marRight w:val="0"/>
      <w:marTop w:val="0"/>
      <w:marBottom w:val="0"/>
      <w:divBdr>
        <w:top w:val="none" w:sz="0" w:space="0" w:color="auto"/>
        <w:left w:val="none" w:sz="0" w:space="0" w:color="auto"/>
        <w:bottom w:val="none" w:sz="0" w:space="0" w:color="auto"/>
        <w:right w:val="none" w:sz="0" w:space="0" w:color="auto"/>
      </w:divBdr>
    </w:div>
    <w:div w:id="2002194198">
      <w:bodyDiv w:val="1"/>
      <w:marLeft w:val="0"/>
      <w:marRight w:val="0"/>
      <w:marTop w:val="0"/>
      <w:marBottom w:val="0"/>
      <w:divBdr>
        <w:top w:val="none" w:sz="0" w:space="0" w:color="auto"/>
        <w:left w:val="none" w:sz="0" w:space="0" w:color="auto"/>
        <w:bottom w:val="none" w:sz="0" w:space="0" w:color="auto"/>
        <w:right w:val="none" w:sz="0" w:space="0" w:color="auto"/>
      </w:divBdr>
    </w:div>
    <w:div w:id="2044285390">
      <w:bodyDiv w:val="1"/>
      <w:marLeft w:val="0"/>
      <w:marRight w:val="0"/>
      <w:marTop w:val="0"/>
      <w:marBottom w:val="0"/>
      <w:divBdr>
        <w:top w:val="none" w:sz="0" w:space="0" w:color="auto"/>
        <w:left w:val="none" w:sz="0" w:space="0" w:color="auto"/>
        <w:bottom w:val="none" w:sz="0" w:space="0" w:color="auto"/>
        <w:right w:val="none" w:sz="0" w:space="0" w:color="auto"/>
      </w:divBdr>
    </w:div>
    <w:div w:id="2077119617">
      <w:bodyDiv w:val="1"/>
      <w:marLeft w:val="0"/>
      <w:marRight w:val="0"/>
      <w:marTop w:val="0"/>
      <w:marBottom w:val="0"/>
      <w:divBdr>
        <w:top w:val="none" w:sz="0" w:space="0" w:color="auto"/>
        <w:left w:val="none" w:sz="0" w:space="0" w:color="auto"/>
        <w:bottom w:val="none" w:sz="0" w:space="0" w:color="auto"/>
        <w:right w:val="none" w:sz="0" w:space="0" w:color="auto"/>
      </w:divBdr>
    </w:div>
    <w:div w:id="2141342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FF89B-41D7-4B4E-9046-3FCFB2E1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8731</Words>
  <Characters>49770</Characters>
  <Application>Microsoft Macintosh Word</Application>
  <DocSecurity>0</DocSecurity>
  <Lines>414</Lines>
  <Paragraphs>116</Paragraphs>
  <ScaleCrop>false</ScaleCrop>
  <Company/>
  <LinksUpToDate>false</LinksUpToDate>
  <CharactersWithSpaces>58385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Shen-Bayh</dc:creator>
  <cp:keywords/>
  <dc:description/>
  <cp:lastModifiedBy>Fiona Shen-Bayh</cp:lastModifiedBy>
  <cp:revision>3</cp:revision>
  <dcterms:created xsi:type="dcterms:W3CDTF">2018-04-29T18:33:00Z</dcterms:created>
  <dcterms:modified xsi:type="dcterms:W3CDTF">2018-04-29T18:33:00Z</dcterms:modified>
</cp:coreProperties>
</file>